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FBF67" w14:textId="028FF812" w:rsidR="00985FE7" w:rsidRDefault="00D84CAC" w:rsidP="00EB12A4">
      <w:pPr>
        <w:pStyle w:val="Title"/>
        <w:spacing w:before="0"/>
        <w:jc w:val="center"/>
        <w:rPr>
          <w:sz w:val="36"/>
        </w:rPr>
      </w:pPr>
      <w:r>
        <w:rPr>
          <w:noProof/>
        </w:rPr>
        <w:drawing>
          <wp:inline distT="0" distB="0" distL="0" distR="0" wp14:anchorId="682C8488" wp14:editId="0EE545E1">
            <wp:extent cx="1905000" cy="1905000"/>
            <wp:effectExtent l="0" t="0" r="0" b="0"/>
            <wp:docPr id="12" name="Picture 12" descr="Rangárþing y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gárþing yt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7DCEA0D6" w14:textId="77777777" w:rsidR="00FE4738" w:rsidRPr="00FE4738" w:rsidRDefault="00FE4738" w:rsidP="00FE4738">
      <w:pPr>
        <w:pStyle w:val="Subtitle"/>
      </w:pPr>
    </w:p>
    <w:p w14:paraId="0BC5BD31" w14:textId="344A5AC6" w:rsidR="00B2362E" w:rsidRPr="00B2362E" w:rsidRDefault="0086203F" w:rsidP="00B2362E">
      <w:pPr>
        <w:pStyle w:val="Subtitle"/>
      </w:pPr>
      <w:r>
        <w:rPr>
          <w:noProof/>
          <w:lang w:eastAsia="is-IS"/>
        </w:rPr>
        <w:drawing>
          <wp:anchor distT="0" distB="0" distL="114300" distR="114300" simplePos="0" relativeHeight="251658240" behindDoc="0" locked="0" layoutInCell="1" allowOverlap="1" wp14:anchorId="68899A9F" wp14:editId="3C158785">
            <wp:simplePos x="0" y="0"/>
            <wp:positionH relativeFrom="margin">
              <wp:posOffset>4533464</wp:posOffset>
            </wp:positionH>
            <wp:positionV relativeFrom="paragraph">
              <wp:posOffset>314325</wp:posOffset>
            </wp:positionV>
            <wp:extent cx="1130300" cy="5397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íla-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0300" cy="539750"/>
                    </a:xfrm>
                    <a:prstGeom prst="rect">
                      <a:avLst/>
                    </a:prstGeom>
                  </pic:spPr>
                </pic:pic>
              </a:graphicData>
            </a:graphic>
            <wp14:sizeRelH relativeFrom="page">
              <wp14:pctWidth>0</wp14:pctWidth>
            </wp14:sizeRelH>
            <wp14:sizeRelV relativeFrom="page">
              <wp14:pctHeight>0</wp14:pctHeight>
            </wp14:sizeRelV>
          </wp:anchor>
        </w:drawing>
      </w:r>
      <w:r>
        <w:rPr>
          <w:noProof/>
          <w:lang w:eastAsia="is-IS"/>
        </w:rPr>
        <w:drawing>
          <wp:inline distT="0" distB="0" distL="0" distR="0" wp14:anchorId="04A012DF" wp14:editId="25C8CF7B">
            <wp:extent cx="1362710" cy="9212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3" cstate="print">
                      <a:extLst>
                        <a:ext uri="{28A0092B-C50C-407E-A947-70E740481C1C}">
                          <a14:useLocalDpi xmlns:a14="http://schemas.microsoft.com/office/drawing/2010/main" val="0"/>
                        </a:ext>
                      </a:extLst>
                    </a:blip>
                    <a:srcRect b="16207"/>
                    <a:stretch/>
                  </pic:blipFill>
                  <pic:spPr bwMode="auto">
                    <a:xfrm>
                      <a:off x="0" y="0"/>
                      <a:ext cx="1380383" cy="933171"/>
                    </a:xfrm>
                    <a:prstGeom prst="rect">
                      <a:avLst/>
                    </a:prstGeom>
                    <a:ln>
                      <a:noFill/>
                    </a:ln>
                    <a:extLst>
                      <a:ext uri="{53640926-AAD7-44D8-BBD7-CCE9431645EC}">
                        <a14:shadowObscured xmlns:a14="http://schemas.microsoft.com/office/drawing/2010/main"/>
                      </a:ext>
                    </a:extLst>
                  </pic:spPr>
                </pic:pic>
              </a:graphicData>
            </a:graphic>
          </wp:inline>
        </w:drawing>
      </w:r>
      <w:r w:rsidR="00FE4738">
        <w:t xml:space="preserve"> </w:t>
      </w:r>
      <w:r w:rsidR="00FE4738">
        <w:rPr>
          <w:noProof/>
          <w:lang w:eastAsia="is-IS"/>
        </w:rPr>
        <w:drawing>
          <wp:inline distT="0" distB="0" distL="0" distR="0" wp14:anchorId="2A4730ED" wp14:editId="082CC9BF">
            <wp:extent cx="1293340" cy="398269"/>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52701" cy="416549"/>
                    </a:xfrm>
                    <a:prstGeom prst="rect">
                      <a:avLst/>
                    </a:prstGeom>
                  </pic:spPr>
                </pic:pic>
              </a:graphicData>
            </a:graphic>
          </wp:inline>
        </w:drawing>
      </w:r>
      <w:r w:rsidR="00FE4738">
        <w:rPr>
          <w:rFonts w:ascii="Tahoma" w:hAnsi="Tahoma" w:cs="Tahoma"/>
          <w:b w:val="0"/>
          <w:noProof/>
          <w:sz w:val="40"/>
          <w:lang w:eastAsia="is-IS"/>
        </w:rPr>
        <w:t xml:space="preserve">     </w:t>
      </w:r>
      <w:r w:rsidR="00FE4738">
        <w:rPr>
          <w:rFonts w:ascii="Tahoma" w:hAnsi="Tahoma" w:cs="Tahoma"/>
          <w:b w:val="0"/>
          <w:noProof/>
          <w:sz w:val="40"/>
          <w:lang w:eastAsia="is-IS"/>
        </w:rPr>
        <w:drawing>
          <wp:inline distT="0" distB="0" distL="0" distR="0" wp14:anchorId="27CC823C" wp14:editId="3DF96000">
            <wp:extent cx="720000" cy="720000"/>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itur-logo-10-cm-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75FB3046" w14:textId="61D27E67" w:rsidR="000F030B" w:rsidRDefault="000F030B" w:rsidP="00EB12A4">
      <w:pPr>
        <w:pStyle w:val="Title"/>
        <w:spacing w:before="0"/>
        <w:jc w:val="center"/>
        <w:rPr>
          <w:sz w:val="36"/>
        </w:rPr>
      </w:pPr>
    </w:p>
    <w:p w14:paraId="63481B18" w14:textId="43B6451A" w:rsidR="00FE4738" w:rsidRPr="00FE4738" w:rsidRDefault="00FE4738" w:rsidP="00EB3D18">
      <w:pPr>
        <w:pStyle w:val="Subtitle"/>
        <w:jc w:val="center"/>
      </w:pPr>
    </w:p>
    <w:sdt>
      <w:sdtPr>
        <w:rPr>
          <w:rFonts w:ascii="Tahoma" w:hAnsi="Tahoma" w:cs="Tahoma"/>
          <w:sz w:val="36"/>
        </w:rPr>
        <w:alias w:val="Title"/>
        <w:tag w:val=""/>
        <w:id w:val="2145464392"/>
        <w:placeholder>
          <w:docPart w:val="564B0FB6BD9D4E118E842B1AEBDADA45"/>
        </w:placeholder>
        <w:dataBinding w:prefixMappings="xmlns:ns0='http://purl.org/dc/elements/1.1/' xmlns:ns1='http://schemas.openxmlformats.org/package/2006/metadata/core-properties' " w:xpath="/ns1:coreProperties[1]/ns0:title[1]" w:storeItemID="{6C3C8BC8-F283-45AE-878A-BAB7291924A1}"/>
        <w:text/>
      </w:sdtPr>
      <w:sdtEndPr/>
      <w:sdtContent>
        <w:p w14:paraId="20FF41B0" w14:textId="3E4117E8" w:rsidR="00D554EF" w:rsidRPr="00985FE7" w:rsidRDefault="00C70292" w:rsidP="00985FE7">
          <w:pPr>
            <w:pStyle w:val="Subtitle"/>
            <w:jc w:val="center"/>
            <w:rPr>
              <w:rFonts w:ascii="Tahoma" w:hAnsi="Tahoma" w:cs="Tahoma"/>
              <w:sz w:val="36"/>
            </w:rPr>
          </w:pPr>
          <w:r>
            <w:rPr>
              <w:rFonts w:ascii="Tahoma" w:hAnsi="Tahoma" w:cs="Tahoma"/>
              <w:sz w:val="36"/>
            </w:rPr>
            <w:t>Lyngalda</w:t>
          </w:r>
        </w:p>
      </w:sdtContent>
    </w:sdt>
    <w:p w14:paraId="7183E92F" w14:textId="3ECE49B4" w:rsidR="00985FE7" w:rsidRPr="00985FE7" w:rsidRDefault="00C70292" w:rsidP="00985FE7">
      <w:pPr>
        <w:pStyle w:val="Subtitle"/>
        <w:jc w:val="center"/>
        <w:rPr>
          <w:rFonts w:ascii="Tahoma" w:hAnsi="Tahoma" w:cs="Tahoma"/>
          <w:sz w:val="36"/>
        </w:rPr>
      </w:pPr>
      <w:r>
        <w:rPr>
          <w:rFonts w:ascii="Tahoma" w:hAnsi="Tahoma" w:cs="Tahoma"/>
          <w:sz w:val="36"/>
        </w:rPr>
        <w:t>Apríl</w:t>
      </w:r>
      <w:r w:rsidR="00762563">
        <w:rPr>
          <w:rFonts w:ascii="Tahoma" w:hAnsi="Tahoma" w:cs="Tahoma"/>
          <w:sz w:val="36"/>
        </w:rPr>
        <w:t xml:space="preserve"> 202</w:t>
      </w:r>
      <w:r w:rsidR="00A77B88">
        <w:rPr>
          <w:rFonts w:ascii="Tahoma" w:hAnsi="Tahoma" w:cs="Tahoma"/>
          <w:sz w:val="36"/>
        </w:rPr>
        <w:t>3</w:t>
      </w:r>
    </w:p>
    <w:p w14:paraId="068E06CE" w14:textId="2FF5764F" w:rsidR="000F030B" w:rsidRDefault="000F030B" w:rsidP="00CC558E">
      <w:pPr>
        <w:pStyle w:val="Subtitle"/>
        <w:jc w:val="center"/>
      </w:pPr>
    </w:p>
    <w:p w14:paraId="065F71B2" w14:textId="3990F328" w:rsidR="00D554EF" w:rsidRPr="00985FE7" w:rsidRDefault="00762563" w:rsidP="00CC558E">
      <w:pPr>
        <w:pStyle w:val="Subtitle2"/>
        <w:rPr>
          <w:rFonts w:ascii="Tahoma" w:hAnsi="Tahoma" w:cs="Tahoma"/>
          <w:sz w:val="32"/>
        </w:rPr>
      </w:pPr>
      <w:r>
        <w:rPr>
          <w:rFonts w:ascii="Tahoma" w:hAnsi="Tahoma" w:cs="Tahoma"/>
          <w:sz w:val="32"/>
        </w:rPr>
        <w:t>V</w:t>
      </w:r>
      <w:r w:rsidR="00D11AF7" w:rsidRPr="00985FE7">
        <w:rPr>
          <w:rFonts w:ascii="Tahoma" w:hAnsi="Tahoma" w:cs="Tahoma"/>
          <w:sz w:val="32"/>
        </w:rPr>
        <w:t>erklýsing</w:t>
      </w:r>
    </w:p>
    <w:p w14:paraId="4B44A059" w14:textId="05FC51FC" w:rsidR="000F030B" w:rsidRPr="00985FE7" w:rsidRDefault="00813320" w:rsidP="008E34F5">
      <w:pPr>
        <w:pStyle w:val="Subtitle2"/>
        <w:rPr>
          <w:rFonts w:ascii="Tahoma" w:hAnsi="Tahoma" w:cs="Tahoma"/>
          <w:sz w:val="32"/>
        </w:rPr>
      </w:pPr>
      <w:r>
        <w:rPr>
          <w:rFonts w:ascii="Tahoma" w:hAnsi="Tahoma" w:cs="Tahoma"/>
          <w:sz w:val="32"/>
        </w:rPr>
        <w:t>Tilboðsblað</w:t>
      </w:r>
    </w:p>
    <w:p w14:paraId="0B538EB9" w14:textId="73A93057" w:rsidR="000F030B" w:rsidRDefault="00B2362E" w:rsidP="00CC558E">
      <w:pPr>
        <w:jc w:val="center"/>
      </w:pPr>
      <w:r w:rsidRPr="00831491">
        <w:rPr>
          <w:rFonts w:ascii="Tahoma" w:hAnsi="Tahoma" w:cs="Tahoma"/>
          <w:noProof/>
          <w:lang w:eastAsia="is-IS"/>
        </w:rPr>
        <w:drawing>
          <wp:anchor distT="0" distB="0" distL="114300" distR="114300" simplePos="0" relativeHeight="251658242" behindDoc="1" locked="0" layoutInCell="1" allowOverlap="1" wp14:anchorId="395F8D6B" wp14:editId="1DB68080">
            <wp:simplePos x="0" y="0"/>
            <wp:positionH relativeFrom="margin">
              <wp:posOffset>-819628</wp:posOffset>
            </wp:positionH>
            <wp:positionV relativeFrom="page">
              <wp:posOffset>7044055</wp:posOffset>
            </wp:positionV>
            <wp:extent cx="7400925" cy="3114675"/>
            <wp:effectExtent l="0" t="0" r="9525" b="9525"/>
            <wp:wrapNone/>
            <wp:docPr id="2" name="Picture 2" descr="bot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tn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00925"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F113D" w14:textId="0CF39407" w:rsidR="000F030B" w:rsidRDefault="000F030B" w:rsidP="00CC558E">
      <w:pPr>
        <w:jc w:val="center"/>
      </w:pPr>
    </w:p>
    <w:p w14:paraId="1F94A960" w14:textId="0930DB4E" w:rsidR="000F030B" w:rsidRDefault="000F030B" w:rsidP="00CC558E">
      <w:pPr>
        <w:jc w:val="center"/>
      </w:pPr>
    </w:p>
    <w:p w14:paraId="3C97312B" w14:textId="736DC6D9" w:rsidR="000F030B" w:rsidRDefault="000F030B" w:rsidP="00CC558E">
      <w:pPr>
        <w:jc w:val="center"/>
      </w:pPr>
    </w:p>
    <w:p w14:paraId="5EAD59CB" w14:textId="6CBD78F9" w:rsidR="000F030B" w:rsidRDefault="000F030B" w:rsidP="00CC558E">
      <w:pPr>
        <w:jc w:val="center"/>
      </w:pPr>
    </w:p>
    <w:p w14:paraId="4313287A" w14:textId="2B8A590D" w:rsidR="000F030B" w:rsidRDefault="000F030B" w:rsidP="00CC558E">
      <w:pPr>
        <w:jc w:val="center"/>
      </w:pPr>
    </w:p>
    <w:p w14:paraId="456F87C4" w14:textId="3089F832" w:rsidR="000F030B" w:rsidRDefault="000F030B" w:rsidP="00CC558E">
      <w:pPr>
        <w:jc w:val="center"/>
      </w:pPr>
    </w:p>
    <w:p w14:paraId="253F6D75" w14:textId="450C3CFC" w:rsidR="000F030B" w:rsidRDefault="008C559A" w:rsidP="00CC558E">
      <w:pPr>
        <w:jc w:val="center"/>
      </w:pPr>
      <w:r w:rsidRPr="003767FF">
        <w:rPr>
          <w:noProof/>
          <w:lang w:eastAsia="is-IS"/>
        </w:rPr>
        <w:drawing>
          <wp:anchor distT="0" distB="0" distL="114300" distR="114300" simplePos="0" relativeHeight="251658241" behindDoc="0" locked="0" layoutInCell="1" allowOverlap="1" wp14:anchorId="79270D6F" wp14:editId="633F8187">
            <wp:simplePos x="0" y="0"/>
            <wp:positionH relativeFrom="column">
              <wp:posOffset>4495165</wp:posOffset>
            </wp:positionH>
            <wp:positionV relativeFrom="paragraph">
              <wp:posOffset>154940</wp:posOffset>
            </wp:positionV>
            <wp:extent cx="1647825" cy="676275"/>
            <wp:effectExtent l="0" t="0" r="9525" b="9525"/>
            <wp:wrapNone/>
            <wp:docPr id="7" name="Picture 7" descr="EFLA_litur_íslens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LA_litur_íslensk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78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16896" w14:textId="1B9CA4A3" w:rsidR="000F030B" w:rsidRDefault="000F030B" w:rsidP="00456C59"/>
    <w:p w14:paraId="33A33DE6" w14:textId="7F3C3D65" w:rsidR="000F030B" w:rsidRDefault="000F030B" w:rsidP="00CC558E">
      <w:pPr>
        <w:jc w:val="center"/>
      </w:pPr>
    </w:p>
    <w:p w14:paraId="75A8CEA0" w14:textId="607AC607" w:rsidR="00D554EF" w:rsidRPr="003767FF" w:rsidRDefault="00D554EF" w:rsidP="00D37E7A">
      <w:pPr>
        <w:jc w:val="center"/>
        <w:sectPr w:rsidR="00D554EF" w:rsidRPr="003767FF" w:rsidSect="00D10310">
          <w:footerReference w:type="even" r:id="rId18"/>
          <w:footerReference w:type="default" r:id="rId19"/>
          <w:pgSz w:w="11906" w:h="16838"/>
          <w:pgMar w:top="1928" w:right="1418" w:bottom="1701" w:left="1418" w:header="709" w:footer="709" w:gutter="0"/>
          <w:cols w:space="708"/>
          <w:docGrid w:linePitch="360"/>
        </w:sectPr>
      </w:pPr>
    </w:p>
    <w:p w14:paraId="680BBEF1" w14:textId="77777777" w:rsidR="001637E5" w:rsidRPr="003767FF" w:rsidRDefault="001637E5" w:rsidP="006E6C35"/>
    <w:sdt>
      <w:sdtPr>
        <w:rPr>
          <w:rFonts w:ascii="Georgia" w:eastAsiaTheme="minorHAnsi" w:hAnsi="Georgia" w:cstheme="minorBidi"/>
          <w:b w:val="0"/>
          <w:caps w:val="0"/>
          <w:color w:val="auto"/>
          <w:sz w:val="22"/>
          <w:szCs w:val="22"/>
          <w:lang w:val="is-IS"/>
        </w:rPr>
        <w:id w:val="1020968625"/>
        <w:docPartObj>
          <w:docPartGallery w:val="Table of Contents"/>
          <w:docPartUnique/>
        </w:docPartObj>
      </w:sdtPr>
      <w:sdtEndPr>
        <w:rPr>
          <w:rFonts w:ascii="Calibri" w:hAnsi="Calibri"/>
          <w:noProof/>
          <w:color w:val="46464B" w:themeColor="text1"/>
        </w:rPr>
      </w:sdtEndPr>
      <w:sdtContent>
        <w:p w14:paraId="25A91645" w14:textId="77777777" w:rsidR="00DF4CB6" w:rsidRPr="003767FF" w:rsidRDefault="00260751" w:rsidP="0001324A">
          <w:pPr>
            <w:pStyle w:val="TOCHeading"/>
            <w:spacing w:after="0"/>
            <w:jc w:val="center"/>
            <w:rPr>
              <w:lang w:val="is-IS"/>
            </w:rPr>
          </w:pPr>
          <w:r w:rsidRPr="003767FF">
            <w:rPr>
              <w:lang w:val="is-IS"/>
            </w:rPr>
            <w:t>Efnisyfirlit</w:t>
          </w:r>
        </w:p>
        <w:p w14:paraId="322F0759" w14:textId="6F1C092C" w:rsidR="00F84320" w:rsidRDefault="00230B9D">
          <w:pPr>
            <w:pStyle w:val="TOC1"/>
            <w:rPr>
              <w:rFonts w:asciiTheme="minorHAnsi" w:eastAsiaTheme="minorEastAsia" w:hAnsiTheme="minorHAnsi"/>
              <w:b w:val="0"/>
              <w:caps w:val="0"/>
              <w:noProof/>
              <w:color w:val="auto"/>
              <w:sz w:val="22"/>
              <w:lang w:eastAsia="is-IS"/>
            </w:rPr>
          </w:pPr>
          <w:r w:rsidRPr="003767FF">
            <w:fldChar w:fldCharType="begin"/>
          </w:r>
          <w:r w:rsidRPr="003767FF">
            <w:instrText xml:space="preserve"> TOC \o "2-3" \h \z \t "Heading 1;1;Heading 7;1;H1 no space before;1" </w:instrText>
          </w:r>
          <w:r w:rsidRPr="003767FF">
            <w:fldChar w:fldCharType="separate"/>
          </w:r>
          <w:hyperlink w:anchor="_Toc134513989" w:history="1">
            <w:r w:rsidR="00F84320" w:rsidRPr="009F0066">
              <w:rPr>
                <w:rStyle w:val="Hyperlink"/>
                <w:noProof/>
              </w:rPr>
              <w:t>0</w:t>
            </w:r>
            <w:r w:rsidR="00F84320">
              <w:rPr>
                <w:rFonts w:asciiTheme="minorHAnsi" w:eastAsiaTheme="minorEastAsia" w:hAnsiTheme="minorHAnsi"/>
                <w:b w:val="0"/>
                <w:caps w:val="0"/>
                <w:noProof/>
                <w:color w:val="auto"/>
                <w:sz w:val="22"/>
                <w:lang w:eastAsia="is-IS"/>
              </w:rPr>
              <w:tab/>
            </w:r>
            <w:r w:rsidR="00F84320" w:rsidRPr="009F0066">
              <w:rPr>
                <w:rStyle w:val="Hyperlink"/>
                <w:noProof/>
              </w:rPr>
              <w:t>Útboðslýsing</w:t>
            </w:r>
            <w:r w:rsidR="00F84320">
              <w:rPr>
                <w:noProof/>
                <w:webHidden/>
              </w:rPr>
              <w:tab/>
            </w:r>
            <w:r w:rsidR="00F84320">
              <w:rPr>
                <w:noProof/>
                <w:webHidden/>
              </w:rPr>
              <w:fldChar w:fldCharType="begin"/>
            </w:r>
            <w:r w:rsidR="00F84320">
              <w:rPr>
                <w:noProof/>
                <w:webHidden/>
              </w:rPr>
              <w:instrText xml:space="preserve"> PAGEREF _Toc134513989 \h </w:instrText>
            </w:r>
            <w:r w:rsidR="00F84320">
              <w:rPr>
                <w:noProof/>
                <w:webHidden/>
              </w:rPr>
            </w:r>
            <w:r w:rsidR="00F84320">
              <w:rPr>
                <w:noProof/>
                <w:webHidden/>
              </w:rPr>
              <w:fldChar w:fldCharType="separate"/>
            </w:r>
            <w:r w:rsidR="00F84320">
              <w:rPr>
                <w:noProof/>
                <w:webHidden/>
              </w:rPr>
              <w:t>7</w:t>
            </w:r>
            <w:r w:rsidR="00F84320">
              <w:rPr>
                <w:noProof/>
                <w:webHidden/>
              </w:rPr>
              <w:fldChar w:fldCharType="end"/>
            </w:r>
          </w:hyperlink>
        </w:p>
        <w:p w14:paraId="51399C99" w14:textId="441C1009" w:rsidR="00F84320" w:rsidRDefault="00971878">
          <w:pPr>
            <w:pStyle w:val="TOC2"/>
            <w:rPr>
              <w:rFonts w:asciiTheme="minorHAnsi" w:eastAsiaTheme="minorEastAsia" w:hAnsiTheme="minorHAnsi"/>
              <w:b w:val="0"/>
              <w:noProof/>
              <w:color w:val="auto"/>
              <w:sz w:val="22"/>
              <w:lang w:eastAsia="is-IS"/>
            </w:rPr>
          </w:pPr>
          <w:hyperlink w:anchor="_Toc134513990" w:history="1">
            <w:r w:rsidR="00F84320" w:rsidRPr="009F0066">
              <w:rPr>
                <w:rStyle w:val="Hyperlink"/>
                <w:noProof/>
              </w:rPr>
              <w:t>0.1</w:t>
            </w:r>
            <w:r w:rsidR="00F84320">
              <w:rPr>
                <w:rFonts w:asciiTheme="minorHAnsi" w:eastAsiaTheme="minorEastAsia" w:hAnsiTheme="minorHAnsi"/>
                <w:b w:val="0"/>
                <w:noProof/>
                <w:color w:val="auto"/>
                <w:sz w:val="22"/>
                <w:lang w:eastAsia="is-IS"/>
              </w:rPr>
              <w:tab/>
            </w:r>
            <w:r w:rsidR="00F84320" w:rsidRPr="009F0066">
              <w:rPr>
                <w:rStyle w:val="Hyperlink"/>
                <w:noProof/>
              </w:rPr>
              <w:t>Yfirlit</w:t>
            </w:r>
            <w:r w:rsidR="00F84320">
              <w:rPr>
                <w:noProof/>
                <w:webHidden/>
              </w:rPr>
              <w:tab/>
            </w:r>
            <w:r w:rsidR="00F84320">
              <w:rPr>
                <w:noProof/>
                <w:webHidden/>
              </w:rPr>
              <w:fldChar w:fldCharType="begin"/>
            </w:r>
            <w:r w:rsidR="00F84320">
              <w:rPr>
                <w:noProof/>
                <w:webHidden/>
              </w:rPr>
              <w:instrText xml:space="preserve"> PAGEREF _Toc134513990 \h </w:instrText>
            </w:r>
            <w:r w:rsidR="00F84320">
              <w:rPr>
                <w:noProof/>
                <w:webHidden/>
              </w:rPr>
            </w:r>
            <w:r w:rsidR="00F84320">
              <w:rPr>
                <w:noProof/>
                <w:webHidden/>
              </w:rPr>
              <w:fldChar w:fldCharType="separate"/>
            </w:r>
            <w:r w:rsidR="00F84320">
              <w:rPr>
                <w:noProof/>
                <w:webHidden/>
              </w:rPr>
              <w:t>7</w:t>
            </w:r>
            <w:r w:rsidR="00F84320">
              <w:rPr>
                <w:noProof/>
                <w:webHidden/>
              </w:rPr>
              <w:fldChar w:fldCharType="end"/>
            </w:r>
          </w:hyperlink>
        </w:p>
        <w:p w14:paraId="2A398D6C" w14:textId="3E5D07B0" w:rsidR="00F84320" w:rsidRDefault="00971878">
          <w:pPr>
            <w:pStyle w:val="TOC3"/>
            <w:rPr>
              <w:rFonts w:asciiTheme="minorHAnsi" w:eastAsiaTheme="minorEastAsia" w:hAnsiTheme="minorHAnsi"/>
              <w:noProof/>
              <w:color w:val="auto"/>
              <w:sz w:val="22"/>
              <w:lang w:eastAsia="is-IS"/>
            </w:rPr>
          </w:pPr>
          <w:hyperlink w:anchor="_Toc134513991" w:history="1">
            <w:r w:rsidR="00F84320" w:rsidRPr="009F0066">
              <w:rPr>
                <w:rStyle w:val="Hyperlink"/>
                <w:noProof/>
              </w:rPr>
              <w:t>0.1.1</w:t>
            </w:r>
            <w:r w:rsidR="00F84320">
              <w:rPr>
                <w:rFonts w:asciiTheme="minorHAnsi" w:eastAsiaTheme="minorEastAsia" w:hAnsiTheme="minorHAnsi"/>
                <w:noProof/>
                <w:color w:val="auto"/>
                <w:sz w:val="22"/>
                <w:lang w:eastAsia="is-IS"/>
              </w:rPr>
              <w:tab/>
            </w:r>
            <w:r w:rsidR="00F84320" w:rsidRPr="009F0066">
              <w:rPr>
                <w:rStyle w:val="Hyperlink"/>
                <w:noProof/>
              </w:rPr>
              <w:t>Útboð</w:t>
            </w:r>
            <w:r w:rsidR="00F84320">
              <w:rPr>
                <w:noProof/>
                <w:webHidden/>
              </w:rPr>
              <w:tab/>
            </w:r>
            <w:r w:rsidR="00F84320">
              <w:rPr>
                <w:noProof/>
                <w:webHidden/>
              </w:rPr>
              <w:fldChar w:fldCharType="begin"/>
            </w:r>
            <w:r w:rsidR="00F84320">
              <w:rPr>
                <w:noProof/>
                <w:webHidden/>
              </w:rPr>
              <w:instrText xml:space="preserve"> PAGEREF _Toc134513991 \h </w:instrText>
            </w:r>
            <w:r w:rsidR="00F84320">
              <w:rPr>
                <w:noProof/>
                <w:webHidden/>
              </w:rPr>
            </w:r>
            <w:r w:rsidR="00F84320">
              <w:rPr>
                <w:noProof/>
                <w:webHidden/>
              </w:rPr>
              <w:fldChar w:fldCharType="separate"/>
            </w:r>
            <w:r w:rsidR="00F84320">
              <w:rPr>
                <w:noProof/>
                <w:webHidden/>
              </w:rPr>
              <w:t>7</w:t>
            </w:r>
            <w:r w:rsidR="00F84320">
              <w:rPr>
                <w:noProof/>
                <w:webHidden/>
              </w:rPr>
              <w:fldChar w:fldCharType="end"/>
            </w:r>
          </w:hyperlink>
        </w:p>
        <w:p w14:paraId="7CF33B07" w14:textId="6D2CCF5B" w:rsidR="00F84320" w:rsidRDefault="00971878">
          <w:pPr>
            <w:pStyle w:val="TOC3"/>
            <w:rPr>
              <w:rFonts w:asciiTheme="minorHAnsi" w:eastAsiaTheme="minorEastAsia" w:hAnsiTheme="minorHAnsi"/>
              <w:noProof/>
              <w:color w:val="auto"/>
              <w:sz w:val="22"/>
              <w:lang w:eastAsia="is-IS"/>
            </w:rPr>
          </w:pPr>
          <w:hyperlink w:anchor="_Toc134513992" w:history="1">
            <w:r w:rsidR="00F84320" w:rsidRPr="009F0066">
              <w:rPr>
                <w:rStyle w:val="Hyperlink"/>
                <w:noProof/>
              </w:rPr>
              <w:t>0.1.2</w:t>
            </w:r>
            <w:r w:rsidR="00F84320">
              <w:rPr>
                <w:rFonts w:asciiTheme="minorHAnsi" w:eastAsiaTheme="minorEastAsia" w:hAnsiTheme="minorHAnsi"/>
                <w:noProof/>
                <w:color w:val="auto"/>
                <w:sz w:val="22"/>
                <w:lang w:eastAsia="is-IS"/>
              </w:rPr>
              <w:tab/>
            </w:r>
            <w:r w:rsidR="00F84320" w:rsidRPr="009F0066">
              <w:rPr>
                <w:rStyle w:val="Hyperlink"/>
                <w:noProof/>
              </w:rPr>
              <w:t>Útboðsform</w:t>
            </w:r>
            <w:r w:rsidR="00F84320">
              <w:rPr>
                <w:noProof/>
                <w:webHidden/>
              </w:rPr>
              <w:tab/>
            </w:r>
            <w:r w:rsidR="00F84320">
              <w:rPr>
                <w:noProof/>
                <w:webHidden/>
              </w:rPr>
              <w:fldChar w:fldCharType="begin"/>
            </w:r>
            <w:r w:rsidR="00F84320">
              <w:rPr>
                <w:noProof/>
                <w:webHidden/>
              </w:rPr>
              <w:instrText xml:space="preserve"> PAGEREF _Toc134513992 \h </w:instrText>
            </w:r>
            <w:r w:rsidR="00F84320">
              <w:rPr>
                <w:noProof/>
                <w:webHidden/>
              </w:rPr>
            </w:r>
            <w:r w:rsidR="00F84320">
              <w:rPr>
                <w:noProof/>
                <w:webHidden/>
              </w:rPr>
              <w:fldChar w:fldCharType="separate"/>
            </w:r>
            <w:r w:rsidR="00F84320">
              <w:rPr>
                <w:noProof/>
                <w:webHidden/>
              </w:rPr>
              <w:t>7</w:t>
            </w:r>
            <w:r w:rsidR="00F84320">
              <w:rPr>
                <w:noProof/>
                <w:webHidden/>
              </w:rPr>
              <w:fldChar w:fldCharType="end"/>
            </w:r>
          </w:hyperlink>
        </w:p>
        <w:p w14:paraId="1A2C70BC" w14:textId="19126D8E" w:rsidR="00F84320" w:rsidRDefault="00971878">
          <w:pPr>
            <w:pStyle w:val="TOC3"/>
            <w:rPr>
              <w:rFonts w:asciiTheme="minorHAnsi" w:eastAsiaTheme="minorEastAsia" w:hAnsiTheme="minorHAnsi"/>
              <w:noProof/>
              <w:color w:val="auto"/>
              <w:sz w:val="22"/>
              <w:lang w:eastAsia="is-IS"/>
            </w:rPr>
          </w:pPr>
          <w:hyperlink w:anchor="_Toc134513993" w:history="1">
            <w:r w:rsidR="00F84320" w:rsidRPr="009F0066">
              <w:rPr>
                <w:rStyle w:val="Hyperlink"/>
                <w:noProof/>
              </w:rPr>
              <w:t>0.1.3</w:t>
            </w:r>
            <w:r w:rsidR="00F84320">
              <w:rPr>
                <w:rFonts w:asciiTheme="minorHAnsi" w:eastAsiaTheme="minorEastAsia" w:hAnsiTheme="minorHAnsi"/>
                <w:noProof/>
                <w:color w:val="auto"/>
                <w:sz w:val="22"/>
                <w:lang w:eastAsia="is-IS"/>
              </w:rPr>
              <w:tab/>
            </w:r>
            <w:r w:rsidR="00F84320" w:rsidRPr="009F0066">
              <w:rPr>
                <w:rStyle w:val="Hyperlink"/>
                <w:noProof/>
              </w:rPr>
              <w:t>Upplýsingar um bjóðendur</w:t>
            </w:r>
            <w:r w:rsidR="00F84320">
              <w:rPr>
                <w:noProof/>
                <w:webHidden/>
              </w:rPr>
              <w:tab/>
            </w:r>
            <w:r w:rsidR="00F84320">
              <w:rPr>
                <w:noProof/>
                <w:webHidden/>
              </w:rPr>
              <w:fldChar w:fldCharType="begin"/>
            </w:r>
            <w:r w:rsidR="00F84320">
              <w:rPr>
                <w:noProof/>
                <w:webHidden/>
              </w:rPr>
              <w:instrText xml:space="preserve"> PAGEREF _Toc134513993 \h </w:instrText>
            </w:r>
            <w:r w:rsidR="00F84320">
              <w:rPr>
                <w:noProof/>
                <w:webHidden/>
              </w:rPr>
            </w:r>
            <w:r w:rsidR="00F84320">
              <w:rPr>
                <w:noProof/>
                <w:webHidden/>
              </w:rPr>
              <w:fldChar w:fldCharType="separate"/>
            </w:r>
            <w:r w:rsidR="00F84320">
              <w:rPr>
                <w:noProof/>
                <w:webHidden/>
              </w:rPr>
              <w:t>7</w:t>
            </w:r>
            <w:r w:rsidR="00F84320">
              <w:rPr>
                <w:noProof/>
                <w:webHidden/>
              </w:rPr>
              <w:fldChar w:fldCharType="end"/>
            </w:r>
          </w:hyperlink>
        </w:p>
        <w:p w14:paraId="35ED9312" w14:textId="6923C3EE" w:rsidR="00F84320" w:rsidRDefault="00971878">
          <w:pPr>
            <w:pStyle w:val="TOC3"/>
            <w:rPr>
              <w:rFonts w:asciiTheme="minorHAnsi" w:eastAsiaTheme="minorEastAsia" w:hAnsiTheme="minorHAnsi"/>
              <w:noProof/>
              <w:color w:val="auto"/>
              <w:sz w:val="22"/>
              <w:lang w:eastAsia="is-IS"/>
            </w:rPr>
          </w:pPr>
          <w:hyperlink w:anchor="_Toc134513994" w:history="1">
            <w:r w:rsidR="00F84320" w:rsidRPr="009F0066">
              <w:rPr>
                <w:rStyle w:val="Hyperlink"/>
                <w:noProof/>
              </w:rPr>
              <w:t>0.1.4</w:t>
            </w:r>
            <w:r w:rsidR="00F84320">
              <w:rPr>
                <w:rFonts w:asciiTheme="minorHAnsi" w:eastAsiaTheme="minorEastAsia" w:hAnsiTheme="minorHAnsi"/>
                <w:noProof/>
                <w:color w:val="auto"/>
                <w:sz w:val="22"/>
                <w:lang w:eastAsia="is-IS"/>
              </w:rPr>
              <w:tab/>
            </w:r>
            <w:r w:rsidR="00F84320" w:rsidRPr="009F0066">
              <w:rPr>
                <w:rStyle w:val="Hyperlink"/>
                <w:noProof/>
              </w:rPr>
              <w:t>Lauslegt yfirlit yfir verkið</w:t>
            </w:r>
            <w:r w:rsidR="00F84320">
              <w:rPr>
                <w:noProof/>
                <w:webHidden/>
              </w:rPr>
              <w:tab/>
            </w:r>
            <w:r w:rsidR="00F84320">
              <w:rPr>
                <w:noProof/>
                <w:webHidden/>
              </w:rPr>
              <w:fldChar w:fldCharType="begin"/>
            </w:r>
            <w:r w:rsidR="00F84320">
              <w:rPr>
                <w:noProof/>
                <w:webHidden/>
              </w:rPr>
              <w:instrText xml:space="preserve"> PAGEREF _Toc134513994 \h </w:instrText>
            </w:r>
            <w:r w:rsidR="00F84320">
              <w:rPr>
                <w:noProof/>
                <w:webHidden/>
              </w:rPr>
            </w:r>
            <w:r w:rsidR="00F84320">
              <w:rPr>
                <w:noProof/>
                <w:webHidden/>
              </w:rPr>
              <w:fldChar w:fldCharType="separate"/>
            </w:r>
            <w:r w:rsidR="00F84320">
              <w:rPr>
                <w:noProof/>
                <w:webHidden/>
              </w:rPr>
              <w:t>9</w:t>
            </w:r>
            <w:r w:rsidR="00F84320">
              <w:rPr>
                <w:noProof/>
                <w:webHidden/>
              </w:rPr>
              <w:fldChar w:fldCharType="end"/>
            </w:r>
          </w:hyperlink>
        </w:p>
        <w:p w14:paraId="762FEAE9" w14:textId="6DF7F839" w:rsidR="00F84320" w:rsidRDefault="00971878">
          <w:pPr>
            <w:pStyle w:val="TOC3"/>
            <w:rPr>
              <w:rFonts w:asciiTheme="minorHAnsi" w:eastAsiaTheme="minorEastAsia" w:hAnsiTheme="minorHAnsi"/>
              <w:noProof/>
              <w:color w:val="auto"/>
              <w:sz w:val="22"/>
              <w:lang w:eastAsia="is-IS"/>
            </w:rPr>
          </w:pPr>
          <w:hyperlink w:anchor="_Toc134513995" w:history="1">
            <w:r w:rsidR="00F84320" w:rsidRPr="009F0066">
              <w:rPr>
                <w:rStyle w:val="Hyperlink"/>
                <w:noProof/>
              </w:rPr>
              <w:t>0.1.5</w:t>
            </w:r>
            <w:r w:rsidR="00F84320">
              <w:rPr>
                <w:rFonts w:asciiTheme="minorHAnsi" w:eastAsiaTheme="minorEastAsia" w:hAnsiTheme="minorHAnsi"/>
                <w:noProof/>
                <w:color w:val="auto"/>
                <w:sz w:val="22"/>
                <w:lang w:eastAsia="is-IS"/>
              </w:rPr>
              <w:tab/>
            </w:r>
            <w:r w:rsidR="00F84320" w:rsidRPr="009F0066">
              <w:rPr>
                <w:rStyle w:val="Hyperlink"/>
                <w:noProof/>
              </w:rPr>
              <w:t>Kynningarfundur – Vettvangsskoðun</w:t>
            </w:r>
            <w:r w:rsidR="00F84320">
              <w:rPr>
                <w:noProof/>
                <w:webHidden/>
              </w:rPr>
              <w:tab/>
            </w:r>
            <w:r w:rsidR="00F84320">
              <w:rPr>
                <w:noProof/>
                <w:webHidden/>
              </w:rPr>
              <w:fldChar w:fldCharType="begin"/>
            </w:r>
            <w:r w:rsidR="00F84320">
              <w:rPr>
                <w:noProof/>
                <w:webHidden/>
              </w:rPr>
              <w:instrText xml:space="preserve"> PAGEREF _Toc134513995 \h </w:instrText>
            </w:r>
            <w:r w:rsidR="00F84320">
              <w:rPr>
                <w:noProof/>
                <w:webHidden/>
              </w:rPr>
            </w:r>
            <w:r w:rsidR="00F84320">
              <w:rPr>
                <w:noProof/>
                <w:webHidden/>
              </w:rPr>
              <w:fldChar w:fldCharType="separate"/>
            </w:r>
            <w:r w:rsidR="00F84320">
              <w:rPr>
                <w:noProof/>
                <w:webHidden/>
              </w:rPr>
              <w:t>9</w:t>
            </w:r>
            <w:r w:rsidR="00F84320">
              <w:rPr>
                <w:noProof/>
                <w:webHidden/>
              </w:rPr>
              <w:fldChar w:fldCharType="end"/>
            </w:r>
          </w:hyperlink>
        </w:p>
        <w:p w14:paraId="2753D087" w14:textId="27ACE415" w:rsidR="00F84320" w:rsidRDefault="00971878">
          <w:pPr>
            <w:pStyle w:val="TOC3"/>
            <w:rPr>
              <w:rFonts w:asciiTheme="minorHAnsi" w:eastAsiaTheme="minorEastAsia" w:hAnsiTheme="minorHAnsi"/>
              <w:noProof/>
              <w:color w:val="auto"/>
              <w:sz w:val="22"/>
              <w:lang w:eastAsia="is-IS"/>
            </w:rPr>
          </w:pPr>
          <w:hyperlink w:anchor="_Toc134513996" w:history="1">
            <w:r w:rsidR="00F84320" w:rsidRPr="009F0066">
              <w:rPr>
                <w:rStyle w:val="Hyperlink"/>
                <w:noProof/>
              </w:rPr>
              <w:t>0.1.6</w:t>
            </w:r>
            <w:r w:rsidR="00F84320">
              <w:rPr>
                <w:rFonts w:asciiTheme="minorHAnsi" w:eastAsiaTheme="minorEastAsia" w:hAnsiTheme="minorHAnsi"/>
                <w:noProof/>
                <w:color w:val="auto"/>
                <w:sz w:val="22"/>
                <w:lang w:eastAsia="is-IS"/>
              </w:rPr>
              <w:tab/>
            </w:r>
            <w:r w:rsidR="00F84320" w:rsidRPr="009F0066">
              <w:rPr>
                <w:rStyle w:val="Hyperlink"/>
                <w:noProof/>
              </w:rPr>
              <w:t>Verksamningur – Verkáætlun</w:t>
            </w:r>
            <w:r w:rsidR="00F84320">
              <w:rPr>
                <w:noProof/>
                <w:webHidden/>
              </w:rPr>
              <w:tab/>
            </w:r>
            <w:r w:rsidR="00F84320">
              <w:rPr>
                <w:noProof/>
                <w:webHidden/>
              </w:rPr>
              <w:fldChar w:fldCharType="begin"/>
            </w:r>
            <w:r w:rsidR="00F84320">
              <w:rPr>
                <w:noProof/>
                <w:webHidden/>
              </w:rPr>
              <w:instrText xml:space="preserve"> PAGEREF _Toc134513996 \h </w:instrText>
            </w:r>
            <w:r w:rsidR="00F84320">
              <w:rPr>
                <w:noProof/>
                <w:webHidden/>
              </w:rPr>
            </w:r>
            <w:r w:rsidR="00F84320">
              <w:rPr>
                <w:noProof/>
                <w:webHidden/>
              </w:rPr>
              <w:fldChar w:fldCharType="separate"/>
            </w:r>
            <w:r w:rsidR="00F84320">
              <w:rPr>
                <w:noProof/>
                <w:webHidden/>
              </w:rPr>
              <w:t>9</w:t>
            </w:r>
            <w:r w:rsidR="00F84320">
              <w:rPr>
                <w:noProof/>
                <w:webHidden/>
              </w:rPr>
              <w:fldChar w:fldCharType="end"/>
            </w:r>
          </w:hyperlink>
        </w:p>
        <w:p w14:paraId="55738377" w14:textId="32695814" w:rsidR="00F84320" w:rsidRDefault="00971878">
          <w:pPr>
            <w:pStyle w:val="TOC3"/>
            <w:rPr>
              <w:rFonts w:asciiTheme="minorHAnsi" w:eastAsiaTheme="minorEastAsia" w:hAnsiTheme="minorHAnsi"/>
              <w:noProof/>
              <w:color w:val="auto"/>
              <w:sz w:val="22"/>
              <w:lang w:eastAsia="is-IS"/>
            </w:rPr>
          </w:pPr>
          <w:hyperlink w:anchor="_Toc134513997" w:history="1">
            <w:r w:rsidR="00F84320" w:rsidRPr="009F0066">
              <w:rPr>
                <w:rStyle w:val="Hyperlink"/>
                <w:noProof/>
              </w:rPr>
              <w:t>0.1.7</w:t>
            </w:r>
            <w:r w:rsidR="00F84320">
              <w:rPr>
                <w:rFonts w:asciiTheme="minorHAnsi" w:eastAsiaTheme="minorEastAsia" w:hAnsiTheme="minorHAnsi"/>
                <w:noProof/>
                <w:color w:val="auto"/>
                <w:sz w:val="22"/>
                <w:lang w:eastAsia="is-IS"/>
              </w:rPr>
              <w:tab/>
            </w:r>
            <w:r w:rsidR="00F84320" w:rsidRPr="009F0066">
              <w:rPr>
                <w:rStyle w:val="Hyperlink"/>
                <w:noProof/>
              </w:rPr>
              <w:t>Tímasetningar</w:t>
            </w:r>
            <w:r w:rsidR="00F84320">
              <w:rPr>
                <w:noProof/>
                <w:webHidden/>
              </w:rPr>
              <w:tab/>
            </w:r>
            <w:r w:rsidR="00F84320">
              <w:rPr>
                <w:noProof/>
                <w:webHidden/>
              </w:rPr>
              <w:fldChar w:fldCharType="begin"/>
            </w:r>
            <w:r w:rsidR="00F84320">
              <w:rPr>
                <w:noProof/>
                <w:webHidden/>
              </w:rPr>
              <w:instrText xml:space="preserve"> PAGEREF _Toc134513997 \h </w:instrText>
            </w:r>
            <w:r w:rsidR="00F84320">
              <w:rPr>
                <w:noProof/>
                <w:webHidden/>
              </w:rPr>
            </w:r>
            <w:r w:rsidR="00F84320">
              <w:rPr>
                <w:noProof/>
                <w:webHidden/>
              </w:rPr>
              <w:fldChar w:fldCharType="separate"/>
            </w:r>
            <w:r w:rsidR="00F84320">
              <w:rPr>
                <w:noProof/>
                <w:webHidden/>
              </w:rPr>
              <w:t>9</w:t>
            </w:r>
            <w:r w:rsidR="00F84320">
              <w:rPr>
                <w:noProof/>
                <w:webHidden/>
              </w:rPr>
              <w:fldChar w:fldCharType="end"/>
            </w:r>
          </w:hyperlink>
        </w:p>
        <w:p w14:paraId="4B873D74" w14:textId="7A157F06" w:rsidR="00F84320" w:rsidRDefault="00971878">
          <w:pPr>
            <w:pStyle w:val="TOC2"/>
            <w:rPr>
              <w:rFonts w:asciiTheme="minorHAnsi" w:eastAsiaTheme="minorEastAsia" w:hAnsiTheme="minorHAnsi"/>
              <w:b w:val="0"/>
              <w:noProof/>
              <w:color w:val="auto"/>
              <w:sz w:val="22"/>
              <w:lang w:eastAsia="is-IS"/>
            </w:rPr>
          </w:pPr>
          <w:hyperlink w:anchor="_Toc134513998" w:history="1">
            <w:r w:rsidR="00F84320" w:rsidRPr="009F0066">
              <w:rPr>
                <w:rStyle w:val="Hyperlink"/>
                <w:noProof/>
              </w:rPr>
              <w:t>0.2</w:t>
            </w:r>
            <w:r w:rsidR="00F84320">
              <w:rPr>
                <w:rFonts w:asciiTheme="minorHAnsi" w:eastAsiaTheme="minorEastAsia" w:hAnsiTheme="minorHAnsi"/>
                <w:b w:val="0"/>
                <w:noProof/>
                <w:color w:val="auto"/>
                <w:sz w:val="22"/>
                <w:lang w:eastAsia="is-IS"/>
              </w:rPr>
              <w:tab/>
            </w:r>
            <w:r w:rsidR="00F84320" w:rsidRPr="009F0066">
              <w:rPr>
                <w:rStyle w:val="Hyperlink"/>
                <w:noProof/>
              </w:rPr>
              <w:t>Upplýsingar um verkkaupa</w:t>
            </w:r>
            <w:r w:rsidR="00F84320">
              <w:rPr>
                <w:noProof/>
                <w:webHidden/>
              </w:rPr>
              <w:tab/>
            </w:r>
            <w:r w:rsidR="00F84320">
              <w:rPr>
                <w:noProof/>
                <w:webHidden/>
              </w:rPr>
              <w:fldChar w:fldCharType="begin"/>
            </w:r>
            <w:r w:rsidR="00F84320">
              <w:rPr>
                <w:noProof/>
                <w:webHidden/>
              </w:rPr>
              <w:instrText xml:space="preserve"> PAGEREF _Toc134513998 \h </w:instrText>
            </w:r>
            <w:r w:rsidR="00F84320">
              <w:rPr>
                <w:noProof/>
                <w:webHidden/>
              </w:rPr>
            </w:r>
            <w:r w:rsidR="00F84320">
              <w:rPr>
                <w:noProof/>
                <w:webHidden/>
              </w:rPr>
              <w:fldChar w:fldCharType="separate"/>
            </w:r>
            <w:r w:rsidR="00F84320">
              <w:rPr>
                <w:noProof/>
                <w:webHidden/>
              </w:rPr>
              <w:t>11</w:t>
            </w:r>
            <w:r w:rsidR="00F84320">
              <w:rPr>
                <w:noProof/>
                <w:webHidden/>
              </w:rPr>
              <w:fldChar w:fldCharType="end"/>
            </w:r>
          </w:hyperlink>
        </w:p>
        <w:p w14:paraId="1E4D6116" w14:textId="12D53067" w:rsidR="00F84320" w:rsidRDefault="00971878">
          <w:pPr>
            <w:pStyle w:val="TOC3"/>
            <w:rPr>
              <w:rFonts w:asciiTheme="minorHAnsi" w:eastAsiaTheme="minorEastAsia" w:hAnsiTheme="minorHAnsi"/>
              <w:noProof/>
              <w:color w:val="auto"/>
              <w:sz w:val="22"/>
              <w:lang w:eastAsia="is-IS"/>
            </w:rPr>
          </w:pPr>
          <w:hyperlink w:anchor="_Toc134513999" w:history="1">
            <w:r w:rsidR="00F84320" w:rsidRPr="009F0066">
              <w:rPr>
                <w:rStyle w:val="Hyperlink"/>
                <w:noProof/>
              </w:rPr>
              <w:t>0.2.1</w:t>
            </w:r>
            <w:r w:rsidR="00F84320">
              <w:rPr>
                <w:rFonts w:asciiTheme="minorHAnsi" w:eastAsiaTheme="minorEastAsia" w:hAnsiTheme="minorHAnsi"/>
                <w:noProof/>
                <w:color w:val="auto"/>
                <w:sz w:val="22"/>
                <w:lang w:eastAsia="is-IS"/>
              </w:rPr>
              <w:tab/>
            </w:r>
            <w:r w:rsidR="00F84320" w:rsidRPr="009F0066">
              <w:rPr>
                <w:rStyle w:val="Hyperlink"/>
                <w:noProof/>
              </w:rPr>
              <w:t>Verkkaupi</w:t>
            </w:r>
            <w:r w:rsidR="00F84320">
              <w:rPr>
                <w:noProof/>
                <w:webHidden/>
              </w:rPr>
              <w:tab/>
            </w:r>
            <w:r w:rsidR="00F84320">
              <w:rPr>
                <w:noProof/>
                <w:webHidden/>
              </w:rPr>
              <w:fldChar w:fldCharType="begin"/>
            </w:r>
            <w:r w:rsidR="00F84320">
              <w:rPr>
                <w:noProof/>
                <w:webHidden/>
              </w:rPr>
              <w:instrText xml:space="preserve"> PAGEREF _Toc134513999 \h </w:instrText>
            </w:r>
            <w:r w:rsidR="00F84320">
              <w:rPr>
                <w:noProof/>
                <w:webHidden/>
              </w:rPr>
            </w:r>
            <w:r w:rsidR="00F84320">
              <w:rPr>
                <w:noProof/>
                <w:webHidden/>
              </w:rPr>
              <w:fldChar w:fldCharType="separate"/>
            </w:r>
            <w:r w:rsidR="00F84320">
              <w:rPr>
                <w:noProof/>
                <w:webHidden/>
              </w:rPr>
              <w:t>11</w:t>
            </w:r>
            <w:r w:rsidR="00F84320">
              <w:rPr>
                <w:noProof/>
                <w:webHidden/>
              </w:rPr>
              <w:fldChar w:fldCharType="end"/>
            </w:r>
          </w:hyperlink>
        </w:p>
        <w:p w14:paraId="19924995" w14:textId="7818A93B" w:rsidR="00F84320" w:rsidRDefault="00971878">
          <w:pPr>
            <w:pStyle w:val="TOC3"/>
            <w:rPr>
              <w:rFonts w:asciiTheme="minorHAnsi" w:eastAsiaTheme="minorEastAsia" w:hAnsiTheme="minorHAnsi"/>
              <w:noProof/>
              <w:color w:val="auto"/>
              <w:sz w:val="22"/>
              <w:lang w:eastAsia="is-IS"/>
            </w:rPr>
          </w:pPr>
          <w:hyperlink w:anchor="_Toc134514000" w:history="1">
            <w:r w:rsidR="00F84320" w:rsidRPr="009F0066">
              <w:rPr>
                <w:rStyle w:val="Hyperlink"/>
                <w:noProof/>
              </w:rPr>
              <w:t>0.2.2</w:t>
            </w:r>
            <w:r w:rsidR="00F84320">
              <w:rPr>
                <w:rFonts w:asciiTheme="minorHAnsi" w:eastAsiaTheme="minorEastAsia" w:hAnsiTheme="minorHAnsi"/>
                <w:noProof/>
                <w:color w:val="auto"/>
                <w:sz w:val="22"/>
                <w:lang w:eastAsia="is-IS"/>
              </w:rPr>
              <w:tab/>
            </w:r>
            <w:r w:rsidR="00F84320" w:rsidRPr="009F0066">
              <w:rPr>
                <w:rStyle w:val="Hyperlink"/>
                <w:noProof/>
              </w:rPr>
              <w:t>Ráðgjafar</w:t>
            </w:r>
            <w:r w:rsidR="00F84320">
              <w:rPr>
                <w:noProof/>
                <w:webHidden/>
              </w:rPr>
              <w:tab/>
            </w:r>
            <w:r w:rsidR="00F84320">
              <w:rPr>
                <w:noProof/>
                <w:webHidden/>
              </w:rPr>
              <w:fldChar w:fldCharType="begin"/>
            </w:r>
            <w:r w:rsidR="00F84320">
              <w:rPr>
                <w:noProof/>
                <w:webHidden/>
              </w:rPr>
              <w:instrText xml:space="preserve"> PAGEREF _Toc134514000 \h </w:instrText>
            </w:r>
            <w:r w:rsidR="00F84320">
              <w:rPr>
                <w:noProof/>
                <w:webHidden/>
              </w:rPr>
            </w:r>
            <w:r w:rsidR="00F84320">
              <w:rPr>
                <w:noProof/>
                <w:webHidden/>
              </w:rPr>
              <w:fldChar w:fldCharType="separate"/>
            </w:r>
            <w:r w:rsidR="00F84320">
              <w:rPr>
                <w:noProof/>
                <w:webHidden/>
              </w:rPr>
              <w:t>11</w:t>
            </w:r>
            <w:r w:rsidR="00F84320">
              <w:rPr>
                <w:noProof/>
                <w:webHidden/>
              </w:rPr>
              <w:fldChar w:fldCharType="end"/>
            </w:r>
          </w:hyperlink>
        </w:p>
        <w:p w14:paraId="1C1DA2A3" w14:textId="68F7B69C" w:rsidR="00F84320" w:rsidRDefault="00971878">
          <w:pPr>
            <w:pStyle w:val="TOC3"/>
            <w:rPr>
              <w:rFonts w:asciiTheme="minorHAnsi" w:eastAsiaTheme="minorEastAsia" w:hAnsiTheme="minorHAnsi"/>
              <w:noProof/>
              <w:color w:val="auto"/>
              <w:sz w:val="22"/>
              <w:lang w:eastAsia="is-IS"/>
            </w:rPr>
          </w:pPr>
          <w:hyperlink w:anchor="_Toc134514001" w:history="1">
            <w:r w:rsidR="00F84320" w:rsidRPr="009F0066">
              <w:rPr>
                <w:rStyle w:val="Hyperlink"/>
                <w:noProof/>
              </w:rPr>
              <w:t>0.2.3</w:t>
            </w:r>
            <w:r w:rsidR="00F84320">
              <w:rPr>
                <w:rFonts w:asciiTheme="minorHAnsi" w:eastAsiaTheme="minorEastAsia" w:hAnsiTheme="minorHAnsi"/>
                <w:noProof/>
                <w:color w:val="auto"/>
                <w:sz w:val="22"/>
                <w:lang w:eastAsia="is-IS"/>
              </w:rPr>
              <w:tab/>
            </w:r>
            <w:r w:rsidR="00F84320" w:rsidRPr="009F0066">
              <w:rPr>
                <w:rStyle w:val="Hyperlink"/>
                <w:noProof/>
              </w:rPr>
              <w:t>Eftirlit verkkaupa</w:t>
            </w:r>
            <w:r w:rsidR="00F84320">
              <w:rPr>
                <w:noProof/>
                <w:webHidden/>
              </w:rPr>
              <w:tab/>
            </w:r>
            <w:r w:rsidR="00F84320">
              <w:rPr>
                <w:noProof/>
                <w:webHidden/>
              </w:rPr>
              <w:fldChar w:fldCharType="begin"/>
            </w:r>
            <w:r w:rsidR="00F84320">
              <w:rPr>
                <w:noProof/>
                <w:webHidden/>
              </w:rPr>
              <w:instrText xml:space="preserve"> PAGEREF _Toc134514001 \h </w:instrText>
            </w:r>
            <w:r w:rsidR="00F84320">
              <w:rPr>
                <w:noProof/>
                <w:webHidden/>
              </w:rPr>
            </w:r>
            <w:r w:rsidR="00F84320">
              <w:rPr>
                <w:noProof/>
                <w:webHidden/>
              </w:rPr>
              <w:fldChar w:fldCharType="separate"/>
            </w:r>
            <w:r w:rsidR="00F84320">
              <w:rPr>
                <w:noProof/>
                <w:webHidden/>
              </w:rPr>
              <w:t>12</w:t>
            </w:r>
            <w:r w:rsidR="00F84320">
              <w:rPr>
                <w:noProof/>
                <w:webHidden/>
              </w:rPr>
              <w:fldChar w:fldCharType="end"/>
            </w:r>
          </w:hyperlink>
        </w:p>
        <w:p w14:paraId="37F501F6" w14:textId="1E640F85" w:rsidR="00F84320" w:rsidRDefault="00971878">
          <w:pPr>
            <w:pStyle w:val="TOC2"/>
            <w:rPr>
              <w:rFonts w:asciiTheme="minorHAnsi" w:eastAsiaTheme="minorEastAsia" w:hAnsiTheme="minorHAnsi"/>
              <w:b w:val="0"/>
              <w:noProof/>
              <w:color w:val="auto"/>
              <w:sz w:val="22"/>
              <w:lang w:eastAsia="is-IS"/>
            </w:rPr>
          </w:pPr>
          <w:hyperlink w:anchor="_Toc134514002" w:history="1">
            <w:r w:rsidR="00F84320" w:rsidRPr="009F0066">
              <w:rPr>
                <w:rStyle w:val="Hyperlink"/>
                <w:noProof/>
              </w:rPr>
              <w:t>0.3</w:t>
            </w:r>
            <w:r w:rsidR="00F84320">
              <w:rPr>
                <w:rFonts w:asciiTheme="minorHAnsi" w:eastAsiaTheme="minorEastAsia" w:hAnsiTheme="minorHAnsi"/>
                <w:b w:val="0"/>
                <w:noProof/>
                <w:color w:val="auto"/>
                <w:sz w:val="22"/>
                <w:lang w:eastAsia="is-IS"/>
              </w:rPr>
              <w:tab/>
            </w:r>
            <w:r w:rsidR="00F84320" w:rsidRPr="009F0066">
              <w:rPr>
                <w:rStyle w:val="Hyperlink"/>
                <w:noProof/>
              </w:rPr>
              <w:t>Útboðsgögn – Lög – Reglugerðir – Staðlar</w:t>
            </w:r>
            <w:r w:rsidR="00F84320">
              <w:rPr>
                <w:noProof/>
                <w:webHidden/>
              </w:rPr>
              <w:tab/>
            </w:r>
            <w:r w:rsidR="00F84320">
              <w:rPr>
                <w:noProof/>
                <w:webHidden/>
              </w:rPr>
              <w:fldChar w:fldCharType="begin"/>
            </w:r>
            <w:r w:rsidR="00F84320">
              <w:rPr>
                <w:noProof/>
                <w:webHidden/>
              </w:rPr>
              <w:instrText xml:space="preserve"> PAGEREF _Toc134514002 \h </w:instrText>
            </w:r>
            <w:r w:rsidR="00F84320">
              <w:rPr>
                <w:noProof/>
                <w:webHidden/>
              </w:rPr>
            </w:r>
            <w:r w:rsidR="00F84320">
              <w:rPr>
                <w:noProof/>
                <w:webHidden/>
              </w:rPr>
              <w:fldChar w:fldCharType="separate"/>
            </w:r>
            <w:r w:rsidR="00F84320">
              <w:rPr>
                <w:noProof/>
                <w:webHidden/>
              </w:rPr>
              <w:t>13</w:t>
            </w:r>
            <w:r w:rsidR="00F84320">
              <w:rPr>
                <w:noProof/>
                <w:webHidden/>
              </w:rPr>
              <w:fldChar w:fldCharType="end"/>
            </w:r>
          </w:hyperlink>
        </w:p>
        <w:p w14:paraId="4D58FD6D" w14:textId="1BC7568B" w:rsidR="00F84320" w:rsidRDefault="00971878">
          <w:pPr>
            <w:pStyle w:val="TOC3"/>
            <w:rPr>
              <w:rFonts w:asciiTheme="minorHAnsi" w:eastAsiaTheme="minorEastAsia" w:hAnsiTheme="minorHAnsi"/>
              <w:noProof/>
              <w:color w:val="auto"/>
              <w:sz w:val="22"/>
              <w:lang w:eastAsia="is-IS"/>
            </w:rPr>
          </w:pPr>
          <w:hyperlink w:anchor="_Toc134514003" w:history="1">
            <w:r w:rsidR="00F84320" w:rsidRPr="009F0066">
              <w:rPr>
                <w:rStyle w:val="Hyperlink"/>
                <w:noProof/>
              </w:rPr>
              <w:t>0.3.1</w:t>
            </w:r>
            <w:r w:rsidR="00F84320">
              <w:rPr>
                <w:rFonts w:asciiTheme="minorHAnsi" w:eastAsiaTheme="minorEastAsia" w:hAnsiTheme="minorHAnsi"/>
                <w:noProof/>
                <w:color w:val="auto"/>
                <w:sz w:val="22"/>
                <w:lang w:eastAsia="is-IS"/>
              </w:rPr>
              <w:tab/>
            </w:r>
            <w:r w:rsidR="00F84320" w:rsidRPr="009F0066">
              <w:rPr>
                <w:rStyle w:val="Hyperlink"/>
                <w:noProof/>
              </w:rPr>
              <w:t>Útboðsgögn</w:t>
            </w:r>
            <w:r w:rsidR="00F84320">
              <w:rPr>
                <w:noProof/>
                <w:webHidden/>
              </w:rPr>
              <w:tab/>
            </w:r>
            <w:r w:rsidR="00F84320">
              <w:rPr>
                <w:noProof/>
                <w:webHidden/>
              </w:rPr>
              <w:fldChar w:fldCharType="begin"/>
            </w:r>
            <w:r w:rsidR="00F84320">
              <w:rPr>
                <w:noProof/>
                <w:webHidden/>
              </w:rPr>
              <w:instrText xml:space="preserve"> PAGEREF _Toc134514003 \h </w:instrText>
            </w:r>
            <w:r w:rsidR="00F84320">
              <w:rPr>
                <w:noProof/>
                <w:webHidden/>
              </w:rPr>
            </w:r>
            <w:r w:rsidR="00F84320">
              <w:rPr>
                <w:noProof/>
                <w:webHidden/>
              </w:rPr>
              <w:fldChar w:fldCharType="separate"/>
            </w:r>
            <w:r w:rsidR="00F84320">
              <w:rPr>
                <w:noProof/>
                <w:webHidden/>
              </w:rPr>
              <w:t>13</w:t>
            </w:r>
            <w:r w:rsidR="00F84320">
              <w:rPr>
                <w:noProof/>
                <w:webHidden/>
              </w:rPr>
              <w:fldChar w:fldCharType="end"/>
            </w:r>
          </w:hyperlink>
        </w:p>
        <w:p w14:paraId="69FF2E3D" w14:textId="075671C0" w:rsidR="00F84320" w:rsidRDefault="00971878">
          <w:pPr>
            <w:pStyle w:val="TOC3"/>
            <w:rPr>
              <w:rFonts w:asciiTheme="minorHAnsi" w:eastAsiaTheme="minorEastAsia" w:hAnsiTheme="minorHAnsi"/>
              <w:noProof/>
              <w:color w:val="auto"/>
              <w:sz w:val="22"/>
              <w:lang w:eastAsia="is-IS"/>
            </w:rPr>
          </w:pPr>
          <w:hyperlink w:anchor="_Toc134514004" w:history="1">
            <w:r w:rsidR="00F84320" w:rsidRPr="009F0066">
              <w:rPr>
                <w:rStyle w:val="Hyperlink"/>
                <w:noProof/>
              </w:rPr>
              <w:t>0.3.2</w:t>
            </w:r>
            <w:r w:rsidR="00F84320">
              <w:rPr>
                <w:rFonts w:asciiTheme="minorHAnsi" w:eastAsiaTheme="minorEastAsia" w:hAnsiTheme="minorHAnsi"/>
                <w:noProof/>
                <w:color w:val="auto"/>
                <w:sz w:val="22"/>
                <w:lang w:eastAsia="is-IS"/>
              </w:rPr>
              <w:tab/>
            </w:r>
            <w:r w:rsidR="00F84320" w:rsidRPr="009F0066">
              <w:rPr>
                <w:rStyle w:val="Hyperlink"/>
                <w:noProof/>
              </w:rPr>
              <w:t>Skýringar á útboðsgögnum</w:t>
            </w:r>
            <w:r w:rsidR="00F84320">
              <w:rPr>
                <w:noProof/>
                <w:webHidden/>
              </w:rPr>
              <w:tab/>
            </w:r>
            <w:r w:rsidR="00F84320">
              <w:rPr>
                <w:noProof/>
                <w:webHidden/>
              </w:rPr>
              <w:fldChar w:fldCharType="begin"/>
            </w:r>
            <w:r w:rsidR="00F84320">
              <w:rPr>
                <w:noProof/>
                <w:webHidden/>
              </w:rPr>
              <w:instrText xml:space="preserve"> PAGEREF _Toc134514004 \h </w:instrText>
            </w:r>
            <w:r w:rsidR="00F84320">
              <w:rPr>
                <w:noProof/>
                <w:webHidden/>
              </w:rPr>
            </w:r>
            <w:r w:rsidR="00F84320">
              <w:rPr>
                <w:noProof/>
                <w:webHidden/>
              </w:rPr>
              <w:fldChar w:fldCharType="separate"/>
            </w:r>
            <w:r w:rsidR="00F84320">
              <w:rPr>
                <w:noProof/>
                <w:webHidden/>
              </w:rPr>
              <w:t>13</w:t>
            </w:r>
            <w:r w:rsidR="00F84320">
              <w:rPr>
                <w:noProof/>
                <w:webHidden/>
              </w:rPr>
              <w:fldChar w:fldCharType="end"/>
            </w:r>
          </w:hyperlink>
        </w:p>
        <w:p w14:paraId="7D9DCCB9" w14:textId="24873229" w:rsidR="00F84320" w:rsidRDefault="00971878">
          <w:pPr>
            <w:pStyle w:val="TOC3"/>
            <w:rPr>
              <w:rFonts w:asciiTheme="minorHAnsi" w:eastAsiaTheme="minorEastAsia" w:hAnsiTheme="minorHAnsi"/>
              <w:noProof/>
              <w:color w:val="auto"/>
              <w:sz w:val="22"/>
              <w:lang w:eastAsia="is-IS"/>
            </w:rPr>
          </w:pPr>
          <w:hyperlink w:anchor="_Toc134514005" w:history="1">
            <w:r w:rsidR="00F84320" w:rsidRPr="009F0066">
              <w:rPr>
                <w:rStyle w:val="Hyperlink"/>
                <w:noProof/>
              </w:rPr>
              <w:t>0.3.3</w:t>
            </w:r>
            <w:r w:rsidR="00F84320">
              <w:rPr>
                <w:rFonts w:asciiTheme="minorHAnsi" w:eastAsiaTheme="minorEastAsia" w:hAnsiTheme="minorHAnsi"/>
                <w:noProof/>
                <w:color w:val="auto"/>
                <w:sz w:val="22"/>
                <w:lang w:eastAsia="is-IS"/>
              </w:rPr>
              <w:tab/>
            </w:r>
            <w:r w:rsidR="00F84320" w:rsidRPr="009F0066">
              <w:rPr>
                <w:rStyle w:val="Hyperlink"/>
                <w:noProof/>
              </w:rPr>
              <w:t>Uppdrættir og lýsingar</w:t>
            </w:r>
            <w:r w:rsidR="00F84320">
              <w:rPr>
                <w:noProof/>
                <w:webHidden/>
              </w:rPr>
              <w:tab/>
            </w:r>
            <w:r w:rsidR="00F84320">
              <w:rPr>
                <w:noProof/>
                <w:webHidden/>
              </w:rPr>
              <w:fldChar w:fldCharType="begin"/>
            </w:r>
            <w:r w:rsidR="00F84320">
              <w:rPr>
                <w:noProof/>
                <w:webHidden/>
              </w:rPr>
              <w:instrText xml:space="preserve"> PAGEREF _Toc134514005 \h </w:instrText>
            </w:r>
            <w:r w:rsidR="00F84320">
              <w:rPr>
                <w:noProof/>
                <w:webHidden/>
              </w:rPr>
            </w:r>
            <w:r w:rsidR="00F84320">
              <w:rPr>
                <w:noProof/>
                <w:webHidden/>
              </w:rPr>
              <w:fldChar w:fldCharType="separate"/>
            </w:r>
            <w:r w:rsidR="00F84320">
              <w:rPr>
                <w:noProof/>
                <w:webHidden/>
              </w:rPr>
              <w:t>13</w:t>
            </w:r>
            <w:r w:rsidR="00F84320">
              <w:rPr>
                <w:noProof/>
                <w:webHidden/>
              </w:rPr>
              <w:fldChar w:fldCharType="end"/>
            </w:r>
          </w:hyperlink>
        </w:p>
        <w:p w14:paraId="29C3CAFF" w14:textId="0961A69F" w:rsidR="00F84320" w:rsidRDefault="00971878">
          <w:pPr>
            <w:pStyle w:val="TOC3"/>
            <w:rPr>
              <w:rFonts w:asciiTheme="minorHAnsi" w:eastAsiaTheme="minorEastAsia" w:hAnsiTheme="minorHAnsi"/>
              <w:noProof/>
              <w:color w:val="auto"/>
              <w:sz w:val="22"/>
              <w:lang w:eastAsia="is-IS"/>
            </w:rPr>
          </w:pPr>
          <w:hyperlink w:anchor="_Toc134514006" w:history="1">
            <w:r w:rsidR="00F84320" w:rsidRPr="009F0066">
              <w:rPr>
                <w:rStyle w:val="Hyperlink"/>
                <w:noProof/>
              </w:rPr>
              <w:t>0.3.4</w:t>
            </w:r>
            <w:r w:rsidR="00F84320">
              <w:rPr>
                <w:rFonts w:asciiTheme="minorHAnsi" w:eastAsiaTheme="minorEastAsia" w:hAnsiTheme="minorHAnsi"/>
                <w:noProof/>
                <w:color w:val="auto"/>
                <w:sz w:val="22"/>
                <w:lang w:eastAsia="is-IS"/>
              </w:rPr>
              <w:tab/>
            </w:r>
            <w:r w:rsidR="00F84320" w:rsidRPr="009F0066">
              <w:rPr>
                <w:rStyle w:val="Hyperlink"/>
                <w:noProof/>
              </w:rPr>
              <w:t>Lög, reglugerðir og leiðbeiningar</w:t>
            </w:r>
            <w:r w:rsidR="00F84320">
              <w:rPr>
                <w:noProof/>
                <w:webHidden/>
              </w:rPr>
              <w:tab/>
            </w:r>
            <w:r w:rsidR="00F84320">
              <w:rPr>
                <w:noProof/>
                <w:webHidden/>
              </w:rPr>
              <w:fldChar w:fldCharType="begin"/>
            </w:r>
            <w:r w:rsidR="00F84320">
              <w:rPr>
                <w:noProof/>
                <w:webHidden/>
              </w:rPr>
              <w:instrText xml:space="preserve"> PAGEREF _Toc134514006 \h </w:instrText>
            </w:r>
            <w:r w:rsidR="00F84320">
              <w:rPr>
                <w:noProof/>
                <w:webHidden/>
              </w:rPr>
            </w:r>
            <w:r w:rsidR="00F84320">
              <w:rPr>
                <w:noProof/>
                <w:webHidden/>
              </w:rPr>
              <w:fldChar w:fldCharType="separate"/>
            </w:r>
            <w:r w:rsidR="00F84320">
              <w:rPr>
                <w:noProof/>
                <w:webHidden/>
              </w:rPr>
              <w:t>14</w:t>
            </w:r>
            <w:r w:rsidR="00F84320">
              <w:rPr>
                <w:noProof/>
                <w:webHidden/>
              </w:rPr>
              <w:fldChar w:fldCharType="end"/>
            </w:r>
          </w:hyperlink>
        </w:p>
        <w:p w14:paraId="574F60CB" w14:textId="7519C2B3" w:rsidR="00F84320" w:rsidRDefault="00971878">
          <w:pPr>
            <w:pStyle w:val="TOC3"/>
            <w:rPr>
              <w:rFonts w:asciiTheme="minorHAnsi" w:eastAsiaTheme="minorEastAsia" w:hAnsiTheme="minorHAnsi"/>
              <w:noProof/>
              <w:color w:val="auto"/>
              <w:sz w:val="22"/>
              <w:lang w:eastAsia="is-IS"/>
            </w:rPr>
          </w:pPr>
          <w:hyperlink w:anchor="_Toc134514007" w:history="1">
            <w:r w:rsidR="00F84320" w:rsidRPr="009F0066">
              <w:rPr>
                <w:rStyle w:val="Hyperlink"/>
                <w:noProof/>
              </w:rPr>
              <w:t>0.3.5</w:t>
            </w:r>
            <w:r w:rsidR="00F84320">
              <w:rPr>
                <w:rFonts w:asciiTheme="minorHAnsi" w:eastAsiaTheme="minorEastAsia" w:hAnsiTheme="minorHAnsi"/>
                <w:noProof/>
                <w:color w:val="auto"/>
                <w:sz w:val="22"/>
                <w:lang w:eastAsia="is-IS"/>
              </w:rPr>
              <w:tab/>
            </w:r>
            <w:r w:rsidR="00F84320" w:rsidRPr="009F0066">
              <w:rPr>
                <w:rStyle w:val="Hyperlink"/>
                <w:noProof/>
              </w:rPr>
              <w:t>Undirverktakar</w:t>
            </w:r>
            <w:r w:rsidR="00F84320">
              <w:rPr>
                <w:noProof/>
                <w:webHidden/>
              </w:rPr>
              <w:tab/>
            </w:r>
            <w:r w:rsidR="00F84320">
              <w:rPr>
                <w:noProof/>
                <w:webHidden/>
              </w:rPr>
              <w:fldChar w:fldCharType="begin"/>
            </w:r>
            <w:r w:rsidR="00F84320">
              <w:rPr>
                <w:noProof/>
                <w:webHidden/>
              </w:rPr>
              <w:instrText xml:space="preserve"> PAGEREF _Toc134514007 \h </w:instrText>
            </w:r>
            <w:r w:rsidR="00F84320">
              <w:rPr>
                <w:noProof/>
                <w:webHidden/>
              </w:rPr>
            </w:r>
            <w:r w:rsidR="00F84320">
              <w:rPr>
                <w:noProof/>
                <w:webHidden/>
              </w:rPr>
              <w:fldChar w:fldCharType="separate"/>
            </w:r>
            <w:r w:rsidR="00F84320">
              <w:rPr>
                <w:noProof/>
                <w:webHidden/>
              </w:rPr>
              <w:t>14</w:t>
            </w:r>
            <w:r w:rsidR="00F84320">
              <w:rPr>
                <w:noProof/>
                <w:webHidden/>
              </w:rPr>
              <w:fldChar w:fldCharType="end"/>
            </w:r>
          </w:hyperlink>
        </w:p>
        <w:p w14:paraId="1B412284" w14:textId="3DADC600" w:rsidR="00F84320" w:rsidRDefault="00971878">
          <w:pPr>
            <w:pStyle w:val="TOC3"/>
            <w:rPr>
              <w:rFonts w:asciiTheme="minorHAnsi" w:eastAsiaTheme="minorEastAsia" w:hAnsiTheme="minorHAnsi"/>
              <w:noProof/>
              <w:color w:val="auto"/>
              <w:sz w:val="22"/>
              <w:lang w:eastAsia="is-IS"/>
            </w:rPr>
          </w:pPr>
          <w:hyperlink w:anchor="_Toc134514008" w:history="1">
            <w:r w:rsidR="00F84320" w:rsidRPr="009F0066">
              <w:rPr>
                <w:rStyle w:val="Hyperlink"/>
                <w:noProof/>
              </w:rPr>
              <w:t>0.3.6</w:t>
            </w:r>
            <w:r w:rsidR="00F84320">
              <w:rPr>
                <w:rFonts w:asciiTheme="minorHAnsi" w:eastAsiaTheme="minorEastAsia" w:hAnsiTheme="minorHAnsi"/>
                <w:noProof/>
                <w:color w:val="auto"/>
                <w:sz w:val="22"/>
                <w:lang w:eastAsia="is-IS"/>
              </w:rPr>
              <w:tab/>
            </w:r>
            <w:r w:rsidR="00F84320" w:rsidRPr="009F0066">
              <w:rPr>
                <w:rStyle w:val="Hyperlink"/>
                <w:noProof/>
              </w:rPr>
              <w:t>Frávik frá stöðlum</w:t>
            </w:r>
            <w:r w:rsidR="00F84320">
              <w:rPr>
                <w:noProof/>
                <w:webHidden/>
              </w:rPr>
              <w:tab/>
            </w:r>
            <w:r w:rsidR="00F84320">
              <w:rPr>
                <w:noProof/>
                <w:webHidden/>
              </w:rPr>
              <w:fldChar w:fldCharType="begin"/>
            </w:r>
            <w:r w:rsidR="00F84320">
              <w:rPr>
                <w:noProof/>
                <w:webHidden/>
              </w:rPr>
              <w:instrText xml:space="preserve"> PAGEREF _Toc134514008 \h </w:instrText>
            </w:r>
            <w:r w:rsidR="00F84320">
              <w:rPr>
                <w:noProof/>
                <w:webHidden/>
              </w:rPr>
            </w:r>
            <w:r w:rsidR="00F84320">
              <w:rPr>
                <w:noProof/>
                <w:webHidden/>
              </w:rPr>
              <w:fldChar w:fldCharType="separate"/>
            </w:r>
            <w:r w:rsidR="00F84320">
              <w:rPr>
                <w:noProof/>
                <w:webHidden/>
              </w:rPr>
              <w:t>15</w:t>
            </w:r>
            <w:r w:rsidR="00F84320">
              <w:rPr>
                <w:noProof/>
                <w:webHidden/>
              </w:rPr>
              <w:fldChar w:fldCharType="end"/>
            </w:r>
          </w:hyperlink>
        </w:p>
        <w:p w14:paraId="2CD5E278" w14:textId="798D6D68" w:rsidR="00F84320" w:rsidRDefault="00971878">
          <w:pPr>
            <w:pStyle w:val="TOC2"/>
            <w:rPr>
              <w:rFonts w:asciiTheme="minorHAnsi" w:eastAsiaTheme="minorEastAsia" w:hAnsiTheme="minorHAnsi"/>
              <w:b w:val="0"/>
              <w:noProof/>
              <w:color w:val="auto"/>
              <w:sz w:val="22"/>
              <w:lang w:eastAsia="is-IS"/>
            </w:rPr>
          </w:pPr>
          <w:hyperlink w:anchor="_Toc134514009" w:history="1">
            <w:r w:rsidR="00F84320" w:rsidRPr="009F0066">
              <w:rPr>
                <w:rStyle w:val="Hyperlink"/>
                <w:noProof/>
              </w:rPr>
              <w:t>0.4</w:t>
            </w:r>
            <w:r w:rsidR="00F84320">
              <w:rPr>
                <w:rFonts w:asciiTheme="minorHAnsi" w:eastAsiaTheme="minorEastAsia" w:hAnsiTheme="minorHAnsi"/>
                <w:b w:val="0"/>
                <w:noProof/>
                <w:color w:val="auto"/>
                <w:sz w:val="22"/>
                <w:lang w:eastAsia="is-IS"/>
              </w:rPr>
              <w:tab/>
            </w:r>
            <w:r w:rsidR="00F84320" w:rsidRPr="009F0066">
              <w:rPr>
                <w:rStyle w:val="Hyperlink"/>
                <w:noProof/>
              </w:rPr>
              <w:t>Tilboð</w:t>
            </w:r>
            <w:r w:rsidR="00F84320">
              <w:rPr>
                <w:noProof/>
                <w:webHidden/>
              </w:rPr>
              <w:tab/>
            </w:r>
            <w:r w:rsidR="00F84320">
              <w:rPr>
                <w:noProof/>
                <w:webHidden/>
              </w:rPr>
              <w:fldChar w:fldCharType="begin"/>
            </w:r>
            <w:r w:rsidR="00F84320">
              <w:rPr>
                <w:noProof/>
                <w:webHidden/>
              </w:rPr>
              <w:instrText xml:space="preserve"> PAGEREF _Toc134514009 \h </w:instrText>
            </w:r>
            <w:r w:rsidR="00F84320">
              <w:rPr>
                <w:noProof/>
                <w:webHidden/>
              </w:rPr>
            </w:r>
            <w:r w:rsidR="00F84320">
              <w:rPr>
                <w:noProof/>
                <w:webHidden/>
              </w:rPr>
              <w:fldChar w:fldCharType="separate"/>
            </w:r>
            <w:r w:rsidR="00F84320">
              <w:rPr>
                <w:noProof/>
                <w:webHidden/>
              </w:rPr>
              <w:t>16</w:t>
            </w:r>
            <w:r w:rsidR="00F84320">
              <w:rPr>
                <w:noProof/>
                <w:webHidden/>
              </w:rPr>
              <w:fldChar w:fldCharType="end"/>
            </w:r>
          </w:hyperlink>
        </w:p>
        <w:p w14:paraId="245DD822" w14:textId="358A0439" w:rsidR="00F84320" w:rsidRDefault="00971878">
          <w:pPr>
            <w:pStyle w:val="TOC3"/>
            <w:rPr>
              <w:rFonts w:asciiTheme="minorHAnsi" w:eastAsiaTheme="minorEastAsia" w:hAnsiTheme="minorHAnsi"/>
              <w:noProof/>
              <w:color w:val="auto"/>
              <w:sz w:val="22"/>
              <w:lang w:eastAsia="is-IS"/>
            </w:rPr>
          </w:pPr>
          <w:hyperlink w:anchor="_Toc134514010" w:history="1">
            <w:r w:rsidR="00F84320" w:rsidRPr="009F0066">
              <w:rPr>
                <w:rStyle w:val="Hyperlink"/>
                <w:noProof/>
              </w:rPr>
              <w:t>0.4.1</w:t>
            </w:r>
            <w:r w:rsidR="00F84320">
              <w:rPr>
                <w:rFonts w:asciiTheme="minorHAnsi" w:eastAsiaTheme="minorEastAsia" w:hAnsiTheme="minorHAnsi"/>
                <w:noProof/>
                <w:color w:val="auto"/>
                <w:sz w:val="22"/>
                <w:lang w:eastAsia="is-IS"/>
              </w:rPr>
              <w:tab/>
            </w:r>
            <w:r w:rsidR="00F84320" w:rsidRPr="009F0066">
              <w:rPr>
                <w:rStyle w:val="Hyperlink"/>
                <w:noProof/>
              </w:rPr>
              <w:t>Gerð og frágangur tilboðs</w:t>
            </w:r>
            <w:r w:rsidR="00F84320">
              <w:rPr>
                <w:noProof/>
                <w:webHidden/>
              </w:rPr>
              <w:tab/>
            </w:r>
            <w:r w:rsidR="00F84320">
              <w:rPr>
                <w:noProof/>
                <w:webHidden/>
              </w:rPr>
              <w:fldChar w:fldCharType="begin"/>
            </w:r>
            <w:r w:rsidR="00F84320">
              <w:rPr>
                <w:noProof/>
                <w:webHidden/>
              </w:rPr>
              <w:instrText xml:space="preserve"> PAGEREF _Toc134514010 \h </w:instrText>
            </w:r>
            <w:r w:rsidR="00F84320">
              <w:rPr>
                <w:noProof/>
                <w:webHidden/>
              </w:rPr>
            </w:r>
            <w:r w:rsidR="00F84320">
              <w:rPr>
                <w:noProof/>
                <w:webHidden/>
              </w:rPr>
              <w:fldChar w:fldCharType="separate"/>
            </w:r>
            <w:r w:rsidR="00F84320">
              <w:rPr>
                <w:noProof/>
                <w:webHidden/>
              </w:rPr>
              <w:t>16</w:t>
            </w:r>
            <w:r w:rsidR="00F84320">
              <w:rPr>
                <w:noProof/>
                <w:webHidden/>
              </w:rPr>
              <w:fldChar w:fldCharType="end"/>
            </w:r>
          </w:hyperlink>
        </w:p>
        <w:p w14:paraId="3F394F37" w14:textId="3AF7E7E1" w:rsidR="00F84320" w:rsidRDefault="00971878">
          <w:pPr>
            <w:pStyle w:val="TOC3"/>
            <w:rPr>
              <w:rFonts w:asciiTheme="minorHAnsi" w:eastAsiaTheme="minorEastAsia" w:hAnsiTheme="minorHAnsi"/>
              <w:noProof/>
              <w:color w:val="auto"/>
              <w:sz w:val="22"/>
              <w:lang w:eastAsia="is-IS"/>
            </w:rPr>
          </w:pPr>
          <w:hyperlink w:anchor="_Toc134514011" w:history="1">
            <w:r w:rsidR="00F84320" w:rsidRPr="009F0066">
              <w:rPr>
                <w:rStyle w:val="Hyperlink"/>
                <w:noProof/>
              </w:rPr>
              <w:t>0.4.2</w:t>
            </w:r>
            <w:r w:rsidR="00F84320">
              <w:rPr>
                <w:rFonts w:asciiTheme="minorHAnsi" w:eastAsiaTheme="minorEastAsia" w:hAnsiTheme="minorHAnsi"/>
                <w:noProof/>
                <w:color w:val="auto"/>
                <w:sz w:val="22"/>
                <w:lang w:eastAsia="is-IS"/>
              </w:rPr>
              <w:tab/>
            </w:r>
            <w:r w:rsidR="00F84320" w:rsidRPr="009F0066">
              <w:rPr>
                <w:rStyle w:val="Hyperlink"/>
                <w:noProof/>
              </w:rPr>
              <w:t>Fylgigögn með tilboð</w:t>
            </w:r>
            <w:r w:rsidR="00F84320">
              <w:rPr>
                <w:noProof/>
                <w:webHidden/>
              </w:rPr>
              <w:tab/>
            </w:r>
            <w:r w:rsidR="00F84320">
              <w:rPr>
                <w:noProof/>
                <w:webHidden/>
              </w:rPr>
              <w:fldChar w:fldCharType="begin"/>
            </w:r>
            <w:r w:rsidR="00F84320">
              <w:rPr>
                <w:noProof/>
                <w:webHidden/>
              </w:rPr>
              <w:instrText xml:space="preserve"> PAGEREF _Toc134514011 \h </w:instrText>
            </w:r>
            <w:r w:rsidR="00F84320">
              <w:rPr>
                <w:noProof/>
                <w:webHidden/>
              </w:rPr>
            </w:r>
            <w:r w:rsidR="00F84320">
              <w:rPr>
                <w:noProof/>
                <w:webHidden/>
              </w:rPr>
              <w:fldChar w:fldCharType="separate"/>
            </w:r>
            <w:r w:rsidR="00F84320">
              <w:rPr>
                <w:noProof/>
                <w:webHidden/>
              </w:rPr>
              <w:t>16</w:t>
            </w:r>
            <w:r w:rsidR="00F84320">
              <w:rPr>
                <w:noProof/>
                <w:webHidden/>
              </w:rPr>
              <w:fldChar w:fldCharType="end"/>
            </w:r>
          </w:hyperlink>
        </w:p>
        <w:p w14:paraId="14A0DA08" w14:textId="40A1B980" w:rsidR="00F84320" w:rsidRDefault="00971878">
          <w:pPr>
            <w:pStyle w:val="TOC3"/>
            <w:rPr>
              <w:rFonts w:asciiTheme="minorHAnsi" w:eastAsiaTheme="minorEastAsia" w:hAnsiTheme="minorHAnsi"/>
              <w:noProof/>
              <w:color w:val="auto"/>
              <w:sz w:val="22"/>
              <w:lang w:eastAsia="is-IS"/>
            </w:rPr>
          </w:pPr>
          <w:hyperlink w:anchor="_Toc134514012" w:history="1">
            <w:r w:rsidR="00F84320" w:rsidRPr="009F0066">
              <w:rPr>
                <w:rStyle w:val="Hyperlink"/>
                <w:noProof/>
              </w:rPr>
              <w:t>0.4.3</w:t>
            </w:r>
            <w:r w:rsidR="00F84320">
              <w:rPr>
                <w:rFonts w:asciiTheme="minorHAnsi" w:eastAsiaTheme="minorEastAsia" w:hAnsiTheme="minorHAnsi"/>
                <w:noProof/>
                <w:color w:val="auto"/>
                <w:sz w:val="22"/>
                <w:lang w:eastAsia="is-IS"/>
              </w:rPr>
              <w:tab/>
            </w:r>
            <w:r w:rsidR="00F84320" w:rsidRPr="009F0066">
              <w:rPr>
                <w:rStyle w:val="Hyperlink"/>
                <w:noProof/>
              </w:rPr>
              <w:t>Auðkenni tilboðs</w:t>
            </w:r>
            <w:r w:rsidR="00F84320">
              <w:rPr>
                <w:noProof/>
                <w:webHidden/>
              </w:rPr>
              <w:tab/>
            </w:r>
            <w:r w:rsidR="00F84320">
              <w:rPr>
                <w:noProof/>
                <w:webHidden/>
              </w:rPr>
              <w:fldChar w:fldCharType="begin"/>
            </w:r>
            <w:r w:rsidR="00F84320">
              <w:rPr>
                <w:noProof/>
                <w:webHidden/>
              </w:rPr>
              <w:instrText xml:space="preserve"> PAGEREF _Toc134514012 \h </w:instrText>
            </w:r>
            <w:r w:rsidR="00F84320">
              <w:rPr>
                <w:noProof/>
                <w:webHidden/>
              </w:rPr>
            </w:r>
            <w:r w:rsidR="00F84320">
              <w:rPr>
                <w:noProof/>
                <w:webHidden/>
              </w:rPr>
              <w:fldChar w:fldCharType="separate"/>
            </w:r>
            <w:r w:rsidR="00F84320">
              <w:rPr>
                <w:noProof/>
                <w:webHidden/>
              </w:rPr>
              <w:t>16</w:t>
            </w:r>
            <w:r w:rsidR="00F84320">
              <w:rPr>
                <w:noProof/>
                <w:webHidden/>
              </w:rPr>
              <w:fldChar w:fldCharType="end"/>
            </w:r>
          </w:hyperlink>
        </w:p>
        <w:p w14:paraId="79D931B4" w14:textId="5E3E4E3F" w:rsidR="00F84320" w:rsidRDefault="00971878">
          <w:pPr>
            <w:pStyle w:val="TOC3"/>
            <w:rPr>
              <w:rFonts w:asciiTheme="minorHAnsi" w:eastAsiaTheme="minorEastAsia" w:hAnsiTheme="minorHAnsi"/>
              <w:noProof/>
              <w:color w:val="auto"/>
              <w:sz w:val="22"/>
              <w:lang w:eastAsia="is-IS"/>
            </w:rPr>
          </w:pPr>
          <w:hyperlink w:anchor="_Toc134514013" w:history="1">
            <w:r w:rsidR="00F84320" w:rsidRPr="009F0066">
              <w:rPr>
                <w:rStyle w:val="Hyperlink"/>
                <w:noProof/>
              </w:rPr>
              <w:t>0.4.4</w:t>
            </w:r>
            <w:r w:rsidR="00F84320">
              <w:rPr>
                <w:rFonts w:asciiTheme="minorHAnsi" w:eastAsiaTheme="minorEastAsia" w:hAnsiTheme="minorHAnsi"/>
                <w:noProof/>
                <w:color w:val="auto"/>
                <w:sz w:val="22"/>
                <w:lang w:eastAsia="is-IS"/>
              </w:rPr>
              <w:tab/>
            </w:r>
            <w:r w:rsidR="00F84320" w:rsidRPr="009F0066">
              <w:rPr>
                <w:rStyle w:val="Hyperlink"/>
                <w:noProof/>
              </w:rPr>
              <w:t>Tilboðstrygging – gildistími tilboðs</w:t>
            </w:r>
            <w:r w:rsidR="00F84320">
              <w:rPr>
                <w:noProof/>
                <w:webHidden/>
              </w:rPr>
              <w:tab/>
            </w:r>
            <w:r w:rsidR="00F84320">
              <w:rPr>
                <w:noProof/>
                <w:webHidden/>
              </w:rPr>
              <w:fldChar w:fldCharType="begin"/>
            </w:r>
            <w:r w:rsidR="00F84320">
              <w:rPr>
                <w:noProof/>
                <w:webHidden/>
              </w:rPr>
              <w:instrText xml:space="preserve"> PAGEREF _Toc134514013 \h </w:instrText>
            </w:r>
            <w:r w:rsidR="00F84320">
              <w:rPr>
                <w:noProof/>
                <w:webHidden/>
              </w:rPr>
            </w:r>
            <w:r w:rsidR="00F84320">
              <w:rPr>
                <w:noProof/>
                <w:webHidden/>
              </w:rPr>
              <w:fldChar w:fldCharType="separate"/>
            </w:r>
            <w:r w:rsidR="00F84320">
              <w:rPr>
                <w:noProof/>
                <w:webHidden/>
              </w:rPr>
              <w:t>17</w:t>
            </w:r>
            <w:r w:rsidR="00F84320">
              <w:rPr>
                <w:noProof/>
                <w:webHidden/>
              </w:rPr>
              <w:fldChar w:fldCharType="end"/>
            </w:r>
          </w:hyperlink>
        </w:p>
        <w:p w14:paraId="1C54CD90" w14:textId="5D52C531" w:rsidR="00F84320" w:rsidRDefault="00971878">
          <w:pPr>
            <w:pStyle w:val="TOC3"/>
            <w:rPr>
              <w:rFonts w:asciiTheme="minorHAnsi" w:eastAsiaTheme="minorEastAsia" w:hAnsiTheme="minorHAnsi"/>
              <w:noProof/>
              <w:color w:val="auto"/>
              <w:sz w:val="22"/>
              <w:lang w:eastAsia="is-IS"/>
            </w:rPr>
          </w:pPr>
          <w:hyperlink w:anchor="_Toc134514014" w:history="1">
            <w:r w:rsidR="00F84320" w:rsidRPr="009F0066">
              <w:rPr>
                <w:rStyle w:val="Hyperlink"/>
                <w:noProof/>
              </w:rPr>
              <w:t>0.4.5</w:t>
            </w:r>
            <w:r w:rsidR="00F84320">
              <w:rPr>
                <w:rFonts w:asciiTheme="minorHAnsi" w:eastAsiaTheme="minorEastAsia" w:hAnsiTheme="minorHAnsi"/>
                <w:noProof/>
                <w:color w:val="auto"/>
                <w:sz w:val="22"/>
                <w:lang w:eastAsia="is-IS"/>
              </w:rPr>
              <w:tab/>
            </w:r>
            <w:r w:rsidR="00F84320" w:rsidRPr="009F0066">
              <w:rPr>
                <w:rStyle w:val="Hyperlink"/>
                <w:noProof/>
              </w:rPr>
              <w:t>Opnun tilboða</w:t>
            </w:r>
            <w:r w:rsidR="00F84320">
              <w:rPr>
                <w:noProof/>
                <w:webHidden/>
              </w:rPr>
              <w:tab/>
            </w:r>
            <w:r w:rsidR="00F84320">
              <w:rPr>
                <w:noProof/>
                <w:webHidden/>
              </w:rPr>
              <w:fldChar w:fldCharType="begin"/>
            </w:r>
            <w:r w:rsidR="00F84320">
              <w:rPr>
                <w:noProof/>
                <w:webHidden/>
              </w:rPr>
              <w:instrText xml:space="preserve"> PAGEREF _Toc134514014 \h </w:instrText>
            </w:r>
            <w:r w:rsidR="00F84320">
              <w:rPr>
                <w:noProof/>
                <w:webHidden/>
              </w:rPr>
            </w:r>
            <w:r w:rsidR="00F84320">
              <w:rPr>
                <w:noProof/>
                <w:webHidden/>
              </w:rPr>
              <w:fldChar w:fldCharType="separate"/>
            </w:r>
            <w:r w:rsidR="00F84320">
              <w:rPr>
                <w:noProof/>
                <w:webHidden/>
              </w:rPr>
              <w:t>17</w:t>
            </w:r>
            <w:r w:rsidR="00F84320">
              <w:rPr>
                <w:noProof/>
                <w:webHidden/>
              </w:rPr>
              <w:fldChar w:fldCharType="end"/>
            </w:r>
          </w:hyperlink>
        </w:p>
        <w:p w14:paraId="7C5EDADC" w14:textId="1C1E57B5" w:rsidR="00F84320" w:rsidRDefault="00971878">
          <w:pPr>
            <w:pStyle w:val="TOC3"/>
            <w:rPr>
              <w:rFonts w:asciiTheme="minorHAnsi" w:eastAsiaTheme="minorEastAsia" w:hAnsiTheme="minorHAnsi"/>
              <w:noProof/>
              <w:color w:val="auto"/>
              <w:sz w:val="22"/>
              <w:lang w:eastAsia="is-IS"/>
            </w:rPr>
          </w:pPr>
          <w:hyperlink w:anchor="_Toc134514015" w:history="1">
            <w:r w:rsidR="00F84320" w:rsidRPr="009F0066">
              <w:rPr>
                <w:rStyle w:val="Hyperlink"/>
                <w:noProof/>
              </w:rPr>
              <w:t>0.4.6</w:t>
            </w:r>
            <w:r w:rsidR="00F84320">
              <w:rPr>
                <w:rFonts w:asciiTheme="minorHAnsi" w:eastAsiaTheme="minorEastAsia" w:hAnsiTheme="minorHAnsi"/>
                <w:noProof/>
                <w:color w:val="auto"/>
                <w:sz w:val="22"/>
                <w:lang w:eastAsia="is-IS"/>
              </w:rPr>
              <w:tab/>
            </w:r>
            <w:r w:rsidR="00F84320" w:rsidRPr="009F0066">
              <w:rPr>
                <w:rStyle w:val="Hyperlink"/>
                <w:noProof/>
              </w:rPr>
              <w:t>Meðferð og mat á tilboðum</w:t>
            </w:r>
            <w:r w:rsidR="00F84320">
              <w:rPr>
                <w:noProof/>
                <w:webHidden/>
              </w:rPr>
              <w:tab/>
            </w:r>
            <w:r w:rsidR="00F84320">
              <w:rPr>
                <w:noProof/>
                <w:webHidden/>
              </w:rPr>
              <w:fldChar w:fldCharType="begin"/>
            </w:r>
            <w:r w:rsidR="00F84320">
              <w:rPr>
                <w:noProof/>
                <w:webHidden/>
              </w:rPr>
              <w:instrText xml:space="preserve"> PAGEREF _Toc134514015 \h </w:instrText>
            </w:r>
            <w:r w:rsidR="00F84320">
              <w:rPr>
                <w:noProof/>
                <w:webHidden/>
              </w:rPr>
            </w:r>
            <w:r w:rsidR="00F84320">
              <w:rPr>
                <w:noProof/>
                <w:webHidden/>
              </w:rPr>
              <w:fldChar w:fldCharType="separate"/>
            </w:r>
            <w:r w:rsidR="00F84320">
              <w:rPr>
                <w:noProof/>
                <w:webHidden/>
              </w:rPr>
              <w:t>17</w:t>
            </w:r>
            <w:r w:rsidR="00F84320">
              <w:rPr>
                <w:noProof/>
                <w:webHidden/>
              </w:rPr>
              <w:fldChar w:fldCharType="end"/>
            </w:r>
          </w:hyperlink>
        </w:p>
        <w:p w14:paraId="5DFF2A0C" w14:textId="0980FF78" w:rsidR="00F84320" w:rsidRDefault="00971878">
          <w:pPr>
            <w:pStyle w:val="TOC3"/>
            <w:rPr>
              <w:rFonts w:asciiTheme="minorHAnsi" w:eastAsiaTheme="minorEastAsia" w:hAnsiTheme="minorHAnsi"/>
              <w:noProof/>
              <w:color w:val="auto"/>
              <w:sz w:val="22"/>
              <w:lang w:eastAsia="is-IS"/>
            </w:rPr>
          </w:pPr>
          <w:hyperlink w:anchor="_Toc134514016" w:history="1">
            <w:r w:rsidR="00F84320" w:rsidRPr="009F0066">
              <w:rPr>
                <w:rStyle w:val="Hyperlink"/>
                <w:noProof/>
              </w:rPr>
              <w:t>0.4.7</w:t>
            </w:r>
            <w:r w:rsidR="00F84320">
              <w:rPr>
                <w:rFonts w:asciiTheme="minorHAnsi" w:eastAsiaTheme="minorEastAsia" w:hAnsiTheme="minorHAnsi"/>
                <w:noProof/>
                <w:color w:val="auto"/>
                <w:sz w:val="22"/>
                <w:lang w:eastAsia="is-IS"/>
              </w:rPr>
              <w:tab/>
            </w:r>
            <w:r w:rsidR="00F84320" w:rsidRPr="009F0066">
              <w:rPr>
                <w:rStyle w:val="Hyperlink"/>
                <w:noProof/>
              </w:rPr>
              <w:t>Þóknun fyrir gerð tilboðs</w:t>
            </w:r>
            <w:r w:rsidR="00F84320">
              <w:rPr>
                <w:noProof/>
                <w:webHidden/>
              </w:rPr>
              <w:tab/>
            </w:r>
            <w:r w:rsidR="00F84320">
              <w:rPr>
                <w:noProof/>
                <w:webHidden/>
              </w:rPr>
              <w:fldChar w:fldCharType="begin"/>
            </w:r>
            <w:r w:rsidR="00F84320">
              <w:rPr>
                <w:noProof/>
                <w:webHidden/>
              </w:rPr>
              <w:instrText xml:space="preserve"> PAGEREF _Toc134514016 \h </w:instrText>
            </w:r>
            <w:r w:rsidR="00F84320">
              <w:rPr>
                <w:noProof/>
                <w:webHidden/>
              </w:rPr>
            </w:r>
            <w:r w:rsidR="00F84320">
              <w:rPr>
                <w:noProof/>
                <w:webHidden/>
              </w:rPr>
              <w:fldChar w:fldCharType="separate"/>
            </w:r>
            <w:r w:rsidR="00F84320">
              <w:rPr>
                <w:noProof/>
                <w:webHidden/>
              </w:rPr>
              <w:t>18</w:t>
            </w:r>
            <w:r w:rsidR="00F84320">
              <w:rPr>
                <w:noProof/>
                <w:webHidden/>
              </w:rPr>
              <w:fldChar w:fldCharType="end"/>
            </w:r>
          </w:hyperlink>
        </w:p>
        <w:p w14:paraId="20FCFF94" w14:textId="7816DE49" w:rsidR="00F84320" w:rsidRDefault="00971878">
          <w:pPr>
            <w:pStyle w:val="TOC2"/>
            <w:rPr>
              <w:rFonts w:asciiTheme="minorHAnsi" w:eastAsiaTheme="minorEastAsia" w:hAnsiTheme="minorHAnsi"/>
              <w:b w:val="0"/>
              <w:noProof/>
              <w:color w:val="auto"/>
              <w:sz w:val="22"/>
              <w:lang w:eastAsia="is-IS"/>
            </w:rPr>
          </w:pPr>
          <w:hyperlink w:anchor="_Toc134514017" w:history="1">
            <w:r w:rsidR="00F84320" w:rsidRPr="009F0066">
              <w:rPr>
                <w:rStyle w:val="Hyperlink"/>
                <w:noProof/>
              </w:rPr>
              <w:t>0.5</w:t>
            </w:r>
            <w:r w:rsidR="00F84320">
              <w:rPr>
                <w:rFonts w:asciiTheme="minorHAnsi" w:eastAsiaTheme="minorEastAsia" w:hAnsiTheme="minorHAnsi"/>
                <w:b w:val="0"/>
                <w:noProof/>
                <w:color w:val="auto"/>
                <w:sz w:val="22"/>
                <w:lang w:eastAsia="is-IS"/>
              </w:rPr>
              <w:tab/>
            </w:r>
            <w:r w:rsidR="00F84320" w:rsidRPr="009F0066">
              <w:rPr>
                <w:rStyle w:val="Hyperlink"/>
                <w:noProof/>
              </w:rPr>
              <w:t>Greiðslur – Verðlagsgrundvöllur</w:t>
            </w:r>
            <w:r w:rsidR="00F84320">
              <w:rPr>
                <w:noProof/>
                <w:webHidden/>
              </w:rPr>
              <w:tab/>
            </w:r>
            <w:r w:rsidR="00F84320">
              <w:rPr>
                <w:noProof/>
                <w:webHidden/>
              </w:rPr>
              <w:fldChar w:fldCharType="begin"/>
            </w:r>
            <w:r w:rsidR="00F84320">
              <w:rPr>
                <w:noProof/>
                <w:webHidden/>
              </w:rPr>
              <w:instrText xml:space="preserve"> PAGEREF _Toc134514017 \h </w:instrText>
            </w:r>
            <w:r w:rsidR="00F84320">
              <w:rPr>
                <w:noProof/>
                <w:webHidden/>
              </w:rPr>
            </w:r>
            <w:r w:rsidR="00F84320">
              <w:rPr>
                <w:noProof/>
                <w:webHidden/>
              </w:rPr>
              <w:fldChar w:fldCharType="separate"/>
            </w:r>
            <w:r w:rsidR="00F84320">
              <w:rPr>
                <w:noProof/>
                <w:webHidden/>
              </w:rPr>
              <w:t>19</w:t>
            </w:r>
            <w:r w:rsidR="00F84320">
              <w:rPr>
                <w:noProof/>
                <w:webHidden/>
              </w:rPr>
              <w:fldChar w:fldCharType="end"/>
            </w:r>
          </w:hyperlink>
        </w:p>
        <w:p w14:paraId="24E595DA" w14:textId="3BA79A3D" w:rsidR="00F84320" w:rsidRDefault="00971878">
          <w:pPr>
            <w:pStyle w:val="TOC3"/>
            <w:rPr>
              <w:rFonts w:asciiTheme="minorHAnsi" w:eastAsiaTheme="minorEastAsia" w:hAnsiTheme="minorHAnsi"/>
              <w:noProof/>
              <w:color w:val="auto"/>
              <w:sz w:val="22"/>
              <w:lang w:eastAsia="is-IS"/>
            </w:rPr>
          </w:pPr>
          <w:hyperlink w:anchor="_Toc134514018" w:history="1">
            <w:r w:rsidR="00F84320" w:rsidRPr="009F0066">
              <w:rPr>
                <w:rStyle w:val="Hyperlink"/>
                <w:noProof/>
              </w:rPr>
              <w:t>0.5.1</w:t>
            </w:r>
            <w:r w:rsidR="00F84320">
              <w:rPr>
                <w:rFonts w:asciiTheme="minorHAnsi" w:eastAsiaTheme="minorEastAsia" w:hAnsiTheme="minorHAnsi"/>
                <w:noProof/>
                <w:color w:val="auto"/>
                <w:sz w:val="22"/>
                <w:lang w:eastAsia="is-IS"/>
              </w:rPr>
              <w:tab/>
            </w:r>
            <w:r w:rsidR="00F84320" w:rsidRPr="009F0066">
              <w:rPr>
                <w:rStyle w:val="Hyperlink"/>
                <w:noProof/>
              </w:rPr>
              <w:t>Ýmis gjöld og kostnaður sem verkkaupi greiðir</w:t>
            </w:r>
            <w:r w:rsidR="00F84320">
              <w:rPr>
                <w:noProof/>
                <w:webHidden/>
              </w:rPr>
              <w:tab/>
            </w:r>
            <w:r w:rsidR="00F84320">
              <w:rPr>
                <w:noProof/>
                <w:webHidden/>
              </w:rPr>
              <w:fldChar w:fldCharType="begin"/>
            </w:r>
            <w:r w:rsidR="00F84320">
              <w:rPr>
                <w:noProof/>
                <w:webHidden/>
              </w:rPr>
              <w:instrText xml:space="preserve"> PAGEREF _Toc134514018 \h </w:instrText>
            </w:r>
            <w:r w:rsidR="00F84320">
              <w:rPr>
                <w:noProof/>
                <w:webHidden/>
              </w:rPr>
            </w:r>
            <w:r w:rsidR="00F84320">
              <w:rPr>
                <w:noProof/>
                <w:webHidden/>
              </w:rPr>
              <w:fldChar w:fldCharType="separate"/>
            </w:r>
            <w:r w:rsidR="00F84320">
              <w:rPr>
                <w:noProof/>
                <w:webHidden/>
              </w:rPr>
              <w:t>19</w:t>
            </w:r>
            <w:r w:rsidR="00F84320">
              <w:rPr>
                <w:noProof/>
                <w:webHidden/>
              </w:rPr>
              <w:fldChar w:fldCharType="end"/>
            </w:r>
          </w:hyperlink>
        </w:p>
        <w:p w14:paraId="16B291CE" w14:textId="4FD8BE16" w:rsidR="00F84320" w:rsidRDefault="00971878">
          <w:pPr>
            <w:pStyle w:val="TOC3"/>
            <w:rPr>
              <w:rFonts w:asciiTheme="minorHAnsi" w:eastAsiaTheme="minorEastAsia" w:hAnsiTheme="minorHAnsi"/>
              <w:noProof/>
              <w:color w:val="auto"/>
              <w:sz w:val="22"/>
              <w:lang w:eastAsia="is-IS"/>
            </w:rPr>
          </w:pPr>
          <w:hyperlink w:anchor="_Toc134514019" w:history="1">
            <w:r w:rsidR="00F84320" w:rsidRPr="009F0066">
              <w:rPr>
                <w:rStyle w:val="Hyperlink"/>
                <w:noProof/>
              </w:rPr>
              <w:t>0.5.2</w:t>
            </w:r>
            <w:r w:rsidR="00F84320">
              <w:rPr>
                <w:rFonts w:asciiTheme="minorHAnsi" w:eastAsiaTheme="minorEastAsia" w:hAnsiTheme="minorHAnsi"/>
                <w:noProof/>
                <w:color w:val="auto"/>
                <w:sz w:val="22"/>
                <w:lang w:eastAsia="is-IS"/>
              </w:rPr>
              <w:tab/>
            </w:r>
            <w:r w:rsidR="00F84320" w:rsidRPr="009F0066">
              <w:rPr>
                <w:rStyle w:val="Hyperlink"/>
                <w:noProof/>
              </w:rPr>
              <w:t>Framlag verkkaupa</w:t>
            </w:r>
            <w:r w:rsidR="00F84320">
              <w:rPr>
                <w:noProof/>
                <w:webHidden/>
              </w:rPr>
              <w:tab/>
            </w:r>
            <w:r w:rsidR="00F84320">
              <w:rPr>
                <w:noProof/>
                <w:webHidden/>
              </w:rPr>
              <w:fldChar w:fldCharType="begin"/>
            </w:r>
            <w:r w:rsidR="00F84320">
              <w:rPr>
                <w:noProof/>
                <w:webHidden/>
              </w:rPr>
              <w:instrText xml:space="preserve"> PAGEREF _Toc134514019 \h </w:instrText>
            </w:r>
            <w:r w:rsidR="00F84320">
              <w:rPr>
                <w:noProof/>
                <w:webHidden/>
              </w:rPr>
            </w:r>
            <w:r w:rsidR="00F84320">
              <w:rPr>
                <w:noProof/>
                <w:webHidden/>
              </w:rPr>
              <w:fldChar w:fldCharType="separate"/>
            </w:r>
            <w:r w:rsidR="00F84320">
              <w:rPr>
                <w:noProof/>
                <w:webHidden/>
              </w:rPr>
              <w:t>19</w:t>
            </w:r>
            <w:r w:rsidR="00F84320">
              <w:rPr>
                <w:noProof/>
                <w:webHidden/>
              </w:rPr>
              <w:fldChar w:fldCharType="end"/>
            </w:r>
          </w:hyperlink>
        </w:p>
        <w:p w14:paraId="5B905BDC" w14:textId="603F7127" w:rsidR="00F84320" w:rsidRDefault="00971878">
          <w:pPr>
            <w:pStyle w:val="TOC3"/>
            <w:rPr>
              <w:rFonts w:asciiTheme="minorHAnsi" w:eastAsiaTheme="minorEastAsia" w:hAnsiTheme="minorHAnsi"/>
              <w:noProof/>
              <w:color w:val="auto"/>
              <w:sz w:val="22"/>
              <w:lang w:eastAsia="is-IS"/>
            </w:rPr>
          </w:pPr>
          <w:hyperlink w:anchor="_Toc134514020" w:history="1">
            <w:r w:rsidR="00F84320" w:rsidRPr="009F0066">
              <w:rPr>
                <w:rStyle w:val="Hyperlink"/>
                <w:noProof/>
              </w:rPr>
              <w:t>0.5.3</w:t>
            </w:r>
            <w:r w:rsidR="00F84320">
              <w:rPr>
                <w:rFonts w:asciiTheme="minorHAnsi" w:eastAsiaTheme="minorEastAsia" w:hAnsiTheme="minorHAnsi"/>
                <w:noProof/>
                <w:color w:val="auto"/>
                <w:sz w:val="22"/>
                <w:lang w:eastAsia="is-IS"/>
              </w:rPr>
              <w:tab/>
            </w:r>
            <w:r w:rsidR="00F84320" w:rsidRPr="009F0066">
              <w:rPr>
                <w:rStyle w:val="Hyperlink"/>
                <w:noProof/>
              </w:rPr>
              <w:t>Breytingar á verkinu – aukaverk – viðbótarverk</w:t>
            </w:r>
            <w:r w:rsidR="00F84320">
              <w:rPr>
                <w:noProof/>
                <w:webHidden/>
              </w:rPr>
              <w:tab/>
            </w:r>
            <w:r w:rsidR="00F84320">
              <w:rPr>
                <w:noProof/>
                <w:webHidden/>
              </w:rPr>
              <w:fldChar w:fldCharType="begin"/>
            </w:r>
            <w:r w:rsidR="00F84320">
              <w:rPr>
                <w:noProof/>
                <w:webHidden/>
              </w:rPr>
              <w:instrText xml:space="preserve"> PAGEREF _Toc134514020 \h </w:instrText>
            </w:r>
            <w:r w:rsidR="00F84320">
              <w:rPr>
                <w:noProof/>
                <w:webHidden/>
              </w:rPr>
            </w:r>
            <w:r w:rsidR="00F84320">
              <w:rPr>
                <w:noProof/>
                <w:webHidden/>
              </w:rPr>
              <w:fldChar w:fldCharType="separate"/>
            </w:r>
            <w:r w:rsidR="00F84320">
              <w:rPr>
                <w:noProof/>
                <w:webHidden/>
              </w:rPr>
              <w:t>19</w:t>
            </w:r>
            <w:r w:rsidR="00F84320">
              <w:rPr>
                <w:noProof/>
                <w:webHidden/>
              </w:rPr>
              <w:fldChar w:fldCharType="end"/>
            </w:r>
          </w:hyperlink>
        </w:p>
        <w:p w14:paraId="4C20E076" w14:textId="1F0F8FCC" w:rsidR="00F84320" w:rsidRDefault="00971878">
          <w:pPr>
            <w:pStyle w:val="TOC3"/>
            <w:rPr>
              <w:rFonts w:asciiTheme="minorHAnsi" w:eastAsiaTheme="minorEastAsia" w:hAnsiTheme="minorHAnsi"/>
              <w:noProof/>
              <w:color w:val="auto"/>
              <w:sz w:val="22"/>
              <w:lang w:eastAsia="is-IS"/>
            </w:rPr>
          </w:pPr>
          <w:hyperlink w:anchor="_Toc134514021" w:history="1">
            <w:r w:rsidR="00F84320" w:rsidRPr="009F0066">
              <w:rPr>
                <w:rStyle w:val="Hyperlink"/>
                <w:noProof/>
              </w:rPr>
              <w:t>0.5.4</w:t>
            </w:r>
            <w:r w:rsidR="00F84320">
              <w:rPr>
                <w:rFonts w:asciiTheme="minorHAnsi" w:eastAsiaTheme="minorEastAsia" w:hAnsiTheme="minorHAnsi"/>
                <w:noProof/>
                <w:color w:val="auto"/>
                <w:sz w:val="22"/>
                <w:lang w:eastAsia="is-IS"/>
              </w:rPr>
              <w:tab/>
            </w:r>
            <w:r w:rsidR="00F84320" w:rsidRPr="009F0066">
              <w:rPr>
                <w:rStyle w:val="Hyperlink"/>
                <w:noProof/>
              </w:rPr>
              <w:t>Frestir – Tafabætur</w:t>
            </w:r>
            <w:r w:rsidR="00F84320">
              <w:rPr>
                <w:noProof/>
                <w:webHidden/>
              </w:rPr>
              <w:tab/>
            </w:r>
            <w:r w:rsidR="00F84320">
              <w:rPr>
                <w:noProof/>
                <w:webHidden/>
              </w:rPr>
              <w:fldChar w:fldCharType="begin"/>
            </w:r>
            <w:r w:rsidR="00F84320">
              <w:rPr>
                <w:noProof/>
                <w:webHidden/>
              </w:rPr>
              <w:instrText xml:space="preserve"> PAGEREF _Toc134514021 \h </w:instrText>
            </w:r>
            <w:r w:rsidR="00F84320">
              <w:rPr>
                <w:noProof/>
                <w:webHidden/>
              </w:rPr>
            </w:r>
            <w:r w:rsidR="00F84320">
              <w:rPr>
                <w:noProof/>
                <w:webHidden/>
              </w:rPr>
              <w:fldChar w:fldCharType="separate"/>
            </w:r>
            <w:r w:rsidR="00F84320">
              <w:rPr>
                <w:noProof/>
                <w:webHidden/>
              </w:rPr>
              <w:t>19</w:t>
            </w:r>
            <w:r w:rsidR="00F84320">
              <w:rPr>
                <w:noProof/>
                <w:webHidden/>
              </w:rPr>
              <w:fldChar w:fldCharType="end"/>
            </w:r>
          </w:hyperlink>
        </w:p>
        <w:p w14:paraId="244FEB08" w14:textId="35086E19" w:rsidR="00F84320" w:rsidRDefault="00971878">
          <w:pPr>
            <w:pStyle w:val="TOC3"/>
            <w:rPr>
              <w:rFonts w:asciiTheme="minorHAnsi" w:eastAsiaTheme="minorEastAsia" w:hAnsiTheme="minorHAnsi"/>
              <w:noProof/>
              <w:color w:val="auto"/>
              <w:sz w:val="22"/>
              <w:lang w:eastAsia="is-IS"/>
            </w:rPr>
          </w:pPr>
          <w:hyperlink w:anchor="_Toc134514022" w:history="1">
            <w:r w:rsidR="00F84320" w:rsidRPr="009F0066">
              <w:rPr>
                <w:rStyle w:val="Hyperlink"/>
                <w:noProof/>
              </w:rPr>
              <w:t>0.5.5</w:t>
            </w:r>
            <w:r w:rsidR="00F84320">
              <w:rPr>
                <w:rFonts w:asciiTheme="minorHAnsi" w:eastAsiaTheme="minorEastAsia" w:hAnsiTheme="minorHAnsi"/>
                <w:noProof/>
                <w:color w:val="auto"/>
                <w:sz w:val="22"/>
                <w:lang w:eastAsia="is-IS"/>
              </w:rPr>
              <w:tab/>
            </w:r>
            <w:r w:rsidR="00F84320" w:rsidRPr="009F0066">
              <w:rPr>
                <w:rStyle w:val="Hyperlink"/>
                <w:noProof/>
              </w:rPr>
              <w:t>Greiðslur og reikningsskil</w:t>
            </w:r>
            <w:r w:rsidR="00F84320">
              <w:rPr>
                <w:noProof/>
                <w:webHidden/>
              </w:rPr>
              <w:tab/>
            </w:r>
            <w:r w:rsidR="00F84320">
              <w:rPr>
                <w:noProof/>
                <w:webHidden/>
              </w:rPr>
              <w:fldChar w:fldCharType="begin"/>
            </w:r>
            <w:r w:rsidR="00F84320">
              <w:rPr>
                <w:noProof/>
                <w:webHidden/>
              </w:rPr>
              <w:instrText xml:space="preserve"> PAGEREF _Toc134514022 \h </w:instrText>
            </w:r>
            <w:r w:rsidR="00F84320">
              <w:rPr>
                <w:noProof/>
                <w:webHidden/>
              </w:rPr>
            </w:r>
            <w:r w:rsidR="00F84320">
              <w:rPr>
                <w:noProof/>
                <w:webHidden/>
              </w:rPr>
              <w:fldChar w:fldCharType="separate"/>
            </w:r>
            <w:r w:rsidR="00F84320">
              <w:rPr>
                <w:noProof/>
                <w:webHidden/>
              </w:rPr>
              <w:t>20</w:t>
            </w:r>
            <w:r w:rsidR="00F84320">
              <w:rPr>
                <w:noProof/>
                <w:webHidden/>
              </w:rPr>
              <w:fldChar w:fldCharType="end"/>
            </w:r>
          </w:hyperlink>
        </w:p>
        <w:p w14:paraId="28F8556B" w14:textId="71AF8032" w:rsidR="00F84320" w:rsidRDefault="00971878">
          <w:pPr>
            <w:pStyle w:val="TOC3"/>
            <w:rPr>
              <w:rFonts w:asciiTheme="minorHAnsi" w:eastAsiaTheme="minorEastAsia" w:hAnsiTheme="minorHAnsi"/>
              <w:noProof/>
              <w:color w:val="auto"/>
              <w:sz w:val="22"/>
              <w:lang w:eastAsia="is-IS"/>
            </w:rPr>
          </w:pPr>
          <w:hyperlink w:anchor="_Toc134514023" w:history="1">
            <w:r w:rsidR="00F84320" w:rsidRPr="009F0066">
              <w:rPr>
                <w:rStyle w:val="Hyperlink"/>
                <w:noProof/>
              </w:rPr>
              <w:t>0.5.6</w:t>
            </w:r>
            <w:r w:rsidR="00F84320">
              <w:rPr>
                <w:rFonts w:asciiTheme="minorHAnsi" w:eastAsiaTheme="minorEastAsia" w:hAnsiTheme="minorHAnsi"/>
                <w:noProof/>
                <w:color w:val="auto"/>
                <w:sz w:val="22"/>
                <w:lang w:eastAsia="is-IS"/>
              </w:rPr>
              <w:tab/>
            </w:r>
            <w:r w:rsidR="00F84320" w:rsidRPr="009F0066">
              <w:rPr>
                <w:rStyle w:val="Hyperlink"/>
                <w:noProof/>
              </w:rPr>
              <w:t>Verðlagsgrundvöllur</w:t>
            </w:r>
            <w:r w:rsidR="00F84320">
              <w:rPr>
                <w:noProof/>
                <w:webHidden/>
              </w:rPr>
              <w:tab/>
            </w:r>
            <w:r w:rsidR="00F84320">
              <w:rPr>
                <w:noProof/>
                <w:webHidden/>
              </w:rPr>
              <w:fldChar w:fldCharType="begin"/>
            </w:r>
            <w:r w:rsidR="00F84320">
              <w:rPr>
                <w:noProof/>
                <w:webHidden/>
              </w:rPr>
              <w:instrText xml:space="preserve"> PAGEREF _Toc134514023 \h </w:instrText>
            </w:r>
            <w:r w:rsidR="00F84320">
              <w:rPr>
                <w:noProof/>
                <w:webHidden/>
              </w:rPr>
            </w:r>
            <w:r w:rsidR="00F84320">
              <w:rPr>
                <w:noProof/>
                <w:webHidden/>
              </w:rPr>
              <w:fldChar w:fldCharType="separate"/>
            </w:r>
            <w:r w:rsidR="00F84320">
              <w:rPr>
                <w:noProof/>
                <w:webHidden/>
              </w:rPr>
              <w:t>20</w:t>
            </w:r>
            <w:r w:rsidR="00F84320">
              <w:rPr>
                <w:noProof/>
                <w:webHidden/>
              </w:rPr>
              <w:fldChar w:fldCharType="end"/>
            </w:r>
          </w:hyperlink>
        </w:p>
        <w:p w14:paraId="59F1B699" w14:textId="09B6959A" w:rsidR="00F84320" w:rsidRDefault="00971878">
          <w:pPr>
            <w:pStyle w:val="TOC3"/>
            <w:rPr>
              <w:rFonts w:asciiTheme="minorHAnsi" w:eastAsiaTheme="minorEastAsia" w:hAnsiTheme="minorHAnsi"/>
              <w:noProof/>
              <w:color w:val="auto"/>
              <w:sz w:val="22"/>
              <w:lang w:eastAsia="is-IS"/>
            </w:rPr>
          </w:pPr>
          <w:hyperlink w:anchor="_Toc134514024" w:history="1">
            <w:r w:rsidR="00F84320" w:rsidRPr="009F0066">
              <w:rPr>
                <w:rStyle w:val="Hyperlink"/>
                <w:noProof/>
              </w:rPr>
              <w:t>0.5.7</w:t>
            </w:r>
            <w:r w:rsidR="00F84320">
              <w:rPr>
                <w:rFonts w:asciiTheme="minorHAnsi" w:eastAsiaTheme="minorEastAsia" w:hAnsiTheme="minorHAnsi"/>
                <w:noProof/>
                <w:color w:val="auto"/>
                <w:sz w:val="22"/>
                <w:lang w:eastAsia="is-IS"/>
              </w:rPr>
              <w:tab/>
            </w:r>
            <w:r w:rsidR="00F84320" w:rsidRPr="009F0066">
              <w:rPr>
                <w:rStyle w:val="Hyperlink"/>
                <w:noProof/>
              </w:rPr>
              <w:t>Fyrirframgreiðsla</w:t>
            </w:r>
            <w:r w:rsidR="00F84320">
              <w:rPr>
                <w:noProof/>
                <w:webHidden/>
              </w:rPr>
              <w:tab/>
            </w:r>
            <w:r w:rsidR="00F84320">
              <w:rPr>
                <w:noProof/>
                <w:webHidden/>
              </w:rPr>
              <w:fldChar w:fldCharType="begin"/>
            </w:r>
            <w:r w:rsidR="00F84320">
              <w:rPr>
                <w:noProof/>
                <w:webHidden/>
              </w:rPr>
              <w:instrText xml:space="preserve"> PAGEREF _Toc134514024 \h </w:instrText>
            </w:r>
            <w:r w:rsidR="00F84320">
              <w:rPr>
                <w:noProof/>
                <w:webHidden/>
              </w:rPr>
            </w:r>
            <w:r w:rsidR="00F84320">
              <w:rPr>
                <w:noProof/>
                <w:webHidden/>
              </w:rPr>
              <w:fldChar w:fldCharType="separate"/>
            </w:r>
            <w:r w:rsidR="00F84320">
              <w:rPr>
                <w:noProof/>
                <w:webHidden/>
              </w:rPr>
              <w:t>20</w:t>
            </w:r>
            <w:r w:rsidR="00F84320">
              <w:rPr>
                <w:noProof/>
                <w:webHidden/>
              </w:rPr>
              <w:fldChar w:fldCharType="end"/>
            </w:r>
          </w:hyperlink>
        </w:p>
        <w:p w14:paraId="28F6E56C" w14:textId="6B9F0806" w:rsidR="00F84320" w:rsidRDefault="00971878">
          <w:pPr>
            <w:pStyle w:val="TOC3"/>
            <w:rPr>
              <w:rFonts w:asciiTheme="minorHAnsi" w:eastAsiaTheme="minorEastAsia" w:hAnsiTheme="minorHAnsi"/>
              <w:noProof/>
              <w:color w:val="auto"/>
              <w:sz w:val="22"/>
              <w:lang w:eastAsia="is-IS"/>
            </w:rPr>
          </w:pPr>
          <w:hyperlink w:anchor="_Toc134514025" w:history="1">
            <w:r w:rsidR="00F84320" w:rsidRPr="009F0066">
              <w:rPr>
                <w:rStyle w:val="Hyperlink"/>
                <w:noProof/>
              </w:rPr>
              <w:t>0.5.8</w:t>
            </w:r>
            <w:r w:rsidR="00F84320">
              <w:rPr>
                <w:rFonts w:asciiTheme="minorHAnsi" w:eastAsiaTheme="minorEastAsia" w:hAnsiTheme="minorHAnsi"/>
                <w:noProof/>
                <w:color w:val="auto"/>
                <w:sz w:val="22"/>
                <w:lang w:eastAsia="is-IS"/>
              </w:rPr>
              <w:tab/>
            </w:r>
            <w:r w:rsidR="00F84320" w:rsidRPr="009F0066">
              <w:rPr>
                <w:rStyle w:val="Hyperlink"/>
                <w:noProof/>
              </w:rPr>
              <w:t>Magnbreytingar</w:t>
            </w:r>
            <w:r w:rsidR="00F84320">
              <w:rPr>
                <w:noProof/>
                <w:webHidden/>
              </w:rPr>
              <w:tab/>
            </w:r>
            <w:r w:rsidR="00F84320">
              <w:rPr>
                <w:noProof/>
                <w:webHidden/>
              </w:rPr>
              <w:fldChar w:fldCharType="begin"/>
            </w:r>
            <w:r w:rsidR="00F84320">
              <w:rPr>
                <w:noProof/>
                <w:webHidden/>
              </w:rPr>
              <w:instrText xml:space="preserve"> PAGEREF _Toc134514025 \h </w:instrText>
            </w:r>
            <w:r w:rsidR="00F84320">
              <w:rPr>
                <w:noProof/>
                <w:webHidden/>
              </w:rPr>
            </w:r>
            <w:r w:rsidR="00F84320">
              <w:rPr>
                <w:noProof/>
                <w:webHidden/>
              </w:rPr>
              <w:fldChar w:fldCharType="separate"/>
            </w:r>
            <w:r w:rsidR="00F84320">
              <w:rPr>
                <w:noProof/>
                <w:webHidden/>
              </w:rPr>
              <w:t>21</w:t>
            </w:r>
            <w:r w:rsidR="00F84320">
              <w:rPr>
                <w:noProof/>
                <w:webHidden/>
              </w:rPr>
              <w:fldChar w:fldCharType="end"/>
            </w:r>
          </w:hyperlink>
        </w:p>
        <w:p w14:paraId="22CC31E9" w14:textId="7B1AC86E" w:rsidR="00F84320" w:rsidRDefault="00971878">
          <w:pPr>
            <w:pStyle w:val="TOC2"/>
            <w:rPr>
              <w:rFonts w:asciiTheme="minorHAnsi" w:eastAsiaTheme="minorEastAsia" w:hAnsiTheme="minorHAnsi"/>
              <w:b w:val="0"/>
              <w:noProof/>
              <w:color w:val="auto"/>
              <w:sz w:val="22"/>
              <w:lang w:eastAsia="is-IS"/>
            </w:rPr>
          </w:pPr>
          <w:hyperlink w:anchor="_Toc134514026" w:history="1">
            <w:r w:rsidR="00F84320" w:rsidRPr="009F0066">
              <w:rPr>
                <w:rStyle w:val="Hyperlink"/>
                <w:noProof/>
              </w:rPr>
              <w:t>0.6</w:t>
            </w:r>
            <w:r w:rsidR="00F84320">
              <w:rPr>
                <w:rFonts w:asciiTheme="minorHAnsi" w:eastAsiaTheme="minorEastAsia" w:hAnsiTheme="minorHAnsi"/>
                <w:b w:val="0"/>
                <w:noProof/>
                <w:color w:val="auto"/>
                <w:sz w:val="22"/>
                <w:lang w:eastAsia="is-IS"/>
              </w:rPr>
              <w:tab/>
            </w:r>
            <w:r w:rsidR="00F84320" w:rsidRPr="009F0066">
              <w:rPr>
                <w:rStyle w:val="Hyperlink"/>
                <w:noProof/>
              </w:rPr>
              <w:t>ÁBYRGÐIR – TRYGGINGAR – ÁGREININGSMÁL</w:t>
            </w:r>
            <w:r w:rsidR="00F84320">
              <w:rPr>
                <w:noProof/>
                <w:webHidden/>
              </w:rPr>
              <w:tab/>
            </w:r>
            <w:r w:rsidR="00F84320">
              <w:rPr>
                <w:noProof/>
                <w:webHidden/>
              </w:rPr>
              <w:fldChar w:fldCharType="begin"/>
            </w:r>
            <w:r w:rsidR="00F84320">
              <w:rPr>
                <w:noProof/>
                <w:webHidden/>
              </w:rPr>
              <w:instrText xml:space="preserve"> PAGEREF _Toc134514026 \h </w:instrText>
            </w:r>
            <w:r w:rsidR="00F84320">
              <w:rPr>
                <w:noProof/>
                <w:webHidden/>
              </w:rPr>
            </w:r>
            <w:r w:rsidR="00F84320">
              <w:rPr>
                <w:noProof/>
                <w:webHidden/>
              </w:rPr>
              <w:fldChar w:fldCharType="separate"/>
            </w:r>
            <w:r w:rsidR="00F84320">
              <w:rPr>
                <w:noProof/>
                <w:webHidden/>
              </w:rPr>
              <w:t>22</w:t>
            </w:r>
            <w:r w:rsidR="00F84320">
              <w:rPr>
                <w:noProof/>
                <w:webHidden/>
              </w:rPr>
              <w:fldChar w:fldCharType="end"/>
            </w:r>
          </w:hyperlink>
        </w:p>
        <w:p w14:paraId="0EA36AAD" w14:textId="2B9B586F" w:rsidR="00F84320" w:rsidRDefault="00971878">
          <w:pPr>
            <w:pStyle w:val="TOC3"/>
            <w:rPr>
              <w:rFonts w:asciiTheme="minorHAnsi" w:eastAsiaTheme="minorEastAsia" w:hAnsiTheme="minorHAnsi"/>
              <w:noProof/>
              <w:color w:val="auto"/>
              <w:sz w:val="22"/>
              <w:lang w:eastAsia="is-IS"/>
            </w:rPr>
          </w:pPr>
          <w:hyperlink w:anchor="_Toc134514027" w:history="1">
            <w:r w:rsidR="00F84320" w:rsidRPr="009F0066">
              <w:rPr>
                <w:rStyle w:val="Hyperlink"/>
                <w:noProof/>
              </w:rPr>
              <w:t>0.6.1</w:t>
            </w:r>
            <w:r w:rsidR="00F84320">
              <w:rPr>
                <w:rFonts w:asciiTheme="minorHAnsi" w:eastAsiaTheme="minorEastAsia" w:hAnsiTheme="minorHAnsi"/>
                <w:noProof/>
                <w:color w:val="auto"/>
                <w:sz w:val="22"/>
                <w:lang w:eastAsia="is-IS"/>
              </w:rPr>
              <w:tab/>
            </w:r>
            <w:r w:rsidR="00F84320" w:rsidRPr="009F0066">
              <w:rPr>
                <w:rStyle w:val="Hyperlink"/>
                <w:noProof/>
              </w:rPr>
              <w:t>Ábyrgð, tryggingar og lögboðin gjöld</w:t>
            </w:r>
            <w:r w:rsidR="00F84320">
              <w:rPr>
                <w:noProof/>
                <w:webHidden/>
              </w:rPr>
              <w:tab/>
            </w:r>
            <w:r w:rsidR="00F84320">
              <w:rPr>
                <w:noProof/>
                <w:webHidden/>
              </w:rPr>
              <w:fldChar w:fldCharType="begin"/>
            </w:r>
            <w:r w:rsidR="00F84320">
              <w:rPr>
                <w:noProof/>
                <w:webHidden/>
              </w:rPr>
              <w:instrText xml:space="preserve"> PAGEREF _Toc134514027 \h </w:instrText>
            </w:r>
            <w:r w:rsidR="00F84320">
              <w:rPr>
                <w:noProof/>
                <w:webHidden/>
              </w:rPr>
            </w:r>
            <w:r w:rsidR="00F84320">
              <w:rPr>
                <w:noProof/>
                <w:webHidden/>
              </w:rPr>
              <w:fldChar w:fldCharType="separate"/>
            </w:r>
            <w:r w:rsidR="00F84320">
              <w:rPr>
                <w:noProof/>
                <w:webHidden/>
              </w:rPr>
              <w:t>22</w:t>
            </w:r>
            <w:r w:rsidR="00F84320">
              <w:rPr>
                <w:noProof/>
                <w:webHidden/>
              </w:rPr>
              <w:fldChar w:fldCharType="end"/>
            </w:r>
          </w:hyperlink>
        </w:p>
        <w:p w14:paraId="2E4016B6" w14:textId="79DA0E66" w:rsidR="00F84320" w:rsidRDefault="00971878">
          <w:pPr>
            <w:pStyle w:val="TOC3"/>
            <w:rPr>
              <w:rFonts w:asciiTheme="minorHAnsi" w:eastAsiaTheme="minorEastAsia" w:hAnsiTheme="minorHAnsi"/>
              <w:noProof/>
              <w:color w:val="auto"/>
              <w:sz w:val="22"/>
              <w:lang w:eastAsia="is-IS"/>
            </w:rPr>
          </w:pPr>
          <w:hyperlink w:anchor="_Toc134514028" w:history="1">
            <w:r w:rsidR="00F84320" w:rsidRPr="009F0066">
              <w:rPr>
                <w:rStyle w:val="Hyperlink"/>
                <w:noProof/>
              </w:rPr>
              <w:t>0.6.2</w:t>
            </w:r>
            <w:r w:rsidR="00F84320">
              <w:rPr>
                <w:rFonts w:asciiTheme="minorHAnsi" w:eastAsiaTheme="minorEastAsia" w:hAnsiTheme="minorHAnsi"/>
                <w:noProof/>
                <w:color w:val="auto"/>
                <w:sz w:val="22"/>
                <w:lang w:eastAsia="is-IS"/>
              </w:rPr>
              <w:tab/>
            </w:r>
            <w:r w:rsidR="00F84320" w:rsidRPr="009F0066">
              <w:rPr>
                <w:rStyle w:val="Hyperlink"/>
                <w:noProof/>
              </w:rPr>
              <w:t>Framkvæmdatrygging</w:t>
            </w:r>
            <w:r w:rsidR="00F84320">
              <w:rPr>
                <w:noProof/>
                <w:webHidden/>
              </w:rPr>
              <w:tab/>
            </w:r>
            <w:r w:rsidR="00F84320">
              <w:rPr>
                <w:noProof/>
                <w:webHidden/>
              </w:rPr>
              <w:fldChar w:fldCharType="begin"/>
            </w:r>
            <w:r w:rsidR="00F84320">
              <w:rPr>
                <w:noProof/>
                <w:webHidden/>
              </w:rPr>
              <w:instrText xml:space="preserve"> PAGEREF _Toc134514028 \h </w:instrText>
            </w:r>
            <w:r w:rsidR="00F84320">
              <w:rPr>
                <w:noProof/>
                <w:webHidden/>
              </w:rPr>
            </w:r>
            <w:r w:rsidR="00F84320">
              <w:rPr>
                <w:noProof/>
                <w:webHidden/>
              </w:rPr>
              <w:fldChar w:fldCharType="separate"/>
            </w:r>
            <w:r w:rsidR="00F84320">
              <w:rPr>
                <w:noProof/>
                <w:webHidden/>
              </w:rPr>
              <w:t>22</w:t>
            </w:r>
            <w:r w:rsidR="00F84320">
              <w:rPr>
                <w:noProof/>
                <w:webHidden/>
              </w:rPr>
              <w:fldChar w:fldCharType="end"/>
            </w:r>
          </w:hyperlink>
        </w:p>
        <w:p w14:paraId="6BB40FDE" w14:textId="68EBEA98" w:rsidR="00F84320" w:rsidRDefault="00971878">
          <w:pPr>
            <w:pStyle w:val="TOC3"/>
            <w:rPr>
              <w:rFonts w:asciiTheme="minorHAnsi" w:eastAsiaTheme="minorEastAsia" w:hAnsiTheme="minorHAnsi"/>
              <w:noProof/>
              <w:color w:val="auto"/>
              <w:sz w:val="22"/>
              <w:lang w:eastAsia="is-IS"/>
            </w:rPr>
          </w:pPr>
          <w:hyperlink w:anchor="_Toc134514029" w:history="1">
            <w:r w:rsidR="00F84320" w:rsidRPr="009F0066">
              <w:rPr>
                <w:rStyle w:val="Hyperlink"/>
                <w:noProof/>
              </w:rPr>
              <w:t>0.6.3</w:t>
            </w:r>
            <w:r w:rsidR="00F84320">
              <w:rPr>
                <w:rFonts w:asciiTheme="minorHAnsi" w:eastAsiaTheme="minorEastAsia" w:hAnsiTheme="minorHAnsi"/>
                <w:noProof/>
                <w:color w:val="auto"/>
                <w:sz w:val="22"/>
                <w:lang w:eastAsia="is-IS"/>
              </w:rPr>
              <w:tab/>
            </w:r>
            <w:r w:rsidR="00F84320" w:rsidRPr="009F0066">
              <w:rPr>
                <w:rStyle w:val="Hyperlink"/>
                <w:noProof/>
              </w:rPr>
              <w:t>Veðsetningar – Eignarréttarfyrirvarar</w:t>
            </w:r>
            <w:r w:rsidR="00F84320">
              <w:rPr>
                <w:noProof/>
                <w:webHidden/>
              </w:rPr>
              <w:tab/>
            </w:r>
            <w:r w:rsidR="00F84320">
              <w:rPr>
                <w:noProof/>
                <w:webHidden/>
              </w:rPr>
              <w:fldChar w:fldCharType="begin"/>
            </w:r>
            <w:r w:rsidR="00F84320">
              <w:rPr>
                <w:noProof/>
                <w:webHidden/>
              </w:rPr>
              <w:instrText xml:space="preserve"> PAGEREF _Toc134514029 \h </w:instrText>
            </w:r>
            <w:r w:rsidR="00F84320">
              <w:rPr>
                <w:noProof/>
                <w:webHidden/>
              </w:rPr>
            </w:r>
            <w:r w:rsidR="00F84320">
              <w:rPr>
                <w:noProof/>
                <w:webHidden/>
              </w:rPr>
              <w:fldChar w:fldCharType="separate"/>
            </w:r>
            <w:r w:rsidR="00F84320">
              <w:rPr>
                <w:noProof/>
                <w:webHidden/>
              </w:rPr>
              <w:t>22</w:t>
            </w:r>
            <w:r w:rsidR="00F84320">
              <w:rPr>
                <w:noProof/>
                <w:webHidden/>
              </w:rPr>
              <w:fldChar w:fldCharType="end"/>
            </w:r>
          </w:hyperlink>
        </w:p>
        <w:p w14:paraId="75D1A9FC" w14:textId="25206EC8" w:rsidR="00F84320" w:rsidRDefault="00971878">
          <w:pPr>
            <w:pStyle w:val="TOC3"/>
            <w:rPr>
              <w:rFonts w:asciiTheme="minorHAnsi" w:eastAsiaTheme="minorEastAsia" w:hAnsiTheme="minorHAnsi"/>
              <w:noProof/>
              <w:color w:val="auto"/>
              <w:sz w:val="22"/>
              <w:lang w:eastAsia="is-IS"/>
            </w:rPr>
          </w:pPr>
          <w:hyperlink w:anchor="_Toc134514030" w:history="1">
            <w:r w:rsidR="00F84320" w:rsidRPr="009F0066">
              <w:rPr>
                <w:rStyle w:val="Hyperlink"/>
                <w:noProof/>
              </w:rPr>
              <w:t>0.6.4</w:t>
            </w:r>
            <w:r w:rsidR="00F84320">
              <w:rPr>
                <w:rFonts w:asciiTheme="minorHAnsi" w:eastAsiaTheme="minorEastAsia" w:hAnsiTheme="minorHAnsi"/>
                <w:noProof/>
                <w:color w:val="auto"/>
                <w:sz w:val="22"/>
                <w:lang w:eastAsia="is-IS"/>
              </w:rPr>
              <w:tab/>
            </w:r>
            <w:r w:rsidR="00F84320" w:rsidRPr="009F0066">
              <w:rPr>
                <w:rStyle w:val="Hyperlink"/>
                <w:noProof/>
              </w:rPr>
              <w:t>Misræmi í gögnum</w:t>
            </w:r>
            <w:r w:rsidR="00F84320">
              <w:rPr>
                <w:noProof/>
                <w:webHidden/>
              </w:rPr>
              <w:tab/>
            </w:r>
            <w:r w:rsidR="00F84320">
              <w:rPr>
                <w:noProof/>
                <w:webHidden/>
              </w:rPr>
              <w:fldChar w:fldCharType="begin"/>
            </w:r>
            <w:r w:rsidR="00F84320">
              <w:rPr>
                <w:noProof/>
                <w:webHidden/>
              </w:rPr>
              <w:instrText xml:space="preserve"> PAGEREF _Toc134514030 \h </w:instrText>
            </w:r>
            <w:r w:rsidR="00F84320">
              <w:rPr>
                <w:noProof/>
                <w:webHidden/>
              </w:rPr>
            </w:r>
            <w:r w:rsidR="00F84320">
              <w:rPr>
                <w:noProof/>
                <w:webHidden/>
              </w:rPr>
              <w:fldChar w:fldCharType="separate"/>
            </w:r>
            <w:r w:rsidR="00F84320">
              <w:rPr>
                <w:noProof/>
                <w:webHidden/>
              </w:rPr>
              <w:t>23</w:t>
            </w:r>
            <w:r w:rsidR="00F84320">
              <w:rPr>
                <w:noProof/>
                <w:webHidden/>
              </w:rPr>
              <w:fldChar w:fldCharType="end"/>
            </w:r>
          </w:hyperlink>
        </w:p>
        <w:p w14:paraId="07732FF2" w14:textId="4ABDBF28" w:rsidR="00F84320" w:rsidRDefault="00971878">
          <w:pPr>
            <w:pStyle w:val="TOC3"/>
            <w:rPr>
              <w:rFonts w:asciiTheme="minorHAnsi" w:eastAsiaTheme="minorEastAsia" w:hAnsiTheme="minorHAnsi"/>
              <w:noProof/>
              <w:color w:val="auto"/>
              <w:sz w:val="22"/>
              <w:lang w:eastAsia="is-IS"/>
            </w:rPr>
          </w:pPr>
          <w:hyperlink w:anchor="_Toc134514031" w:history="1">
            <w:r w:rsidR="00F84320" w:rsidRPr="009F0066">
              <w:rPr>
                <w:rStyle w:val="Hyperlink"/>
                <w:noProof/>
              </w:rPr>
              <w:t>0.6.5</w:t>
            </w:r>
            <w:r w:rsidR="00F84320">
              <w:rPr>
                <w:rFonts w:asciiTheme="minorHAnsi" w:eastAsiaTheme="minorEastAsia" w:hAnsiTheme="minorHAnsi"/>
                <w:noProof/>
                <w:color w:val="auto"/>
                <w:sz w:val="22"/>
                <w:lang w:eastAsia="is-IS"/>
              </w:rPr>
              <w:tab/>
            </w:r>
            <w:r w:rsidR="00F84320" w:rsidRPr="009F0066">
              <w:rPr>
                <w:rStyle w:val="Hyperlink"/>
                <w:noProof/>
              </w:rPr>
              <w:t>Ágreiningsmál</w:t>
            </w:r>
            <w:r w:rsidR="00F84320">
              <w:rPr>
                <w:noProof/>
                <w:webHidden/>
              </w:rPr>
              <w:tab/>
            </w:r>
            <w:r w:rsidR="00F84320">
              <w:rPr>
                <w:noProof/>
                <w:webHidden/>
              </w:rPr>
              <w:fldChar w:fldCharType="begin"/>
            </w:r>
            <w:r w:rsidR="00F84320">
              <w:rPr>
                <w:noProof/>
                <w:webHidden/>
              </w:rPr>
              <w:instrText xml:space="preserve"> PAGEREF _Toc134514031 \h </w:instrText>
            </w:r>
            <w:r w:rsidR="00F84320">
              <w:rPr>
                <w:noProof/>
                <w:webHidden/>
              </w:rPr>
            </w:r>
            <w:r w:rsidR="00F84320">
              <w:rPr>
                <w:noProof/>
                <w:webHidden/>
              </w:rPr>
              <w:fldChar w:fldCharType="separate"/>
            </w:r>
            <w:r w:rsidR="00F84320">
              <w:rPr>
                <w:noProof/>
                <w:webHidden/>
              </w:rPr>
              <w:t>23</w:t>
            </w:r>
            <w:r w:rsidR="00F84320">
              <w:rPr>
                <w:noProof/>
                <w:webHidden/>
              </w:rPr>
              <w:fldChar w:fldCharType="end"/>
            </w:r>
          </w:hyperlink>
        </w:p>
        <w:p w14:paraId="69031314" w14:textId="715D6E3B" w:rsidR="00F84320" w:rsidRDefault="00971878">
          <w:pPr>
            <w:pStyle w:val="TOC2"/>
            <w:rPr>
              <w:rFonts w:asciiTheme="minorHAnsi" w:eastAsiaTheme="minorEastAsia" w:hAnsiTheme="minorHAnsi"/>
              <w:b w:val="0"/>
              <w:noProof/>
              <w:color w:val="auto"/>
              <w:sz w:val="22"/>
              <w:lang w:eastAsia="is-IS"/>
            </w:rPr>
          </w:pPr>
          <w:hyperlink w:anchor="_Toc134514032" w:history="1">
            <w:r w:rsidR="00F84320" w:rsidRPr="009F0066">
              <w:rPr>
                <w:rStyle w:val="Hyperlink"/>
                <w:noProof/>
              </w:rPr>
              <w:t>0.7</w:t>
            </w:r>
            <w:r w:rsidR="00F84320">
              <w:rPr>
                <w:rFonts w:asciiTheme="minorHAnsi" w:eastAsiaTheme="minorEastAsia" w:hAnsiTheme="minorHAnsi"/>
                <w:b w:val="0"/>
                <w:noProof/>
                <w:color w:val="auto"/>
                <w:sz w:val="22"/>
                <w:lang w:eastAsia="is-IS"/>
              </w:rPr>
              <w:tab/>
            </w:r>
            <w:r w:rsidR="00F84320" w:rsidRPr="009F0066">
              <w:rPr>
                <w:rStyle w:val="Hyperlink"/>
                <w:noProof/>
              </w:rPr>
              <w:t>VINNUSTAÐUR</w:t>
            </w:r>
            <w:r w:rsidR="00F84320">
              <w:rPr>
                <w:noProof/>
                <w:webHidden/>
              </w:rPr>
              <w:tab/>
            </w:r>
            <w:r w:rsidR="00F84320">
              <w:rPr>
                <w:noProof/>
                <w:webHidden/>
              </w:rPr>
              <w:fldChar w:fldCharType="begin"/>
            </w:r>
            <w:r w:rsidR="00F84320">
              <w:rPr>
                <w:noProof/>
                <w:webHidden/>
              </w:rPr>
              <w:instrText xml:space="preserve"> PAGEREF _Toc134514032 \h </w:instrText>
            </w:r>
            <w:r w:rsidR="00F84320">
              <w:rPr>
                <w:noProof/>
                <w:webHidden/>
              </w:rPr>
            </w:r>
            <w:r w:rsidR="00F84320">
              <w:rPr>
                <w:noProof/>
                <w:webHidden/>
              </w:rPr>
              <w:fldChar w:fldCharType="separate"/>
            </w:r>
            <w:r w:rsidR="00F84320">
              <w:rPr>
                <w:noProof/>
                <w:webHidden/>
              </w:rPr>
              <w:t>24</w:t>
            </w:r>
            <w:r w:rsidR="00F84320">
              <w:rPr>
                <w:noProof/>
                <w:webHidden/>
              </w:rPr>
              <w:fldChar w:fldCharType="end"/>
            </w:r>
          </w:hyperlink>
        </w:p>
        <w:p w14:paraId="35FFE100" w14:textId="329942AA" w:rsidR="00F84320" w:rsidRDefault="00971878">
          <w:pPr>
            <w:pStyle w:val="TOC3"/>
            <w:rPr>
              <w:rFonts w:asciiTheme="minorHAnsi" w:eastAsiaTheme="minorEastAsia" w:hAnsiTheme="minorHAnsi"/>
              <w:noProof/>
              <w:color w:val="auto"/>
              <w:sz w:val="22"/>
              <w:lang w:eastAsia="is-IS"/>
            </w:rPr>
          </w:pPr>
          <w:hyperlink w:anchor="_Toc134514033" w:history="1">
            <w:r w:rsidR="00F84320" w:rsidRPr="009F0066">
              <w:rPr>
                <w:rStyle w:val="Hyperlink"/>
                <w:noProof/>
              </w:rPr>
              <w:t>0.7.1</w:t>
            </w:r>
            <w:r w:rsidR="00F84320">
              <w:rPr>
                <w:rFonts w:asciiTheme="minorHAnsi" w:eastAsiaTheme="minorEastAsia" w:hAnsiTheme="minorHAnsi"/>
                <w:noProof/>
                <w:color w:val="auto"/>
                <w:sz w:val="22"/>
                <w:lang w:eastAsia="is-IS"/>
              </w:rPr>
              <w:tab/>
            </w:r>
            <w:r w:rsidR="00F84320" w:rsidRPr="009F0066">
              <w:rPr>
                <w:rStyle w:val="Hyperlink"/>
                <w:noProof/>
              </w:rPr>
              <w:t>Athafnasvæði verktaka og vinnusvæði</w:t>
            </w:r>
            <w:r w:rsidR="00F84320">
              <w:rPr>
                <w:noProof/>
                <w:webHidden/>
              </w:rPr>
              <w:tab/>
            </w:r>
            <w:r w:rsidR="00F84320">
              <w:rPr>
                <w:noProof/>
                <w:webHidden/>
              </w:rPr>
              <w:fldChar w:fldCharType="begin"/>
            </w:r>
            <w:r w:rsidR="00F84320">
              <w:rPr>
                <w:noProof/>
                <w:webHidden/>
              </w:rPr>
              <w:instrText xml:space="preserve"> PAGEREF _Toc134514033 \h </w:instrText>
            </w:r>
            <w:r w:rsidR="00F84320">
              <w:rPr>
                <w:noProof/>
                <w:webHidden/>
              </w:rPr>
            </w:r>
            <w:r w:rsidR="00F84320">
              <w:rPr>
                <w:noProof/>
                <w:webHidden/>
              </w:rPr>
              <w:fldChar w:fldCharType="separate"/>
            </w:r>
            <w:r w:rsidR="00F84320">
              <w:rPr>
                <w:noProof/>
                <w:webHidden/>
              </w:rPr>
              <w:t>24</w:t>
            </w:r>
            <w:r w:rsidR="00F84320">
              <w:rPr>
                <w:noProof/>
                <w:webHidden/>
              </w:rPr>
              <w:fldChar w:fldCharType="end"/>
            </w:r>
          </w:hyperlink>
        </w:p>
        <w:p w14:paraId="346784B5" w14:textId="2E4CE109" w:rsidR="00F84320" w:rsidRDefault="00971878">
          <w:pPr>
            <w:pStyle w:val="TOC3"/>
            <w:rPr>
              <w:rFonts w:asciiTheme="minorHAnsi" w:eastAsiaTheme="minorEastAsia" w:hAnsiTheme="minorHAnsi"/>
              <w:noProof/>
              <w:color w:val="auto"/>
              <w:sz w:val="22"/>
              <w:lang w:eastAsia="is-IS"/>
            </w:rPr>
          </w:pPr>
          <w:hyperlink w:anchor="_Toc134514034" w:history="1">
            <w:r w:rsidR="00F84320" w:rsidRPr="009F0066">
              <w:rPr>
                <w:rStyle w:val="Hyperlink"/>
                <w:noProof/>
              </w:rPr>
              <w:t>0.7.2</w:t>
            </w:r>
            <w:r w:rsidR="00F84320">
              <w:rPr>
                <w:rFonts w:asciiTheme="minorHAnsi" w:eastAsiaTheme="minorEastAsia" w:hAnsiTheme="minorHAnsi"/>
                <w:noProof/>
                <w:color w:val="auto"/>
                <w:sz w:val="22"/>
                <w:lang w:eastAsia="is-IS"/>
              </w:rPr>
              <w:tab/>
            </w:r>
            <w:r w:rsidR="00F84320" w:rsidRPr="009F0066">
              <w:rPr>
                <w:rStyle w:val="Hyperlink"/>
                <w:noProof/>
              </w:rPr>
              <w:t>Húsnæði fyrir starfsmenn, teikningar og efni</w:t>
            </w:r>
            <w:r w:rsidR="00F84320">
              <w:rPr>
                <w:noProof/>
                <w:webHidden/>
              </w:rPr>
              <w:tab/>
            </w:r>
            <w:r w:rsidR="00F84320">
              <w:rPr>
                <w:noProof/>
                <w:webHidden/>
              </w:rPr>
              <w:fldChar w:fldCharType="begin"/>
            </w:r>
            <w:r w:rsidR="00F84320">
              <w:rPr>
                <w:noProof/>
                <w:webHidden/>
              </w:rPr>
              <w:instrText xml:space="preserve"> PAGEREF _Toc134514034 \h </w:instrText>
            </w:r>
            <w:r w:rsidR="00F84320">
              <w:rPr>
                <w:noProof/>
                <w:webHidden/>
              </w:rPr>
            </w:r>
            <w:r w:rsidR="00F84320">
              <w:rPr>
                <w:noProof/>
                <w:webHidden/>
              </w:rPr>
              <w:fldChar w:fldCharType="separate"/>
            </w:r>
            <w:r w:rsidR="00F84320">
              <w:rPr>
                <w:noProof/>
                <w:webHidden/>
              </w:rPr>
              <w:t>24</w:t>
            </w:r>
            <w:r w:rsidR="00F84320">
              <w:rPr>
                <w:noProof/>
                <w:webHidden/>
              </w:rPr>
              <w:fldChar w:fldCharType="end"/>
            </w:r>
          </w:hyperlink>
        </w:p>
        <w:p w14:paraId="025AE714" w14:textId="2801DBF8" w:rsidR="00F84320" w:rsidRDefault="00971878">
          <w:pPr>
            <w:pStyle w:val="TOC3"/>
            <w:rPr>
              <w:rFonts w:asciiTheme="minorHAnsi" w:eastAsiaTheme="minorEastAsia" w:hAnsiTheme="minorHAnsi"/>
              <w:noProof/>
              <w:color w:val="auto"/>
              <w:sz w:val="22"/>
              <w:lang w:eastAsia="is-IS"/>
            </w:rPr>
          </w:pPr>
          <w:hyperlink w:anchor="_Toc134514035" w:history="1">
            <w:r w:rsidR="00F84320" w:rsidRPr="009F0066">
              <w:rPr>
                <w:rStyle w:val="Hyperlink"/>
                <w:noProof/>
              </w:rPr>
              <w:t>0.7.3</w:t>
            </w:r>
            <w:r w:rsidR="00F84320">
              <w:rPr>
                <w:rFonts w:asciiTheme="minorHAnsi" w:eastAsiaTheme="minorEastAsia" w:hAnsiTheme="minorHAnsi"/>
                <w:noProof/>
                <w:color w:val="auto"/>
                <w:sz w:val="22"/>
                <w:lang w:eastAsia="is-IS"/>
              </w:rPr>
              <w:tab/>
            </w:r>
            <w:r w:rsidR="00F84320" w:rsidRPr="009F0066">
              <w:rPr>
                <w:rStyle w:val="Hyperlink"/>
                <w:noProof/>
              </w:rPr>
              <w:t>Ljós, hiti, akstur, vélar og fleira</w:t>
            </w:r>
            <w:r w:rsidR="00F84320">
              <w:rPr>
                <w:noProof/>
                <w:webHidden/>
              </w:rPr>
              <w:tab/>
            </w:r>
            <w:r w:rsidR="00F84320">
              <w:rPr>
                <w:noProof/>
                <w:webHidden/>
              </w:rPr>
              <w:fldChar w:fldCharType="begin"/>
            </w:r>
            <w:r w:rsidR="00F84320">
              <w:rPr>
                <w:noProof/>
                <w:webHidden/>
              </w:rPr>
              <w:instrText xml:space="preserve"> PAGEREF _Toc134514035 \h </w:instrText>
            </w:r>
            <w:r w:rsidR="00F84320">
              <w:rPr>
                <w:noProof/>
                <w:webHidden/>
              </w:rPr>
            </w:r>
            <w:r w:rsidR="00F84320">
              <w:rPr>
                <w:noProof/>
                <w:webHidden/>
              </w:rPr>
              <w:fldChar w:fldCharType="separate"/>
            </w:r>
            <w:r w:rsidR="00F84320">
              <w:rPr>
                <w:noProof/>
                <w:webHidden/>
              </w:rPr>
              <w:t>24</w:t>
            </w:r>
            <w:r w:rsidR="00F84320">
              <w:rPr>
                <w:noProof/>
                <w:webHidden/>
              </w:rPr>
              <w:fldChar w:fldCharType="end"/>
            </w:r>
          </w:hyperlink>
        </w:p>
        <w:p w14:paraId="745F9D24" w14:textId="2F6CD202" w:rsidR="00F84320" w:rsidRDefault="00971878">
          <w:pPr>
            <w:pStyle w:val="TOC3"/>
            <w:rPr>
              <w:rFonts w:asciiTheme="minorHAnsi" w:eastAsiaTheme="minorEastAsia" w:hAnsiTheme="minorHAnsi"/>
              <w:noProof/>
              <w:color w:val="auto"/>
              <w:sz w:val="22"/>
              <w:lang w:eastAsia="is-IS"/>
            </w:rPr>
          </w:pPr>
          <w:hyperlink w:anchor="_Toc134514036" w:history="1">
            <w:r w:rsidR="00F84320" w:rsidRPr="009F0066">
              <w:rPr>
                <w:rStyle w:val="Hyperlink"/>
                <w:noProof/>
              </w:rPr>
              <w:t>0.7.4</w:t>
            </w:r>
            <w:r w:rsidR="00F84320">
              <w:rPr>
                <w:rFonts w:asciiTheme="minorHAnsi" w:eastAsiaTheme="minorEastAsia" w:hAnsiTheme="minorHAnsi"/>
                <w:noProof/>
                <w:color w:val="auto"/>
                <w:sz w:val="22"/>
                <w:lang w:eastAsia="is-IS"/>
              </w:rPr>
              <w:tab/>
            </w:r>
            <w:r w:rsidR="00F84320" w:rsidRPr="009F0066">
              <w:rPr>
                <w:rStyle w:val="Hyperlink"/>
                <w:noProof/>
              </w:rPr>
              <w:t>Umhirða á vinnustað</w:t>
            </w:r>
            <w:r w:rsidR="00F84320">
              <w:rPr>
                <w:noProof/>
                <w:webHidden/>
              </w:rPr>
              <w:tab/>
            </w:r>
            <w:r w:rsidR="00F84320">
              <w:rPr>
                <w:noProof/>
                <w:webHidden/>
              </w:rPr>
              <w:fldChar w:fldCharType="begin"/>
            </w:r>
            <w:r w:rsidR="00F84320">
              <w:rPr>
                <w:noProof/>
                <w:webHidden/>
              </w:rPr>
              <w:instrText xml:space="preserve"> PAGEREF _Toc134514036 \h </w:instrText>
            </w:r>
            <w:r w:rsidR="00F84320">
              <w:rPr>
                <w:noProof/>
                <w:webHidden/>
              </w:rPr>
            </w:r>
            <w:r w:rsidR="00F84320">
              <w:rPr>
                <w:noProof/>
                <w:webHidden/>
              </w:rPr>
              <w:fldChar w:fldCharType="separate"/>
            </w:r>
            <w:r w:rsidR="00F84320">
              <w:rPr>
                <w:noProof/>
                <w:webHidden/>
              </w:rPr>
              <w:t>24</w:t>
            </w:r>
            <w:r w:rsidR="00F84320">
              <w:rPr>
                <w:noProof/>
                <w:webHidden/>
              </w:rPr>
              <w:fldChar w:fldCharType="end"/>
            </w:r>
          </w:hyperlink>
        </w:p>
        <w:p w14:paraId="131C54BC" w14:textId="12600D41" w:rsidR="00F84320" w:rsidRDefault="00971878">
          <w:pPr>
            <w:pStyle w:val="TOC3"/>
            <w:rPr>
              <w:rFonts w:asciiTheme="minorHAnsi" w:eastAsiaTheme="minorEastAsia" w:hAnsiTheme="minorHAnsi"/>
              <w:noProof/>
              <w:color w:val="auto"/>
              <w:sz w:val="22"/>
              <w:lang w:eastAsia="is-IS"/>
            </w:rPr>
          </w:pPr>
          <w:hyperlink w:anchor="_Toc134514037" w:history="1">
            <w:r w:rsidR="00F84320" w:rsidRPr="009F0066">
              <w:rPr>
                <w:rStyle w:val="Hyperlink"/>
                <w:noProof/>
              </w:rPr>
              <w:t>0.7.5</w:t>
            </w:r>
            <w:r w:rsidR="00F84320">
              <w:rPr>
                <w:rFonts w:asciiTheme="minorHAnsi" w:eastAsiaTheme="minorEastAsia" w:hAnsiTheme="minorHAnsi"/>
                <w:noProof/>
                <w:color w:val="auto"/>
                <w:sz w:val="22"/>
                <w:lang w:eastAsia="is-IS"/>
              </w:rPr>
              <w:tab/>
            </w:r>
            <w:r w:rsidR="00F84320" w:rsidRPr="009F0066">
              <w:rPr>
                <w:rStyle w:val="Hyperlink"/>
                <w:noProof/>
              </w:rPr>
              <w:t>Öryggi á vinnustað</w:t>
            </w:r>
            <w:r w:rsidR="00F84320">
              <w:rPr>
                <w:noProof/>
                <w:webHidden/>
              </w:rPr>
              <w:tab/>
            </w:r>
            <w:r w:rsidR="00F84320">
              <w:rPr>
                <w:noProof/>
                <w:webHidden/>
              </w:rPr>
              <w:fldChar w:fldCharType="begin"/>
            </w:r>
            <w:r w:rsidR="00F84320">
              <w:rPr>
                <w:noProof/>
                <w:webHidden/>
              </w:rPr>
              <w:instrText xml:space="preserve"> PAGEREF _Toc134514037 \h </w:instrText>
            </w:r>
            <w:r w:rsidR="00F84320">
              <w:rPr>
                <w:noProof/>
                <w:webHidden/>
              </w:rPr>
            </w:r>
            <w:r w:rsidR="00F84320">
              <w:rPr>
                <w:noProof/>
                <w:webHidden/>
              </w:rPr>
              <w:fldChar w:fldCharType="separate"/>
            </w:r>
            <w:r w:rsidR="00F84320">
              <w:rPr>
                <w:noProof/>
                <w:webHidden/>
              </w:rPr>
              <w:t>25</w:t>
            </w:r>
            <w:r w:rsidR="00F84320">
              <w:rPr>
                <w:noProof/>
                <w:webHidden/>
              </w:rPr>
              <w:fldChar w:fldCharType="end"/>
            </w:r>
          </w:hyperlink>
        </w:p>
        <w:p w14:paraId="40EB7502" w14:textId="2BF545FB" w:rsidR="00F84320" w:rsidRDefault="00971878">
          <w:pPr>
            <w:pStyle w:val="TOC3"/>
            <w:rPr>
              <w:rFonts w:asciiTheme="minorHAnsi" w:eastAsiaTheme="minorEastAsia" w:hAnsiTheme="minorHAnsi"/>
              <w:noProof/>
              <w:color w:val="auto"/>
              <w:sz w:val="22"/>
              <w:lang w:eastAsia="is-IS"/>
            </w:rPr>
          </w:pPr>
          <w:hyperlink w:anchor="_Toc134514038" w:history="1">
            <w:r w:rsidR="00F84320" w:rsidRPr="009F0066">
              <w:rPr>
                <w:rStyle w:val="Hyperlink"/>
                <w:noProof/>
              </w:rPr>
              <w:t>0.7.6</w:t>
            </w:r>
            <w:r w:rsidR="00F84320">
              <w:rPr>
                <w:rFonts w:asciiTheme="minorHAnsi" w:eastAsiaTheme="minorEastAsia" w:hAnsiTheme="minorHAnsi"/>
                <w:noProof/>
                <w:color w:val="auto"/>
                <w:sz w:val="22"/>
                <w:lang w:eastAsia="is-IS"/>
              </w:rPr>
              <w:tab/>
            </w:r>
            <w:r w:rsidR="00F84320" w:rsidRPr="009F0066">
              <w:rPr>
                <w:rStyle w:val="Hyperlink"/>
                <w:noProof/>
              </w:rPr>
              <w:t>Ýmis sérákvæði vegna vinnu fyrir Veitur</w:t>
            </w:r>
            <w:r w:rsidR="00F84320">
              <w:rPr>
                <w:noProof/>
                <w:webHidden/>
              </w:rPr>
              <w:tab/>
            </w:r>
            <w:r w:rsidR="00F84320">
              <w:rPr>
                <w:noProof/>
                <w:webHidden/>
              </w:rPr>
              <w:fldChar w:fldCharType="begin"/>
            </w:r>
            <w:r w:rsidR="00F84320">
              <w:rPr>
                <w:noProof/>
                <w:webHidden/>
              </w:rPr>
              <w:instrText xml:space="preserve"> PAGEREF _Toc134514038 \h </w:instrText>
            </w:r>
            <w:r w:rsidR="00F84320">
              <w:rPr>
                <w:noProof/>
                <w:webHidden/>
              </w:rPr>
            </w:r>
            <w:r w:rsidR="00F84320">
              <w:rPr>
                <w:noProof/>
                <w:webHidden/>
              </w:rPr>
              <w:fldChar w:fldCharType="separate"/>
            </w:r>
            <w:r w:rsidR="00F84320">
              <w:rPr>
                <w:noProof/>
                <w:webHidden/>
              </w:rPr>
              <w:t>26</w:t>
            </w:r>
            <w:r w:rsidR="00F84320">
              <w:rPr>
                <w:noProof/>
                <w:webHidden/>
              </w:rPr>
              <w:fldChar w:fldCharType="end"/>
            </w:r>
          </w:hyperlink>
        </w:p>
        <w:p w14:paraId="23F496DC" w14:textId="40FB24E9" w:rsidR="00F84320" w:rsidRDefault="00971878">
          <w:pPr>
            <w:pStyle w:val="TOC2"/>
            <w:rPr>
              <w:rFonts w:asciiTheme="minorHAnsi" w:eastAsiaTheme="minorEastAsia" w:hAnsiTheme="minorHAnsi"/>
              <w:b w:val="0"/>
              <w:noProof/>
              <w:color w:val="auto"/>
              <w:sz w:val="22"/>
              <w:lang w:eastAsia="is-IS"/>
            </w:rPr>
          </w:pPr>
          <w:hyperlink w:anchor="_Toc134514039" w:history="1">
            <w:r w:rsidR="00F84320" w:rsidRPr="009F0066">
              <w:rPr>
                <w:rStyle w:val="Hyperlink"/>
                <w:noProof/>
              </w:rPr>
              <w:t>0.8</w:t>
            </w:r>
            <w:r w:rsidR="00F84320">
              <w:rPr>
                <w:rFonts w:asciiTheme="minorHAnsi" w:eastAsiaTheme="minorEastAsia" w:hAnsiTheme="minorHAnsi"/>
                <w:b w:val="0"/>
                <w:noProof/>
                <w:color w:val="auto"/>
                <w:sz w:val="22"/>
                <w:lang w:eastAsia="is-IS"/>
              </w:rPr>
              <w:tab/>
            </w:r>
            <w:r w:rsidR="00F84320" w:rsidRPr="009F0066">
              <w:rPr>
                <w:rStyle w:val="Hyperlink"/>
                <w:noProof/>
              </w:rPr>
              <w:t>FRÁGÁNGUR OG GÆÐI VERKS</w:t>
            </w:r>
            <w:r w:rsidR="00F84320">
              <w:rPr>
                <w:noProof/>
                <w:webHidden/>
              </w:rPr>
              <w:tab/>
            </w:r>
            <w:r w:rsidR="00F84320">
              <w:rPr>
                <w:noProof/>
                <w:webHidden/>
              </w:rPr>
              <w:fldChar w:fldCharType="begin"/>
            </w:r>
            <w:r w:rsidR="00F84320">
              <w:rPr>
                <w:noProof/>
                <w:webHidden/>
              </w:rPr>
              <w:instrText xml:space="preserve"> PAGEREF _Toc134514039 \h </w:instrText>
            </w:r>
            <w:r w:rsidR="00F84320">
              <w:rPr>
                <w:noProof/>
                <w:webHidden/>
              </w:rPr>
            </w:r>
            <w:r w:rsidR="00F84320">
              <w:rPr>
                <w:noProof/>
                <w:webHidden/>
              </w:rPr>
              <w:fldChar w:fldCharType="separate"/>
            </w:r>
            <w:r w:rsidR="00F84320">
              <w:rPr>
                <w:noProof/>
                <w:webHidden/>
              </w:rPr>
              <w:t>35</w:t>
            </w:r>
            <w:r w:rsidR="00F84320">
              <w:rPr>
                <w:noProof/>
                <w:webHidden/>
              </w:rPr>
              <w:fldChar w:fldCharType="end"/>
            </w:r>
          </w:hyperlink>
        </w:p>
        <w:p w14:paraId="794C342F" w14:textId="515C0ED9" w:rsidR="00F84320" w:rsidRDefault="00971878">
          <w:pPr>
            <w:pStyle w:val="TOC3"/>
            <w:rPr>
              <w:rFonts w:asciiTheme="minorHAnsi" w:eastAsiaTheme="minorEastAsia" w:hAnsiTheme="minorHAnsi"/>
              <w:noProof/>
              <w:color w:val="auto"/>
              <w:sz w:val="22"/>
              <w:lang w:eastAsia="is-IS"/>
            </w:rPr>
          </w:pPr>
          <w:hyperlink w:anchor="_Toc134514040" w:history="1">
            <w:r w:rsidR="00F84320" w:rsidRPr="009F0066">
              <w:rPr>
                <w:rStyle w:val="Hyperlink"/>
                <w:noProof/>
              </w:rPr>
              <w:t>0.8.1</w:t>
            </w:r>
            <w:r w:rsidR="00F84320">
              <w:rPr>
                <w:rFonts w:asciiTheme="minorHAnsi" w:eastAsiaTheme="minorEastAsia" w:hAnsiTheme="minorHAnsi"/>
                <w:noProof/>
                <w:color w:val="auto"/>
                <w:sz w:val="22"/>
                <w:lang w:eastAsia="is-IS"/>
              </w:rPr>
              <w:tab/>
            </w:r>
            <w:r w:rsidR="00F84320" w:rsidRPr="009F0066">
              <w:rPr>
                <w:rStyle w:val="Hyperlink"/>
                <w:noProof/>
              </w:rPr>
              <w:t>Verkstjórn verktaka og verkfundir</w:t>
            </w:r>
            <w:r w:rsidR="00F84320">
              <w:rPr>
                <w:noProof/>
                <w:webHidden/>
              </w:rPr>
              <w:tab/>
            </w:r>
            <w:r w:rsidR="00F84320">
              <w:rPr>
                <w:noProof/>
                <w:webHidden/>
              </w:rPr>
              <w:fldChar w:fldCharType="begin"/>
            </w:r>
            <w:r w:rsidR="00F84320">
              <w:rPr>
                <w:noProof/>
                <w:webHidden/>
              </w:rPr>
              <w:instrText xml:space="preserve"> PAGEREF _Toc134514040 \h </w:instrText>
            </w:r>
            <w:r w:rsidR="00F84320">
              <w:rPr>
                <w:noProof/>
                <w:webHidden/>
              </w:rPr>
            </w:r>
            <w:r w:rsidR="00F84320">
              <w:rPr>
                <w:noProof/>
                <w:webHidden/>
              </w:rPr>
              <w:fldChar w:fldCharType="separate"/>
            </w:r>
            <w:r w:rsidR="00F84320">
              <w:rPr>
                <w:noProof/>
                <w:webHidden/>
              </w:rPr>
              <w:t>35</w:t>
            </w:r>
            <w:r w:rsidR="00F84320">
              <w:rPr>
                <w:noProof/>
                <w:webHidden/>
              </w:rPr>
              <w:fldChar w:fldCharType="end"/>
            </w:r>
          </w:hyperlink>
        </w:p>
        <w:p w14:paraId="7B7AED1A" w14:textId="2519FD73" w:rsidR="00F84320" w:rsidRDefault="00971878">
          <w:pPr>
            <w:pStyle w:val="TOC3"/>
            <w:rPr>
              <w:rFonts w:asciiTheme="minorHAnsi" w:eastAsiaTheme="minorEastAsia" w:hAnsiTheme="minorHAnsi"/>
              <w:noProof/>
              <w:color w:val="auto"/>
              <w:sz w:val="22"/>
              <w:lang w:eastAsia="is-IS"/>
            </w:rPr>
          </w:pPr>
          <w:hyperlink w:anchor="_Toc134514041" w:history="1">
            <w:r w:rsidR="00F84320" w:rsidRPr="009F0066">
              <w:rPr>
                <w:rStyle w:val="Hyperlink"/>
                <w:noProof/>
              </w:rPr>
              <w:t>0.8.2</w:t>
            </w:r>
            <w:r w:rsidR="00F84320">
              <w:rPr>
                <w:rFonts w:asciiTheme="minorHAnsi" w:eastAsiaTheme="minorEastAsia" w:hAnsiTheme="minorHAnsi"/>
                <w:noProof/>
                <w:color w:val="auto"/>
                <w:sz w:val="22"/>
                <w:lang w:eastAsia="is-IS"/>
              </w:rPr>
              <w:tab/>
            </w:r>
            <w:r w:rsidR="00F84320" w:rsidRPr="009F0066">
              <w:rPr>
                <w:rStyle w:val="Hyperlink"/>
                <w:noProof/>
              </w:rPr>
              <w:t>Gæði verksins</w:t>
            </w:r>
            <w:r w:rsidR="00F84320">
              <w:rPr>
                <w:noProof/>
                <w:webHidden/>
              </w:rPr>
              <w:tab/>
            </w:r>
            <w:r w:rsidR="00F84320">
              <w:rPr>
                <w:noProof/>
                <w:webHidden/>
              </w:rPr>
              <w:fldChar w:fldCharType="begin"/>
            </w:r>
            <w:r w:rsidR="00F84320">
              <w:rPr>
                <w:noProof/>
                <w:webHidden/>
              </w:rPr>
              <w:instrText xml:space="preserve"> PAGEREF _Toc134514041 \h </w:instrText>
            </w:r>
            <w:r w:rsidR="00F84320">
              <w:rPr>
                <w:noProof/>
                <w:webHidden/>
              </w:rPr>
            </w:r>
            <w:r w:rsidR="00F84320">
              <w:rPr>
                <w:noProof/>
                <w:webHidden/>
              </w:rPr>
              <w:fldChar w:fldCharType="separate"/>
            </w:r>
            <w:r w:rsidR="00F84320">
              <w:rPr>
                <w:noProof/>
                <w:webHidden/>
              </w:rPr>
              <w:t>35</w:t>
            </w:r>
            <w:r w:rsidR="00F84320">
              <w:rPr>
                <w:noProof/>
                <w:webHidden/>
              </w:rPr>
              <w:fldChar w:fldCharType="end"/>
            </w:r>
          </w:hyperlink>
        </w:p>
        <w:p w14:paraId="35E6EC5E" w14:textId="5ECBE773" w:rsidR="00F84320" w:rsidRDefault="00971878">
          <w:pPr>
            <w:pStyle w:val="TOC3"/>
            <w:rPr>
              <w:rFonts w:asciiTheme="minorHAnsi" w:eastAsiaTheme="minorEastAsia" w:hAnsiTheme="minorHAnsi"/>
              <w:noProof/>
              <w:color w:val="auto"/>
              <w:sz w:val="22"/>
              <w:lang w:eastAsia="is-IS"/>
            </w:rPr>
          </w:pPr>
          <w:hyperlink w:anchor="_Toc134514042" w:history="1">
            <w:r w:rsidR="00F84320" w:rsidRPr="009F0066">
              <w:rPr>
                <w:rStyle w:val="Hyperlink"/>
                <w:noProof/>
              </w:rPr>
              <w:t>0.8.3</w:t>
            </w:r>
            <w:r w:rsidR="00F84320">
              <w:rPr>
                <w:rFonts w:asciiTheme="minorHAnsi" w:eastAsiaTheme="minorEastAsia" w:hAnsiTheme="minorHAnsi"/>
                <w:noProof/>
                <w:color w:val="auto"/>
                <w:sz w:val="22"/>
                <w:lang w:eastAsia="is-IS"/>
              </w:rPr>
              <w:tab/>
            </w:r>
            <w:r w:rsidR="00F84320" w:rsidRPr="009F0066">
              <w:rPr>
                <w:rStyle w:val="Hyperlink"/>
                <w:noProof/>
              </w:rPr>
              <w:t>Efnisval og vinnuaðferðir</w:t>
            </w:r>
            <w:r w:rsidR="00F84320">
              <w:rPr>
                <w:noProof/>
                <w:webHidden/>
              </w:rPr>
              <w:tab/>
            </w:r>
            <w:r w:rsidR="00F84320">
              <w:rPr>
                <w:noProof/>
                <w:webHidden/>
              </w:rPr>
              <w:fldChar w:fldCharType="begin"/>
            </w:r>
            <w:r w:rsidR="00F84320">
              <w:rPr>
                <w:noProof/>
                <w:webHidden/>
              </w:rPr>
              <w:instrText xml:space="preserve"> PAGEREF _Toc134514042 \h </w:instrText>
            </w:r>
            <w:r w:rsidR="00F84320">
              <w:rPr>
                <w:noProof/>
                <w:webHidden/>
              </w:rPr>
            </w:r>
            <w:r w:rsidR="00F84320">
              <w:rPr>
                <w:noProof/>
                <w:webHidden/>
              </w:rPr>
              <w:fldChar w:fldCharType="separate"/>
            </w:r>
            <w:r w:rsidR="00F84320">
              <w:rPr>
                <w:noProof/>
                <w:webHidden/>
              </w:rPr>
              <w:t>35</w:t>
            </w:r>
            <w:r w:rsidR="00F84320">
              <w:rPr>
                <w:noProof/>
                <w:webHidden/>
              </w:rPr>
              <w:fldChar w:fldCharType="end"/>
            </w:r>
          </w:hyperlink>
        </w:p>
        <w:p w14:paraId="7706979B" w14:textId="39904871" w:rsidR="00F84320" w:rsidRDefault="00971878">
          <w:pPr>
            <w:pStyle w:val="TOC3"/>
            <w:rPr>
              <w:rFonts w:asciiTheme="minorHAnsi" w:eastAsiaTheme="minorEastAsia" w:hAnsiTheme="minorHAnsi"/>
              <w:noProof/>
              <w:color w:val="auto"/>
              <w:sz w:val="22"/>
              <w:lang w:eastAsia="is-IS"/>
            </w:rPr>
          </w:pPr>
          <w:hyperlink w:anchor="_Toc134514043" w:history="1">
            <w:r w:rsidR="00F84320" w:rsidRPr="009F0066">
              <w:rPr>
                <w:rStyle w:val="Hyperlink"/>
                <w:noProof/>
              </w:rPr>
              <w:t>0.8.4</w:t>
            </w:r>
            <w:r w:rsidR="00F84320">
              <w:rPr>
                <w:rFonts w:asciiTheme="minorHAnsi" w:eastAsiaTheme="minorEastAsia" w:hAnsiTheme="minorHAnsi"/>
                <w:noProof/>
                <w:color w:val="auto"/>
                <w:sz w:val="22"/>
                <w:lang w:eastAsia="is-IS"/>
              </w:rPr>
              <w:tab/>
            </w:r>
            <w:r w:rsidR="00F84320" w:rsidRPr="009F0066">
              <w:rPr>
                <w:rStyle w:val="Hyperlink"/>
                <w:noProof/>
              </w:rPr>
              <w:t>Efni sem verkkaupi leggur til</w:t>
            </w:r>
            <w:r w:rsidR="00F84320">
              <w:rPr>
                <w:noProof/>
                <w:webHidden/>
              </w:rPr>
              <w:tab/>
            </w:r>
            <w:r w:rsidR="00F84320">
              <w:rPr>
                <w:noProof/>
                <w:webHidden/>
              </w:rPr>
              <w:fldChar w:fldCharType="begin"/>
            </w:r>
            <w:r w:rsidR="00F84320">
              <w:rPr>
                <w:noProof/>
                <w:webHidden/>
              </w:rPr>
              <w:instrText xml:space="preserve"> PAGEREF _Toc134514043 \h </w:instrText>
            </w:r>
            <w:r w:rsidR="00F84320">
              <w:rPr>
                <w:noProof/>
                <w:webHidden/>
              </w:rPr>
            </w:r>
            <w:r w:rsidR="00F84320">
              <w:rPr>
                <w:noProof/>
                <w:webHidden/>
              </w:rPr>
              <w:fldChar w:fldCharType="separate"/>
            </w:r>
            <w:r w:rsidR="00F84320">
              <w:rPr>
                <w:noProof/>
                <w:webHidden/>
              </w:rPr>
              <w:t>36</w:t>
            </w:r>
            <w:r w:rsidR="00F84320">
              <w:rPr>
                <w:noProof/>
                <w:webHidden/>
              </w:rPr>
              <w:fldChar w:fldCharType="end"/>
            </w:r>
          </w:hyperlink>
        </w:p>
        <w:p w14:paraId="52F2FDC2" w14:textId="5CAF8E6B" w:rsidR="00F84320" w:rsidRDefault="00971878">
          <w:pPr>
            <w:pStyle w:val="TOC3"/>
            <w:rPr>
              <w:rFonts w:asciiTheme="minorHAnsi" w:eastAsiaTheme="minorEastAsia" w:hAnsiTheme="minorHAnsi"/>
              <w:noProof/>
              <w:color w:val="auto"/>
              <w:sz w:val="22"/>
              <w:lang w:eastAsia="is-IS"/>
            </w:rPr>
          </w:pPr>
          <w:hyperlink w:anchor="_Toc134514044" w:history="1">
            <w:r w:rsidR="00F84320" w:rsidRPr="009F0066">
              <w:rPr>
                <w:rStyle w:val="Hyperlink"/>
                <w:noProof/>
              </w:rPr>
              <w:t>0.8.5</w:t>
            </w:r>
            <w:r w:rsidR="00F84320">
              <w:rPr>
                <w:rFonts w:asciiTheme="minorHAnsi" w:eastAsiaTheme="minorEastAsia" w:hAnsiTheme="minorHAnsi"/>
                <w:noProof/>
                <w:color w:val="auto"/>
                <w:sz w:val="22"/>
                <w:lang w:eastAsia="is-IS"/>
              </w:rPr>
              <w:tab/>
            </w:r>
            <w:r w:rsidR="00F84320" w:rsidRPr="009F0066">
              <w:rPr>
                <w:rStyle w:val="Hyperlink"/>
                <w:noProof/>
              </w:rPr>
              <w:t>Málsetningar og mælingar</w:t>
            </w:r>
            <w:r w:rsidR="00F84320">
              <w:rPr>
                <w:noProof/>
                <w:webHidden/>
              </w:rPr>
              <w:tab/>
            </w:r>
            <w:r w:rsidR="00F84320">
              <w:rPr>
                <w:noProof/>
                <w:webHidden/>
              </w:rPr>
              <w:fldChar w:fldCharType="begin"/>
            </w:r>
            <w:r w:rsidR="00F84320">
              <w:rPr>
                <w:noProof/>
                <w:webHidden/>
              </w:rPr>
              <w:instrText xml:space="preserve"> PAGEREF _Toc134514044 \h </w:instrText>
            </w:r>
            <w:r w:rsidR="00F84320">
              <w:rPr>
                <w:noProof/>
                <w:webHidden/>
              </w:rPr>
            </w:r>
            <w:r w:rsidR="00F84320">
              <w:rPr>
                <w:noProof/>
                <w:webHidden/>
              </w:rPr>
              <w:fldChar w:fldCharType="separate"/>
            </w:r>
            <w:r w:rsidR="00F84320">
              <w:rPr>
                <w:noProof/>
                <w:webHidden/>
              </w:rPr>
              <w:t>39</w:t>
            </w:r>
            <w:r w:rsidR="00F84320">
              <w:rPr>
                <w:noProof/>
                <w:webHidden/>
              </w:rPr>
              <w:fldChar w:fldCharType="end"/>
            </w:r>
          </w:hyperlink>
        </w:p>
        <w:p w14:paraId="4EFDDD68" w14:textId="0EE1C0D5" w:rsidR="00F84320" w:rsidRDefault="00971878">
          <w:pPr>
            <w:pStyle w:val="TOC3"/>
            <w:rPr>
              <w:rFonts w:asciiTheme="minorHAnsi" w:eastAsiaTheme="minorEastAsia" w:hAnsiTheme="minorHAnsi"/>
              <w:noProof/>
              <w:color w:val="auto"/>
              <w:sz w:val="22"/>
              <w:lang w:eastAsia="is-IS"/>
            </w:rPr>
          </w:pPr>
          <w:hyperlink w:anchor="_Toc134514045" w:history="1">
            <w:r w:rsidR="00F84320" w:rsidRPr="009F0066">
              <w:rPr>
                <w:rStyle w:val="Hyperlink"/>
                <w:noProof/>
              </w:rPr>
              <w:t>0.8.6</w:t>
            </w:r>
            <w:r w:rsidR="00F84320">
              <w:rPr>
                <w:rFonts w:asciiTheme="minorHAnsi" w:eastAsiaTheme="minorEastAsia" w:hAnsiTheme="minorHAnsi"/>
                <w:noProof/>
                <w:color w:val="auto"/>
                <w:sz w:val="22"/>
                <w:lang w:eastAsia="is-IS"/>
              </w:rPr>
              <w:tab/>
            </w:r>
            <w:r w:rsidR="00F84320" w:rsidRPr="009F0066">
              <w:rPr>
                <w:rStyle w:val="Hyperlink"/>
                <w:noProof/>
              </w:rPr>
              <w:t>Sýnishorn og prófanir</w:t>
            </w:r>
            <w:r w:rsidR="00F84320">
              <w:rPr>
                <w:noProof/>
                <w:webHidden/>
              </w:rPr>
              <w:tab/>
            </w:r>
            <w:r w:rsidR="00F84320">
              <w:rPr>
                <w:noProof/>
                <w:webHidden/>
              </w:rPr>
              <w:fldChar w:fldCharType="begin"/>
            </w:r>
            <w:r w:rsidR="00F84320">
              <w:rPr>
                <w:noProof/>
                <w:webHidden/>
              </w:rPr>
              <w:instrText xml:space="preserve"> PAGEREF _Toc134514045 \h </w:instrText>
            </w:r>
            <w:r w:rsidR="00F84320">
              <w:rPr>
                <w:noProof/>
                <w:webHidden/>
              </w:rPr>
            </w:r>
            <w:r w:rsidR="00F84320">
              <w:rPr>
                <w:noProof/>
                <w:webHidden/>
              </w:rPr>
              <w:fldChar w:fldCharType="separate"/>
            </w:r>
            <w:r w:rsidR="00F84320">
              <w:rPr>
                <w:noProof/>
                <w:webHidden/>
              </w:rPr>
              <w:t>39</w:t>
            </w:r>
            <w:r w:rsidR="00F84320">
              <w:rPr>
                <w:noProof/>
                <w:webHidden/>
              </w:rPr>
              <w:fldChar w:fldCharType="end"/>
            </w:r>
          </w:hyperlink>
        </w:p>
        <w:p w14:paraId="7C23C821" w14:textId="7ADC5404" w:rsidR="00F84320" w:rsidRDefault="00971878">
          <w:pPr>
            <w:pStyle w:val="TOC3"/>
            <w:rPr>
              <w:rFonts w:asciiTheme="minorHAnsi" w:eastAsiaTheme="minorEastAsia" w:hAnsiTheme="minorHAnsi"/>
              <w:noProof/>
              <w:color w:val="auto"/>
              <w:sz w:val="22"/>
              <w:lang w:eastAsia="is-IS"/>
            </w:rPr>
          </w:pPr>
          <w:hyperlink w:anchor="_Toc134514046" w:history="1">
            <w:r w:rsidR="00F84320" w:rsidRPr="009F0066">
              <w:rPr>
                <w:rStyle w:val="Hyperlink"/>
                <w:noProof/>
              </w:rPr>
              <w:t>0.8.7</w:t>
            </w:r>
            <w:r w:rsidR="00F84320">
              <w:rPr>
                <w:rFonts w:asciiTheme="minorHAnsi" w:eastAsiaTheme="minorEastAsia" w:hAnsiTheme="minorHAnsi"/>
                <w:noProof/>
                <w:color w:val="auto"/>
                <w:sz w:val="22"/>
                <w:lang w:eastAsia="is-IS"/>
              </w:rPr>
              <w:tab/>
            </w:r>
            <w:r w:rsidR="00F84320" w:rsidRPr="009F0066">
              <w:rPr>
                <w:rStyle w:val="Hyperlink"/>
                <w:noProof/>
              </w:rPr>
              <w:t>Samskipti við yfirvöld</w:t>
            </w:r>
            <w:r w:rsidR="00F84320">
              <w:rPr>
                <w:noProof/>
                <w:webHidden/>
              </w:rPr>
              <w:tab/>
            </w:r>
            <w:r w:rsidR="00F84320">
              <w:rPr>
                <w:noProof/>
                <w:webHidden/>
              </w:rPr>
              <w:fldChar w:fldCharType="begin"/>
            </w:r>
            <w:r w:rsidR="00F84320">
              <w:rPr>
                <w:noProof/>
                <w:webHidden/>
              </w:rPr>
              <w:instrText xml:space="preserve"> PAGEREF _Toc134514046 \h </w:instrText>
            </w:r>
            <w:r w:rsidR="00F84320">
              <w:rPr>
                <w:noProof/>
                <w:webHidden/>
              </w:rPr>
            </w:r>
            <w:r w:rsidR="00F84320">
              <w:rPr>
                <w:noProof/>
                <w:webHidden/>
              </w:rPr>
              <w:fldChar w:fldCharType="separate"/>
            </w:r>
            <w:r w:rsidR="00F84320">
              <w:rPr>
                <w:noProof/>
                <w:webHidden/>
              </w:rPr>
              <w:t>39</w:t>
            </w:r>
            <w:r w:rsidR="00F84320">
              <w:rPr>
                <w:noProof/>
                <w:webHidden/>
              </w:rPr>
              <w:fldChar w:fldCharType="end"/>
            </w:r>
          </w:hyperlink>
        </w:p>
        <w:p w14:paraId="03C182AB" w14:textId="3C7F47BF" w:rsidR="00F84320" w:rsidRDefault="00971878">
          <w:pPr>
            <w:pStyle w:val="TOC3"/>
            <w:rPr>
              <w:rFonts w:asciiTheme="minorHAnsi" w:eastAsiaTheme="minorEastAsia" w:hAnsiTheme="minorHAnsi"/>
              <w:noProof/>
              <w:color w:val="auto"/>
              <w:sz w:val="22"/>
              <w:lang w:eastAsia="is-IS"/>
            </w:rPr>
          </w:pPr>
          <w:hyperlink w:anchor="_Toc134514047" w:history="1">
            <w:r w:rsidR="00F84320" w:rsidRPr="009F0066">
              <w:rPr>
                <w:rStyle w:val="Hyperlink"/>
                <w:noProof/>
              </w:rPr>
              <w:t>0.8.8</w:t>
            </w:r>
            <w:r w:rsidR="00F84320">
              <w:rPr>
                <w:rFonts w:asciiTheme="minorHAnsi" w:eastAsiaTheme="minorEastAsia" w:hAnsiTheme="minorHAnsi"/>
                <w:noProof/>
                <w:color w:val="auto"/>
                <w:sz w:val="22"/>
                <w:lang w:eastAsia="is-IS"/>
              </w:rPr>
              <w:tab/>
            </w:r>
            <w:r w:rsidR="00F84320" w:rsidRPr="009F0066">
              <w:rPr>
                <w:rStyle w:val="Hyperlink"/>
                <w:noProof/>
              </w:rPr>
              <w:t>Úttekt</w:t>
            </w:r>
            <w:r w:rsidR="00F84320">
              <w:rPr>
                <w:noProof/>
                <w:webHidden/>
              </w:rPr>
              <w:tab/>
            </w:r>
            <w:r w:rsidR="00F84320">
              <w:rPr>
                <w:noProof/>
                <w:webHidden/>
              </w:rPr>
              <w:fldChar w:fldCharType="begin"/>
            </w:r>
            <w:r w:rsidR="00F84320">
              <w:rPr>
                <w:noProof/>
                <w:webHidden/>
              </w:rPr>
              <w:instrText xml:space="preserve"> PAGEREF _Toc134514047 \h </w:instrText>
            </w:r>
            <w:r w:rsidR="00F84320">
              <w:rPr>
                <w:noProof/>
                <w:webHidden/>
              </w:rPr>
            </w:r>
            <w:r w:rsidR="00F84320">
              <w:rPr>
                <w:noProof/>
                <w:webHidden/>
              </w:rPr>
              <w:fldChar w:fldCharType="separate"/>
            </w:r>
            <w:r w:rsidR="00F84320">
              <w:rPr>
                <w:noProof/>
                <w:webHidden/>
              </w:rPr>
              <w:t>39</w:t>
            </w:r>
            <w:r w:rsidR="00F84320">
              <w:rPr>
                <w:noProof/>
                <w:webHidden/>
              </w:rPr>
              <w:fldChar w:fldCharType="end"/>
            </w:r>
          </w:hyperlink>
        </w:p>
        <w:p w14:paraId="31BE8428" w14:textId="71715CB8" w:rsidR="00F84320" w:rsidRDefault="00971878">
          <w:pPr>
            <w:pStyle w:val="TOC2"/>
            <w:rPr>
              <w:rFonts w:asciiTheme="minorHAnsi" w:eastAsiaTheme="minorEastAsia" w:hAnsiTheme="minorHAnsi"/>
              <w:b w:val="0"/>
              <w:noProof/>
              <w:color w:val="auto"/>
              <w:sz w:val="22"/>
              <w:lang w:eastAsia="is-IS"/>
            </w:rPr>
          </w:pPr>
          <w:hyperlink w:anchor="_Toc134514048" w:history="1">
            <w:r w:rsidR="00F84320" w:rsidRPr="009F0066">
              <w:rPr>
                <w:rStyle w:val="Hyperlink"/>
                <w:noProof/>
              </w:rPr>
              <w:t>0.9</w:t>
            </w:r>
            <w:r w:rsidR="00F84320">
              <w:rPr>
                <w:rFonts w:asciiTheme="minorHAnsi" w:eastAsiaTheme="minorEastAsia" w:hAnsiTheme="minorHAnsi"/>
                <w:b w:val="0"/>
                <w:noProof/>
                <w:color w:val="auto"/>
                <w:sz w:val="22"/>
                <w:lang w:eastAsia="is-IS"/>
              </w:rPr>
              <w:tab/>
            </w:r>
            <w:r w:rsidR="00F84320" w:rsidRPr="009F0066">
              <w:rPr>
                <w:rStyle w:val="Hyperlink"/>
                <w:noProof/>
              </w:rPr>
              <w:t>TEIKNINGASKRÁ</w:t>
            </w:r>
            <w:r w:rsidR="00F84320">
              <w:rPr>
                <w:noProof/>
                <w:webHidden/>
              </w:rPr>
              <w:tab/>
            </w:r>
            <w:r w:rsidR="00F84320">
              <w:rPr>
                <w:noProof/>
                <w:webHidden/>
              </w:rPr>
              <w:fldChar w:fldCharType="begin"/>
            </w:r>
            <w:r w:rsidR="00F84320">
              <w:rPr>
                <w:noProof/>
                <w:webHidden/>
              </w:rPr>
              <w:instrText xml:space="preserve"> PAGEREF _Toc134514048 \h </w:instrText>
            </w:r>
            <w:r w:rsidR="00F84320">
              <w:rPr>
                <w:noProof/>
                <w:webHidden/>
              </w:rPr>
            </w:r>
            <w:r w:rsidR="00F84320">
              <w:rPr>
                <w:noProof/>
                <w:webHidden/>
              </w:rPr>
              <w:fldChar w:fldCharType="separate"/>
            </w:r>
            <w:r w:rsidR="00F84320">
              <w:rPr>
                <w:noProof/>
                <w:webHidden/>
              </w:rPr>
              <w:t>41</w:t>
            </w:r>
            <w:r w:rsidR="00F84320">
              <w:rPr>
                <w:noProof/>
                <w:webHidden/>
              </w:rPr>
              <w:fldChar w:fldCharType="end"/>
            </w:r>
          </w:hyperlink>
        </w:p>
        <w:p w14:paraId="74E0C88C" w14:textId="30D9213D" w:rsidR="00F84320" w:rsidRDefault="00971878">
          <w:pPr>
            <w:pStyle w:val="TOC2"/>
            <w:rPr>
              <w:rFonts w:asciiTheme="minorHAnsi" w:eastAsiaTheme="minorEastAsia" w:hAnsiTheme="minorHAnsi"/>
              <w:b w:val="0"/>
              <w:noProof/>
              <w:color w:val="auto"/>
              <w:sz w:val="22"/>
              <w:lang w:eastAsia="is-IS"/>
            </w:rPr>
          </w:pPr>
          <w:hyperlink w:anchor="_Toc134514049" w:history="1">
            <w:r w:rsidR="00F84320" w:rsidRPr="009F0066">
              <w:rPr>
                <w:rStyle w:val="Hyperlink"/>
                <w:noProof/>
              </w:rPr>
              <w:t>0.10</w:t>
            </w:r>
            <w:r w:rsidR="00F84320">
              <w:rPr>
                <w:rFonts w:asciiTheme="minorHAnsi" w:eastAsiaTheme="minorEastAsia" w:hAnsiTheme="minorHAnsi"/>
                <w:b w:val="0"/>
                <w:noProof/>
                <w:color w:val="auto"/>
                <w:sz w:val="22"/>
                <w:lang w:eastAsia="is-IS"/>
              </w:rPr>
              <w:tab/>
            </w:r>
            <w:r w:rsidR="00F84320" w:rsidRPr="009F0066">
              <w:rPr>
                <w:rStyle w:val="Hyperlink"/>
                <w:noProof/>
              </w:rPr>
              <w:t>DRÖG AÐ VERKSAMNINGI</w:t>
            </w:r>
            <w:r w:rsidR="00F84320">
              <w:rPr>
                <w:noProof/>
                <w:webHidden/>
              </w:rPr>
              <w:tab/>
            </w:r>
            <w:r w:rsidR="00F84320">
              <w:rPr>
                <w:noProof/>
                <w:webHidden/>
              </w:rPr>
              <w:fldChar w:fldCharType="begin"/>
            </w:r>
            <w:r w:rsidR="00F84320">
              <w:rPr>
                <w:noProof/>
                <w:webHidden/>
              </w:rPr>
              <w:instrText xml:space="preserve"> PAGEREF _Toc134514049 \h </w:instrText>
            </w:r>
            <w:r w:rsidR="00F84320">
              <w:rPr>
                <w:noProof/>
                <w:webHidden/>
              </w:rPr>
            </w:r>
            <w:r w:rsidR="00F84320">
              <w:rPr>
                <w:noProof/>
                <w:webHidden/>
              </w:rPr>
              <w:fldChar w:fldCharType="separate"/>
            </w:r>
            <w:r w:rsidR="00F84320">
              <w:rPr>
                <w:noProof/>
                <w:webHidden/>
              </w:rPr>
              <w:t>42</w:t>
            </w:r>
            <w:r w:rsidR="00F84320">
              <w:rPr>
                <w:noProof/>
                <w:webHidden/>
              </w:rPr>
              <w:fldChar w:fldCharType="end"/>
            </w:r>
          </w:hyperlink>
        </w:p>
        <w:p w14:paraId="6E7A90C7" w14:textId="24463295" w:rsidR="00F84320" w:rsidRDefault="00971878">
          <w:pPr>
            <w:pStyle w:val="TOC2"/>
            <w:rPr>
              <w:rFonts w:asciiTheme="minorHAnsi" w:eastAsiaTheme="minorEastAsia" w:hAnsiTheme="minorHAnsi"/>
              <w:b w:val="0"/>
              <w:noProof/>
              <w:color w:val="auto"/>
              <w:sz w:val="22"/>
              <w:lang w:eastAsia="is-IS"/>
            </w:rPr>
          </w:pPr>
          <w:hyperlink w:anchor="_Toc134514050" w:history="1">
            <w:r w:rsidR="00F84320" w:rsidRPr="009F0066">
              <w:rPr>
                <w:rStyle w:val="Hyperlink"/>
                <w:noProof/>
              </w:rPr>
              <w:t>0.11</w:t>
            </w:r>
            <w:r w:rsidR="00F84320">
              <w:rPr>
                <w:rFonts w:asciiTheme="minorHAnsi" w:eastAsiaTheme="minorEastAsia" w:hAnsiTheme="minorHAnsi"/>
                <w:b w:val="0"/>
                <w:noProof/>
                <w:color w:val="auto"/>
                <w:sz w:val="22"/>
                <w:lang w:eastAsia="is-IS"/>
              </w:rPr>
              <w:tab/>
            </w:r>
            <w:r w:rsidR="00F84320" w:rsidRPr="009F0066">
              <w:rPr>
                <w:rStyle w:val="Hyperlink"/>
                <w:noProof/>
              </w:rPr>
              <w:t>FORM FRAMKVÆMDARTRYGGINGAR</w:t>
            </w:r>
            <w:r w:rsidR="00F84320">
              <w:rPr>
                <w:noProof/>
                <w:webHidden/>
              </w:rPr>
              <w:tab/>
            </w:r>
            <w:r w:rsidR="00F84320">
              <w:rPr>
                <w:noProof/>
                <w:webHidden/>
              </w:rPr>
              <w:fldChar w:fldCharType="begin"/>
            </w:r>
            <w:r w:rsidR="00F84320">
              <w:rPr>
                <w:noProof/>
                <w:webHidden/>
              </w:rPr>
              <w:instrText xml:space="preserve"> PAGEREF _Toc134514050 \h </w:instrText>
            </w:r>
            <w:r w:rsidR="00F84320">
              <w:rPr>
                <w:noProof/>
                <w:webHidden/>
              </w:rPr>
            </w:r>
            <w:r w:rsidR="00F84320">
              <w:rPr>
                <w:noProof/>
                <w:webHidden/>
              </w:rPr>
              <w:fldChar w:fldCharType="separate"/>
            </w:r>
            <w:r w:rsidR="00F84320">
              <w:rPr>
                <w:noProof/>
                <w:webHidden/>
              </w:rPr>
              <w:t>44</w:t>
            </w:r>
            <w:r w:rsidR="00F84320">
              <w:rPr>
                <w:noProof/>
                <w:webHidden/>
              </w:rPr>
              <w:fldChar w:fldCharType="end"/>
            </w:r>
          </w:hyperlink>
        </w:p>
        <w:p w14:paraId="6F110E1D" w14:textId="61223903" w:rsidR="00F84320" w:rsidRDefault="00971878">
          <w:pPr>
            <w:pStyle w:val="TOC1"/>
            <w:rPr>
              <w:rFonts w:asciiTheme="minorHAnsi" w:eastAsiaTheme="minorEastAsia" w:hAnsiTheme="minorHAnsi"/>
              <w:b w:val="0"/>
              <w:caps w:val="0"/>
              <w:noProof/>
              <w:color w:val="auto"/>
              <w:sz w:val="22"/>
              <w:lang w:eastAsia="is-IS"/>
            </w:rPr>
          </w:pPr>
          <w:hyperlink w:anchor="_Toc134514051" w:history="1">
            <w:r w:rsidR="00F84320" w:rsidRPr="009F0066">
              <w:rPr>
                <w:rStyle w:val="Hyperlink"/>
                <w:noProof/>
              </w:rPr>
              <w:t>VERKLÝSING</w:t>
            </w:r>
            <w:r w:rsidR="00F84320">
              <w:rPr>
                <w:noProof/>
                <w:webHidden/>
              </w:rPr>
              <w:tab/>
            </w:r>
            <w:r w:rsidR="00F84320">
              <w:rPr>
                <w:noProof/>
                <w:webHidden/>
              </w:rPr>
              <w:fldChar w:fldCharType="begin"/>
            </w:r>
            <w:r w:rsidR="00F84320">
              <w:rPr>
                <w:noProof/>
                <w:webHidden/>
              </w:rPr>
              <w:instrText xml:space="preserve"> PAGEREF _Toc134514051 \h </w:instrText>
            </w:r>
            <w:r w:rsidR="00F84320">
              <w:rPr>
                <w:noProof/>
                <w:webHidden/>
              </w:rPr>
            </w:r>
            <w:r w:rsidR="00F84320">
              <w:rPr>
                <w:noProof/>
                <w:webHidden/>
              </w:rPr>
              <w:fldChar w:fldCharType="separate"/>
            </w:r>
            <w:r w:rsidR="00F84320">
              <w:rPr>
                <w:noProof/>
                <w:webHidden/>
              </w:rPr>
              <w:t>45</w:t>
            </w:r>
            <w:r w:rsidR="00F84320">
              <w:rPr>
                <w:noProof/>
                <w:webHidden/>
              </w:rPr>
              <w:fldChar w:fldCharType="end"/>
            </w:r>
          </w:hyperlink>
        </w:p>
        <w:p w14:paraId="7C57570F" w14:textId="5BBD1DF9" w:rsidR="00F84320" w:rsidRDefault="00971878">
          <w:pPr>
            <w:pStyle w:val="TOC1"/>
            <w:rPr>
              <w:rFonts w:asciiTheme="minorHAnsi" w:eastAsiaTheme="minorEastAsia" w:hAnsiTheme="minorHAnsi"/>
              <w:b w:val="0"/>
              <w:caps w:val="0"/>
              <w:noProof/>
              <w:color w:val="auto"/>
              <w:sz w:val="22"/>
              <w:lang w:eastAsia="is-IS"/>
            </w:rPr>
          </w:pPr>
          <w:hyperlink w:anchor="_Toc134514052" w:history="1">
            <w:r w:rsidR="00F84320" w:rsidRPr="009F0066">
              <w:rPr>
                <w:rStyle w:val="Hyperlink"/>
                <w:noProof/>
              </w:rPr>
              <w:t>1</w:t>
            </w:r>
            <w:r w:rsidR="00F84320">
              <w:rPr>
                <w:rFonts w:asciiTheme="minorHAnsi" w:eastAsiaTheme="minorEastAsia" w:hAnsiTheme="minorHAnsi"/>
                <w:b w:val="0"/>
                <w:caps w:val="0"/>
                <w:noProof/>
                <w:color w:val="auto"/>
                <w:sz w:val="22"/>
                <w:lang w:eastAsia="is-IS"/>
              </w:rPr>
              <w:tab/>
            </w:r>
            <w:r w:rsidR="00F84320" w:rsidRPr="009F0066">
              <w:rPr>
                <w:rStyle w:val="Hyperlink"/>
                <w:noProof/>
              </w:rPr>
              <w:t>Yfirlit og umsjón</w:t>
            </w:r>
            <w:r w:rsidR="00F84320">
              <w:rPr>
                <w:noProof/>
                <w:webHidden/>
              </w:rPr>
              <w:tab/>
            </w:r>
            <w:r w:rsidR="00F84320">
              <w:rPr>
                <w:noProof/>
                <w:webHidden/>
              </w:rPr>
              <w:fldChar w:fldCharType="begin"/>
            </w:r>
            <w:r w:rsidR="00F84320">
              <w:rPr>
                <w:noProof/>
                <w:webHidden/>
              </w:rPr>
              <w:instrText xml:space="preserve"> PAGEREF _Toc134514052 \h </w:instrText>
            </w:r>
            <w:r w:rsidR="00F84320">
              <w:rPr>
                <w:noProof/>
                <w:webHidden/>
              </w:rPr>
            </w:r>
            <w:r w:rsidR="00F84320">
              <w:rPr>
                <w:noProof/>
                <w:webHidden/>
              </w:rPr>
              <w:fldChar w:fldCharType="separate"/>
            </w:r>
            <w:r w:rsidR="00F84320">
              <w:rPr>
                <w:noProof/>
                <w:webHidden/>
              </w:rPr>
              <w:t>46</w:t>
            </w:r>
            <w:r w:rsidR="00F84320">
              <w:rPr>
                <w:noProof/>
                <w:webHidden/>
              </w:rPr>
              <w:fldChar w:fldCharType="end"/>
            </w:r>
          </w:hyperlink>
        </w:p>
        <w:p w14:paraId="3DB3C346" w14:textId="3FE8C7EE" w:rsidR="00F84320" w:rsidRDefault="00971878">
          <w:pPr>
            <w:pStyle w:val="TOC2"/>
            <w:rPr>
              <w:rFonts w:asciiTheme="minorHAnsi" w:eastAsiaTheme="minorEastAsia" w:hAnsiTheme="minorHAnsi"/>
              <w:b w:val="0"/>
              <w:noProof/>
              <w:color w:val="auto"/>
              <w:sz w:val="22"/>
              <w:lang w:eastAsia="is-IS"/>
            </w:rPr>
          </w:pPr>
          <w:hyperlink w:anchor="_Toc134514053" w:history="1">
            <w:r w:rsidR="00F84320" w:rsidRPr="009F0066">
              <w:rPr>
                <w:rStyle w:val="Hyperlink"/>
                <w:noProof/>
              </w:rPr>
              <w:t>1.1</w:t>
            </w:r>
            <w:r w:rsidR="00F84320">
              <w:rPr>
                <w:rFonts w:asciiTheme="minorHAnsi" w:eastAsiaTheme="minorEastAsia" w:hAnsiTheme="minorHAnsi"/>
                <w:b w:val="0"/>
                <w:noProof/>
                <w:color w:val="auto"/>
                <w:sz w:val="22"/>
                <w:lang w:eastAsia="is-IS"/>
              </w:rPr>
              <w:tab/>
            </w:r>
            <w:r w:rsidR="00F84320" w:rsidRPr="009F0066">
              <w:rPr>
                <w:rStyle w:val="Hyperlink"/>
                <w:noProof/>
              </w:rPr>
              <w:t>Yfirlit um verkið og staðhættir</w:t>
            </w:r>
            <w:r w:rsidR="00F84320">
              <w:rPr>
                <w:noProof/>
                <w:webHidden/>
              </w:rPr>
              <w:tab/>
            </w:r>
            <w:r w:rsidR="00F84320">
              <w:rPr>
                <w:noProof/>
                <w:webHidden/>
              </w:rPr>
              <w:fldChar w:fldCharType="begin"/>
            </w:r>
            <w:r w:rsidR="00F84320">
              <w:rPr>
                <w:noProof/>
                <w:webHidden/>
              </w:rPr>
              <w:instrText xml:space="preserve"> PAGEREF _Toc134514053 \h </w:instrText>
            </w:r>
            <w:r w:rsidR="00F84320">
              <w:rPr>
                <w:noProof/>
                <w:webHidden/>
              </w:rPr>
            </w:r>
            <w:r w:rsidR="00F84320">
              <w:rPr>
                <w:noProof/>
                <w:webHidden/>
              </w:rPr>
              <w:fldChar w:fldCharType="separate"/>
            </w:r>
            <w:r w:rsidR="00F84320">
              <w:rPr>
                <w:noProof/>
                <w:webHidden/>
              </w:rPr>
              <w:t>46</w:t>
            </w:r>
            <w:r w:rsidR="00F84320">
              <w:rPr>
                <w:noProof/>
                <w:webHidden/>
              </w:rPr>
              <w:fldChar w:fldCharType="end"/>
            </w:r>
          </w:hyperlink>
        </w:p>
        <w:p w14:paraId="345732C4" w14:textId="19EA7F6E" w:rsidR="00F84320" w:rsidRDefault="00971878">
          <w:pPr>
            <w:pStyle w:val="TOC3"/>
            <w:rPr>
              <w:rFonts w:asciiTheme="minorHAnsi" w:eastAsiaTheme="minorEastAsia" w:hAnsiTheme="minorHAnsi"/>
              <w:noProof/>
              <w:color w:val="auto"/>
              <w:sz w:val="22"/>
              <w:lang w:eastAsia="is-IS"/>
            </w:rPr>
          </w:pPr>
          <w:hyperlink w:anchor="_Toc134514054" w:history="1">
            <w:r w:rsidR="00F84320" w:rsidRPr="009F0066">
              <w:rPr>
                <w:rStyle w:val="Hyperlink"/>
                <w:noProof/>
              </w:rPr>
              <w:t>1.1.1</w:t>
            </w:r>
            <w:r w:rsidR="00F84320">
              <w:rPr>
                <w:rFonts w:asciiTheme="minorHAnsi" w:eastAsiaTheme="minorEastAsia" w:hAnsiTheme="minorHAnsi"/>
                <w:noProof/>
                <w:color w:val="auto"/>
                <w:sz w:val="22"/>
                <w:lang w:eastAsia="is-IS"/>
              </w:rPr>
              <w:tab/>
            </w:r>
            <w:r w:rsidR="00F84320" w:rsidRPr="009F0066">
              <w:rPr>
                <w:rStyle w:val="Hyperlink"/>
                <w:noProof/>
              </w:rPr>
              <w:t>Aðstaða,  tæknivinna og mælingar</w:t>
            </w:r>
            <w:r w:rsidR="00F84320">
              <w:rPr>
                <w:noProof/>
                <w:webHidden/>
              </w:rPr>
              <w:tab/>
            </w:r>
            <w:r w:rsidR="00F84320">
              <w:rPr>
                <w:noProof/>
                <w:webHidden/>
              </w:rPr>
              <w:fldChar w:fldCharType="begin"/>
            </w:r>
            <w:r w:rsidR="00F84320">
              <w:rPr>
                <w:noProof/>
                <w:webHidden/>
              </w:rPr>
              <w:instrText xml:space="preserve"> PAGEREF _Toc134514054 \h </w:instrText>
            </w:r>
            <w:r w:rsidR="00F84320">
              <w:rPr>
                <w:noProof/>
                <w:webHidden/>
              </w:rPr>
            </w:r>
            <w:r w:rsidR="00F84320">
              <w:rPr>
                <w:noProof/>
                <w:webHidden/>
              </w:rPr>
              <w:fldChar w:fldCharType="separate"/>
            </w:r>
            <w:r w:rsidR="00F84320">
              <w:rPr>
                <w:noProof/>
                <w:webHidden/>
              </w:rPr>
              <w:t>46</w:t>
            </w:r>
            <w:r w:rsidR="00F84320">
              <w:rPr>
                <w:noProof/>
                <w:webHidden/>
              </w:rPr>
              <w:fldChar w:fldCharType="end"/>
            </w:r>
          </w:hyperlink>
        </w:p>
        <w:p w14:paraId="104356FB" w14:textId="2BC2883D" w:rsidR="00F84320" w:rsidRDefault="00971878">
          <w:pPr>
            <w:pStyle w:val="TOC3"/>
            <w:rPr>
              <w:rFonts w:asciiTheme="minorHAnsi" w:eastAsiaTheme="minorEastAsia" w:hAnsiTheme="minorHAnsi"/>
              <w:noProof/>
              <w:color w:val="auto"/>
              <w:sz w:val="22"/>
              <w:lang w:eastAsia="is-IS"/>
            </w:rPr>
          </w:pPr>
          <w:hyperlink w:anchor="_Toc134514055" w:history="1">
            <w:r w:rsidR="00F84320" w:rsidRPr="009F0066">
              <w:rPr>
                <w:rStyle w:val="Hyperlink"/>
                <w:noProof/>
              </w:rPr>
              <w:t>1.1.2</w:t>
            </w:r>
            <w:r w:rsidR="00F84320">
              <w:rPr>
                <w:rFonts w:asciiTheme="minorHAnsi" w:eastAsiaTheme="minorEastAsia" w:hAnsiTheme="minorHAnsi"/>
                <w:noProof/>
                <w:color w:val="auto"/>
                <w:sz w:val="22"/>
                <w:lang w:eastAsia="is-IS"/>
              </w:rPr>
              <w:tab/>
            </w:r>
            <w:r w:rsidR="00F84320" w:rsidRPr="009F0066">
              <w:rPr>
                <w:rStyle w:val="Hyperlink"/>
                <w:noProof/>
              </w:rPr>
              <w:t>Öryggismál og umferðastjórnun</w:t>
            </w:r>
            <w:r w:rsidR="00F84320">
              <w:rPr>
                <w:noProof/>
                <w:webHidden/>
              </w:rPr>
              <w:tab/>
            </w:r>
            <w:r w:rsidR="00F84320">
              <w:rPr>
                <w:noProof/>
                <w:webHidden/>
              </w:rPr>
              <w:fldChar w:fldCharType="begin"/>
            </w:r>
            <w:r w:rsidR="00F84320">
              <w:rPr>
                <w:noProof/>
                <w:webHidden/>
              </w:rPr>
              <w:instrText xml:space="preserve"> PAGEREF _Toc134514055 \h </w:instrText>
            </w:r>
            <w:r w:rsidR="00F84320">
              <w:rPr>
                <w:noProof/>
                <w:webHidden/>
              </w:rPr>
            </w:r>
            <w:r w:rsidR="00F84320">
              <w:rPr>
                <w:noProof/>
                <w:webHidden/>
              </w:rPr>
              <w:fldChar w:fldCharType="separate"/>
            </w:r>
            <w:r w:rsidR="00F84320">
              <w:rPr>
                <w:noProof/>
                <w:webHidden/>
              </w:rPr>
              <w:t>47</w:t>
            </w:r>
            <w:r w:rsidR="00F84320">
              <w:rPr>
                <w:noProof/>
                <w:webHidden/>
              </w:rPr>
              <w:fldChar w:fldCharType="end"/>
            </w:r>
          </w:hyperlink>
        </w:p>
        <w:p w14:paraId="026CA37E" w14:textId="245D94EF" w:rsidR="00F84320" w:rsidRDefault="00971878">
          <w:pPr>
            <w:pStyle w:val="TOC1"/>
            <w:rPr>
              <w:rFonts w:asciiTheme="minorHAnsi" w:eastAsiaTheme="minorEastAsia" w:hAnsiTheme="minorHAnsi"/>
              <w:b w:val="0"/>
              <w:caps w:val="0"/>
              <w:noProof/>
              <w:color w:val="auto"/>
              <w:sz w:val="22"/>
              <w:lang w:eastAsia="is-IS"/>
            </w:rPr>
          </w:pPr>
          <w:hyperlink w:anchor="_Toc134514056" w:history="1">
            <w:r w:rsidR="00F84320" w:rsidRPr="009F0066">
              <w:rPr>
                <w:rStyle w:val="Hyperlink"/>
                <w:noProof/>
              </w:rPr>
              <w:t>2</w:t>
            </w:r>
            <w:r w:rsidR="00F84320">
              <w:rPr>
                <w:rFonts w:asciiTheme="minorHAnsi" w:eastAsiaTheme="minorEastAsia" w:hAnsiTheme="minorHAnsi"/>
                <w:b w:val="0"/>
                <w:caps w:val="0"/>
                <w:noProof/>
                <w:color w:val="auto"/>
                <w:sz w:val="22"/>
                <w:lang w:eastAsia="is-IS"/>
              </w:rPr>
              <w:tab/>
            </w:r>
            <w:r w:rsidR="00F84320" w:rsidRPr="009F0066">
              <w:rPr>
                <w:rStyle w:val="Hyperlink"/>
                <w:noProof/>
              </w:rPr>
              <w:t>Jarðvinna</w:t>
            </w:r>
            <w:r w:rsidR="00F84320">
              <w:rPr>
                <w:noProof/>
                <w:webHidden/>
              </w:rPr>
              <w:tab/>
            </w:r>
            <w:r w:rsidR="00F84320">
              <w:rPr>
                <w:noProof/>
                <w:webHidden/>
              </w:rPr>
              <w:fldChar w:fldCharType="begin"/>
            </w:r>
            <w:r w:rsidR="00F84320">
              <w:rPr>
                <w:noProof/>
                <w:webHidden/>
              </w:rPr>
              <w:instrText xml:space="preserve"> PAGEREF _Toc134514056 \h </w:instrText>
            </w:r>
            <w:r w:rsidR="00F84320">
              <w:rPr>
                <w:noProof/>
                <w:webHidden/>
              </w:rPr>
            </w:r>
            <w:r w:rsidR="00F84320">
              <w:rPr>
                <w:noProof/>
                <w:webHidden/>
              </w:rPr>
              <w:fldChar w:fldCharType="separate"/>
            </w:r>
            <w:r w:rsidR="00F84320">
              <w:rPr>
                <w:noProof/>
                <w:webHidden/>
              </w:rPr>
              <w:t>49</w:t>
            </w:r>
            <w:r w:rsidR="00F84320">
              <w:rPr>
                <w:noProof/>
                <w:webHidden/>
              </w:rPr>
              <w:fldChar w:fldCharType="end"/>
            </w:r>
          </w:hyperlink>
        </w:p>
        <w:p w14:paraId="1CC8D71E" w14:textId="32FF579D" w:rsidR="00F84320" w:rsidRDefault="00971878">
          <w:pPr>
            <w:pStyle w:val="TOC2"/>
            <w:rPr>
              <w:rFonts w:asciiTheme="minorHAnsi" w:eastAsiaTheme="minorEastAsia" w:hAnsiTheme="minorHAnsi"/>
              <w:b w:val="0"/>
              <w:noProof/>
              <w:color w:val="auto"/>
              <w:sz w:val="22"/>
              <w:lang w:eastAsia="is-IS"/>
            </w:rPr>
          </w:pPr>
          <w:hyperlink w:anchor="_Toc134514057" w:history="1">
            <w:r w:rsidR="00F84320" w:rsidRPr="009F0066">
              <w:rPr>
                <w:rStyle w:val="Hyperlink"/>
                <w:noProof/>
              </w:rPr>
              <w:t>2.1</w:t>
            </w:r>
            <w:r w:rsidR="00F84320">
              <w:rPr>
                <w:rFonts w:asciiTheme="minorHAnsi" w:eastAsiaTheme="minorEastAsia" w:hAnsiTheme="minorHAnsi"/>
                <w:b w:val="0"/>
                <w:noProof/>
                <w:color w:val="auto"/>
                <w:sz w:val="22"/>
                <w:lang w:eastAsia="is-IS"/>
              </w:rPr>
              <w:tab/>
            </w:r>
            <w:r w:rsidR="00F84320" w:rsidRPr="009F0066">
              <w:rPr>
                <w:rStyle w:val="Hyperlink"/>
                <w:noProof/>
              </w:rPr>
              <w:t>Jarðvinna</w:t>
            </w:r>
            <w:r w:rsidR="00F84320">
              <w:rPr>
                <w:noProof/>
                <w:webHidden/>
              </w:rPr>
              <w:tab/>
            </w:r>
            <w:r w:rsidR="00F84320">
              <w:rPr>
                <w:noProof/>
                <w:webHidden/>
              </w:rPr>
              <w:fldChar w:fldCharType="begin"/>
            </w:r>
            <w:r w:rsidR="00F84320">
              <w:rPr>
                <w:noProof/>
                <w:webHidden/>
              </w:rPr>
              <w:instrText xml:space="preserve"> PAGEREF _Toc134514057 \h </w:instrText>
            </w:r>
            <w:r w:rsidR="00F84320">
              <w:rPr>
                <w:noProof/>
                <w:webHidden/>
              </w:rPr>
            </w:r>
            <w:r w:rsidR="00F84320">
              <w:rPr>
                <w:noProof/>
                <w:webHidden/>
              </w:rPr>
              <w:fldChar w:fldCharType="separate"/>
            </w:r>
            <w:r w:rsidR="00F84320">
              <w:rPr>
                <w:noProof/>
                <w:webHidden/>
              </w:rPr>
              <w:t>49</w:t>
            </w:r>
            <w:r w:rsidR="00F84320">
              <w:rPr>
                <w:noProof/>
                <w:webHidden/>
              </w:rPr>
              <w:fldChar w:fldCharType="end"/>
            </w:r>
          </w:hyperlink>
        </w:p>
        <w:p w14:paraId="5FF1522C" w14:textId="48895506" w:rsidR="00F84320" w:rsidRDefault="00971878">
          <w:pPr>
            <w:pStyle w:val="TOC3"/>
            <w:rPr>
              <w:rFonts w:asciiTheme="minorHAnsi" w:eastAsiaTheme="minorEastAsia" w:hAnsiTheme="minorHAnsi"/>
              <w:noProof/>
              <w:color w:val="auto"/>
              <w:sz w:val="22"/>
              <w:lang w:eastAsia="is-IS"/>
            </w:rPr>
          </w:pPr>
          <w:hyperlink w:anchor="_Toc134514058" w:history="1">
            <w:r w:rsidR="00F84320" w:rsidRPr="009F0066">
              <w:rPr>
                <w:rStyle w:val="Hyperlink"/>
                <w:noProof/>
              </w:rPr>
              <w:t>2.1.1</w:t>
            </w:r>
            <w:r w:rsidR="00F84320">
              <w:rPr>
                <w:rFonts w:asciiTheme="minorHAnsi" w:eastAsiaTheme="minorEastAsia" w:hAnsiTheme="minorHAnsi"/>
                <w:noProof/>
                <w:color w:val="auto"/>
                <w:sz w:val="22"/>
                <w:lang w:eastAsia="is-IS"/>
              </w:rPr>
              <w:tab/>
            </w:r>
            <w:r w:rsidR="00F84320" w:rsidRPr="009F0066">
              <w:rPr>
                <w:rStyle w:val="Hyperlink"/>
                <w:noProof/>
              </w:rPr>
              <w:t>Gröftur á lausu efni, brottflutt</w:t>
            </w:r>
            <w:r w:rsidR="00F84320">
              <w:rPr>
                <w:noProof/>
                <w:webHidden/>
              </w:rPr>
              <w:tab/>
            </w:r>
            <w:r w:rsidR="00F84320">
              <w:rPr>
                <w:noProof/>
                <w:webHidden/>
              </w:rPr>
              <w:fldChar w:fldCharType="begin"/>
            </w:r>
            <w:r w:rsidR="00F84320">
              <w:rPr>
                <w:noProof/>
                <w:webHidden/>
              </w:rPr>
              <w:instrText xml:space="preserve"> PAGEREF _Toc134514058 \h </w:instrText>
            </w:r>
            <w:r w:rsidR="00F84320">
              <w:rPr>
                <w:noProof/>
                <w:webHidden/>
              </w:rPr>
            </w:r>
            <w:r w:rsidR="00F84320">
              <w:rPr>
                <w:noProof/>
                <w:webHidden/>
              </w:rPr>
              <w:fldChar w:fldCharType="separate"/>
            </w:r>
            <w:r w:rsidR="00F84320">
              <w:rPr>
                <w:noProof/>
                <w:webHidden/>
              </w:rPr>
              <w:t>49</w:t>
            </w:r>
            <w:r w:rsidR="00F84320">
              <w:rPr>
                <w:noProof/>
                <w:webHidden/>
              </w:rPr>
              <w:fldChar w:fldCharType="end"/>
            </w:r>
          </w:hyperlink>
        </w:p>
        <w:p w14:paraId="47EA3C46" w14:textId="62F05829" w:rsidR="00F84320" w:rsidRDefault="00971878">
          <w:pPr>
            <w:pStyle w:val="TOC3"/>
            <w:rPr>
              <w:rFonts w:asciiTheme="minorHAnsi" w:eastAsiaTheme="minorEastAsia" w:hAnsiTheme="minorHAnsi"/>
              <w:noProof/>
              <w:color w:val="auto"/>
              <w:sz w:val="22"/>
              <w:lang w:eastAsia="is-IS"/>
            </w:rPr>
          </w:pPr>
          <w:hyperlink w:anchor="_Toc134514059" w:history="1">
            <w:r w:rsidR="00F84320" w:rsidRPr="009F0066">
              <w:rPr>
                <w:rStyle w:val="Hyperlink"/>
                <w:noProof/>
              </w:rPr>
              <w:t>2.1.2</w:t>
            </w:r>
            <w:r w:rsidR="00F84320">
              <w:rPr>
                <w:rFonts w:asciiTheme="minorHAnsi" w:eastAsiaTheme="minorEastAsia" w:hAnsiTheme="minorHAnsi"/>
                <w:noProof/>
                <w:color w:val="auto"/>
                <w:sz w:val="22"/>
                <w:lang w:eastAsia="is-IS"/>
              </w:rPr>
              <w:tab/>
            </w:r>
            <w:r w:rsidR="00F84320" w:rsidRPr="009F0066">
              <w:rPr>
                <w:rStyle w:val="Hyperlink"/>
                <w:noProof/>
              </w:rPr>
              <w:t>Gröftur á lausu efni, útjafnað við vinnusvæði</w:t>
            </w:r>
            <w:r w:rsidR="00F84320">
              <w:rPr>
                <w:noProof/>
                <w:webHidden/>
              </w:rPr>
              <w:tab/>
            </w:r>
            <w:r w:rsidR="00F84320">
              <w:rPr>
                <w:noProof/>
                <w:webHidden/>
              </w:rPr>
              <w:fldChar w:fldCharType="begin"/>
            </w:r>
            <w:r w:rsidR="00F84320">
              <w:rPr>
                <w:noProof/>
                <w:webHidden/>
              </w:rPr>
              <w:instrText xml:space="preserve"> PAGEREF _Toc134514059 \h </w:instrText>
            </w:r>
            <w:r w:rsidR="00F84320">
              <w:rPr>
                <w:noProof/>
                <w:webHidden/>
              </w:rPr>
            </w:r>
            <w:r w:rsidR="00F84320">
              <w:rPr>
                <w:noProof/>
                <w:webHidden/>
              </w:rPr>
              <w:fldChar w:fldCharType="separate"/>
            </w:r>
            <w:r w:rsidR="00F84320">
              <w:rPr>
                <w:noProof/>
                <w:webHidden/>
              </w:rPr>
              <w:t>49</w:t>
            </w:r>
            <w:r w:rsidR="00F84320">
              <w:rPr>
                <w:noProof/>
                <w:webHidden/>
              </w:rPr>
              <w:fldChar w:fldCharType="end"/>
            </w:r>
          </w:hyperlink>
        </w:p>
        <w:p w14:paraId="00171E8D" w14:textId="7588583D" w:rsidR="00F84320" w:rsidRDefault="00971878">
          <w:pPr>
            <w:pStyle w:val="TOC3"/>
            <w:rPr>
              <w:rFonts w:asciiTheme="minorHAnsi" w:eastAsiaTheme="minorEastAsia" w:hAnsiTheme="minorHAnsi"/>
              <w:noProof/>
              <w:color w:val="auto"/>
              <w:sz w:val="22"/>
              <w:lang w:eastAsia="is-IS"/>
            </w:rPr>
          </w:pPr>
          <w:hyperlink w:anchor="_Toc134514060" w:history="1">
            <w:r w:rsidR="00F84320" w:rsidRPr="009F0066">
              <w:rPr>
                <w:rStyle w:val="Hyperlink"/>
                <w:noProof/>
              </w:rPr>
              <w:t>2.1.3</w:t>
            </w:r>
            <w:r w:rsidR="00F84320">
              <w:rPr>
                <w:rFonts w:asciiTheme="minorHAnsi" w:eastAsiaTheme="minorEastAsia" w:hAnsiTheme="minorHAnsi"/>
                <w:noProof/>
                <w:color w:val="auto"/>
                <w:sz w:val="22"/>
                <w:lang w:eastAsia="is-IS"/>
              </w:rPr>
              <w:tab/>
            </w:r>
            <w:r w:rsidR="00F84320" w:rsidRPr="009F0066">
              <w:rPr>
                <w:rStyle w:val="Hyperlink"/>
                <w:noProof/>
              </w:rPr>
              <w:t>Þveranir og gröftur frá lögnum</w:t>
            </w:r>
            <w:r w:rsidR="00F84320">
              <w:rPr>
                <w:noProof/>
                <w:webHidden/>
              </w:rPr>
              <w:tab/>
            </w:r>
            <w:r w:rsidR="00F84320">
              <w:rPr>
                <w:noProof/>
                <w:webHidden/>
              </w:rPr>
              <w:fldChar w:fldCharType="begin"/>
            </w:r>
            <w:r w:rsidR="00F84320">
              <w:rPr>
                <w:noProof/>
                <w:webHidden/>
              </w:rPr>
              <w:instrText xml:space="preserve"> PAGEREF _Toc134514060 \h </w:instrText>
            </w:r>
            <w:r w:rsidR="00F84320">
              <w:rPr>
                <w:noProof/>
                <w:webHidden/>
              </w:rPr>
            </w:r>
            <w:r w:rsidR="00F84320">
              <w:rPr>
                <w:noProof/>
                <w:webHidden/>
              </w:rPr>
              <w:fldChar w:fldCharType="separate"/>
            </w:r>
            <w:r w:rsidR="00F84320">
              <w:rPr>
                <w:noProof/>
                <w:webHidden/>
              </w:rPr>
              <w:t>49</w:t>
            </w:r>
            <w:r w:rsidR="00F84320">
              <w:rPr>
                <w:noProof/>
                <w:webHidden/>
              </w:rPr>
              <w:fldChar w:fldCharType="end"/>
            </w:r>
          </w:hyperlink>
        </w:p>
        <w:p w14:paraId="11FBC7E4" w14:textId="49A32A99" w:rsidR="00F84320" w:rsidRDefault="00971878">
          <w:pPr>
            <w:pStyle w:val="TOC3"/>
            <w:rPr>
              <w:rFonts w:asciiTheme="minorHAnsi" w:eastAsiaTheme="minorEastAsia" w:hAnsiTheme="minorHAnsi"/>
              <w:noProof/>
              <w:color w:val="auto"/>
              <w:sz w:val="22"/>
              <w:lang w:eastAsia="is-IS"/>
            </w:rPr>
          </w:pPr>
          <w:hyperlink w:anchor="_Toc134514061" w:history="1">
            <w:r w:rsidR="00F84320" w:rsidRPr="009F0066">
              <w:rPr>
                <w:rStyle w:val="Hyperlink"/>
                <w:noProof/>
              </w:rPr>
              <w:t>2.1.4</w:t>
            </w:r>
            <w:r w:rsidR="00F84320">
              <w:rPr>
                <w:rFonts w:asciiTheme="minorHAnsi" w:eastAsiaTheme="minorEastAsia" w:hAnsiTheme="minorHAnsi"/>
                <w:noProof/>
                <w:color w:val="auto"/>
                <w:sz w:val="22"/>
                <w:lang w:eastAsia="is-IS"/>
              </w:rPr>
              <w:tab/>
            </w:r>
            <w:r w:rsidR="00F84320" w:rsidRPr="009F0066">
              <w:rPr>
                <w:rStyle w:val="Hyperlink"/>
                <w:noProof/>
              </w:rPr>
              <w:t>Gröftur langs með lögnum</w:t>
            </w:r>
            <w:r w:rsidR="00F84320">
              <w:rPr>
                <w:noProof/>
                <w:webHidden/>
              </w:rPr>
              <w:tab/>
            </w:r>
            <w:r w:rsidR="00F84320">
              <w:rPr>
                <w:noProof/>
                <w:webHidden/>
              </w:rPr>
              <w:fldChar w:fldCharType="begin"/>
            </w:r>
            <w:r w:rsidR="00F84320">
              <w:rPr>
                <w:noProof/>
                <w:webHidden/>
              </w:rPr>
              <w:instrText xml:space="preserve"> PAGEREF _Toc134514061 \h </w:instrText>
            </w:r>
            <w:r w:rsidR="00F84320">
              <w:rPr>
                <w:noProof/>
                <w:webHidden/>
              </w:rPr>
            </w:r>
            <w:r w:rsidR="00F84320">
              <w:rPr>
                <w:noProof/>
                <w:webHidden/>
              </w:rPr>
              <w:fldChar w:fldCharType="separate"/>
            </w:r>
            <w:r w:rsidR="00F84320">
              <w:rPr>
                <w:noProof/>
                <w:webHidden/>
              </w:rPr>
              <w:t>50</w:t>
            </w:r>
            <w:r w:rsidR="00F84320">
              <w:rPr>
                <w:noProof/>
                <w:webHidden/>
              </w:rPr>
              <w:fldChar w:fldCharType="end"/>
            </w:r>
          </w:hyperlink>
        </w:p>
        <w:p w14:paraId="03301FF1" w14:textId="71FA0023" w:rsidR="00F84320" w:rsidRDefault="00971878">
          <w:pPr>
            <w:pStyle w:val="TOC3"/>
            <w:rPr>
              <w:rFonts w:asciiTheme="minorHAnsi" w:eastAsiaTheme="minorEastAsia" w:hAnsiTheme="minorHAnsi"/>
              <w:noProof/>
              <w:color w:val="auto"/>
              <w:sz w:val="22"/>
              <w:lang w:eastAsia="is-IS"/>
            </w:rPr>
          </w:pPr>
          <w:hyperlink w:anchor="_Toc134514062" w:history="1">
            <w:r w:rsidR="00F84320" w:rsidRPr="009F0066">
              <w:rPr>
                <w:rStyle w:val="Hyperlink"/>
                <w:noProof/>
              </w:rPr>
              <w:t>2.1.5</w:t>
            </w:r>
            <w:r w:rsidR="00F84320">
              <w:rPr>
                <w:rFonts w:asciiTheme="minorHAnsi" w:eastAsiaTheme="minorEastAsia" w:hAnsiTheme="minorHAnsi"/>
                <w:noProof/>
                <w:color w:val="auto"/>
                <w:sz w:val="22"/>
                <w:lang w:eastAsia="is-IS"/>
              </w:rPr>
              <w:tab/>
            </w:r>
            <w:r w:rsidR="00F84320" w:rsidRPr="009F0066">
              <w:rPr>
                <w:rStyle w:val="Hyperlink"/>
                <w:noProof/>
              </w:rPr>
              <w:t>Styrktarlag</w:t>
            </w:r>
            <w:r w:rsidR="00F84320">
              <w:rPr>
                <w:noProof/>
                <w:webHidden/>
              </w:rPr>
              <w:tab/>
            </w:r>
            <w:r w:rsidR="00F84320">
              <w:rPr>
                <w:noProof/>
                <w:webHidden/>
              </w:rPr>
              <w:fldChar w:fldCharType="begin"/>
            </w:r>
            <w:r w:rsidR="00F84320">
              <w:rPr>
                <w:noProof/>
                <w:webHidden/>
              </w:rPr>
              <w:instrText xml:space="preserve"> PAGEREF _Toc134514062 \h </w:instrText>
            </w:r>
            <w:r w:rsidR="00F84320">
              <w:rPr>
                <w:noProof/>
                <w:webHidden/>
              </w:rPr>
            </w:r>
            <w:r w:rsidR="00F84320">
              <w:rPr>
                <w:noProof/>
                <w:webHidden/>
              </w:rPr>
              <w:fldChar w:fldCharType="separate"/>
            </w:r>
            <w:r w:rsidR="00F84320">
              <w:rPr>
                <w:noProof/>
                <w:webHidden/>
              </w:rPr>
              <w:t>50</w:t>
            </w:r>
            <w:r w:rsidR="00F84320">
              <w:rPr>
                <w:noProof/>
                <w:webHidden/>
              </w:rPr>
              <w:fldChar w:fldCharType="end"/>
            </w:r>
          </w:hyperlink>
        </w:p>
        <w:p w14:paraId="684624D4" w14:textId="2C72AC69" w:rsidR="00F84320" w:rsidRDefault="00971878">
          <w:pPr>
            <w:pStyle w:val="TOC3"/>
            <w:rPr>
              <w:rFonts w:asciiTheme="minorHAnsi" w:eastAsiaTheme="minorEastAsia" w:hAnsiTheme="minorHAnsi"/>
              <w:noProof/>
              <w:color w:val="auto"/>
              <w:sz w:val="22"/>
              <w:lang w:eastAsia="is-IS"/>
            </w:rPr>
          </w:pPr>
          <w:hyperlink w:anchor="_Toc134514063" w:history="1">
            <w:r w:rsidR="00F84320" w:rsidRPr="009F0066">
              <w:rPr>
                <w:rStyle w:val="Hyperlink"/>
                <w:noProof/>
              </w:rPr>
              <w:t>2.1.6</w:t>
            </w:r>
            <w:r w:rsidR="00F84320">
              <w:rPr>
                <w:rFonts w:asciiTheme="minorHAnsi" w:eastAsiaTheme="minorEastAsia" w:hAnsiTheme="minorHAnsi"/>
                <w:noProof/>
                <w:color w:val="auto"/>
                <w:sz w:val="22"/>
                <w:lang w:eastAsia="is-IS"/>
              </w:rPr>
              <w:tab/>
            </w:r>
            <w:r w:rsidR="00F84320" w:rsidRPr="009F0066">
              <w:rPr>
                <w:rStyle w:val="Hyperlink"/>
                <w:noProof/>
              </w:rPr>
              <w:t>Sögun malbiks</w:t>
            </w:r>
            <w:r w:rsidR="00F84320">
              <w:rPr>
                <w:noProof/>
                <w:webHidden/>
              </w:rPr>
              <w:tab/>
            </w:r>
            <w:r w:rsidR="00F84320">
              <w:rPr>
                <w:noProof/>
                <w:webHidden/>
              </w:rPr>
              <w:fldChar w:fldCharType="begin"/>
            </w:r>
            <w:r w:rsidR="00F84320">
              <w:rPr>
                <w:noProof/>
                <w:webHidden/>
              </w:rPr>
              <w:instrText xml:space="preserve"> PAGEREF _Toc134514063 \h </w:instrText>
            </w:r>
            <w:r w:rsidR="00F84320">
              <w:rPr>
                <w:noProof/>
                <w:webHidden/>
              </w:rPr>
            </w:r>
            <w:r w:rsidR="00F84320">
              <w:rPr>
                <w:noProof/>
                <w:webHidden/>
              </w:rPr>
              <w:fldChar w:fldCharType="separate"/>
            </w:r>
            <w:r w:rsidR="00F84320">
              <w:rPr>
                <w:noProof/>
                <w:webHidden/>
              </w:rPr>
              <w:t>51</w:t>
            </w:r>
            <w:r w:rsidR="00F84320">
              <w:rPr>
                <w:noProof/>
                <w:webHidden/>
              </w:rPr>
              <w:fldChar w:fldCharType="end"/>
            </w:r>
          </w:hyperlink>
        </w:p>
        <w:p w14:paraId="65FFBD37" w14:textId="07129E32" w:rsidR="00F84320" w:rsidRDefault="00971878">
          <w:pPr>
            <w:pStyle w:val="TOC3"/>
            <w:rPr>
              <w:rFonts w:asciiTheme="minorHAnsi" w:eastAsiaTheme="minorEastAsia" w:hAnsiTheme="minorHAnsi"/>
              <w:noProof/>
              <w:color w:val="auto"/>
              <w:sz w:val="22"/>
              <w:lang w:eastAsia="is-IS"/>
            </w:rPr>
          </w:pPr>
          <w:hyperlink w:anchor="_Toc134514064" w:history="1">
            <w:r w:rsidR="00F84320" w:rsidRPr="009F0066">
              <w:rPr>
                <w:rStyle w:val="Hyperlink"/>
                <w:noProof/>
              </w:rPr>
              <w:t>2.1.7</w:t>
            </w:r>
            <w:r w:rsidR="00F84320">
              <w:rPr>
                <w:rFonts w:asciiTheme="minorHAnsi" w:eastAsiaTheme="minorEastAsia" w:hAnsiTheme="minorHAnsi"/>
                <w:noProof/>
                <w:color w:val="auto"/>
                <w:sz w:val="22"/>
                <w:lang w:eastAsia="is-IS"/>
              </w:rPr>
              <w:tab/>
            </w:r>
            <w:r w:rsidR="00F84320" w:rsidRPr="009F0066">
              <w:rPr>
                <w:rStyle w:val="Hyperlink"/>
                <w:noProof/>
              </w:rPr>
              <w:t>Malbiksviðgerðir</w:t>
            </w:r>
            <w:r w:rsidR="00F84320">
              <w:rPr>
                <w:noProof/>
                <w:webHidden/>
              </w:rPr>
              <w:tab/>
            </w:r>
            <w:r w:rsidR="00F84320">
              <w:rPr>
                <w:noProof/>
                <w:webHidden/>
              </w:rPr>
              <w:fldChar w:fldCharType="begin"/>
            </w:r>
            <w:r w:rsidR="00F84320">
              <w:rPr>
                <w:noProof/>
                <w:webHidden/>
              </w:rPr>
              <w:instrText xml:space="preserve"> PAGEREF _Toc134514064 \h </w:instrText>
            </w:r>
            <w:r w:rsidR="00F84320">
              <w:rPr>
                <w:noProof/>
                <w:webHidden/>
              </w:rPr>
            </w:r>
            <w:r w:rsidR="00F84320">
              <w:rPr>
                <w:noProof/>
                <w:webHidden/>
              </w:rPr>
              <w:fldChar w:fldCharType="separate"/>
            </w:r>
            <w:r w:rsidR="00F84320">
              <w:rPr>
                <w:noProof/>
                <w:webHidden/>
              </w:rPr>
              <w:t>52</w:t>
            </w:r>
            <w:r w:rsidR="00F84320">
              <w:rPr>
                <w:noProof/>
                <w:webHidden/>
              </w:rPr>
              <w:fldChar w:fldCharType="end"/>
            </w:r>
          </w:hyperlink>
        </w:p>
        <w:p w14:paraId="1F0ACA56" w14:textId="50876C04" w:rsidR="00F84320" w:rsidRDefault="00971878">
          <w:pPr>
            <w:pStyle w:val="TOC2"/>
            <w:rPr>
              <w:rFonts w:asciiTheme="minorHAnsi" w:eastAsiaTheme="minorEastAsia" w:hAnsiTheme="minorHAnsi"/>
              <w:b w:val="0"/>
              <w:noProof/>
              <w:color w:val="auto"/>
              <w:sz w:val="22"/>
              <w:lang w:eastAsia="is-IS"/>
            </w:rPr>
          </w:pPr>
          <w:hyperlink w:anchor="_Toc134514065" w:history="1">
            <w:r w:rsidR="00F84320" w:rsidRPr="009F0066">
              <w:rPr>
                <w:rStyle w:val="Hyperlink"/>
                <w:noProof/>
              </w:rPr>
              <w:t>2.2</w:t>
            </w:r>
            <w:r w:rsidR="00F84320">
              <w:rPr>
                <w:rFonts w:asciiTheme="minorHAnsi" w:eastAsiaTheme="minorEastAsia" w:hAnsiTheme="minorHAnsi"/>
                <w:b w:val="0"/>
                <w:noProof/>
                <w:color w:val="auto"/>
                <w:sz w:val="22"/>
                <w:lang w:eastAsia="is-IS"/>
              </w:rPr>
              <w:tab/>
            </w:r>
            <w:r w:rsidR="00F84320" w:rsidRPr="009F0066">
              <w:rPr>
                <w:rStyle w:val="Hyperlink"/>
                <w:noProof/>
              </w:rPr>
              <w:t>Jarðvinna veitulagna</w:t>
            </w:r>
            <w:r w:rsidR="00F84320">
              <w:rPr>
                <w:noProof/>
                <w:webHidden/>
              </w:rPr>
              <w:tab/>
            </w:r>
            <w:r w:rsidR="00F84320">
              <w:rPr>
                <w:noProof/>
                <w:webHidden/>
              </w:rPr>
              <w:fldChar w:fldCharType="begin"/>
            </w:r>
            <w:r w:rsidR="00F84320">
              <w:rPr>
                <w:noProof/>
                <w:webHidden/>
              </w:rPr>
              <w:instrText xml:space="preserve"> PAGEREF _Toc134514065 \h </w:instrText>
            </w:r>
            <w:r w:rsidR="00F84320">
              <w:rPr>
                <w:noProof/>
                <w:webHidden/>
              </w:rPr>
            </w:r>
            <w:r w:rsidR="00F84320">
              <w:rPr>
                <w:noProof/>
                <w:webHidden/>
              </w:rPr>
              <w:fldChar w:fldCharType="separate"/>
            </w:r>
            <w:r w:rsidR="00F84320">
              <w:rPr>
                <w:noProof/>
                <w:webHidden/>
              </w:rPr>
              <w:t>52</w:t>
            </w:r>
            <w:r w:rsidR="00F84320">
              <w:rPr>
                <w:noProof/>
                <w:webHidden/>
              </w:rPr>
              <w:fldChar w:fldCharType="end"/>
            </w:r>
          </w:hyperlink>
        </w:p>
        <w:p w14:paraId="7C011988" w14:textId="6BC6C91C" w:rsidR="00F84320" w:rsidRDefault="00971878">
          <w:pPr>
            <w:pStyle w:val="TOC3"/>
            <w:rPr>
              <w:rFonts w:asciiTheme="minorHAnsi" w:eastAsiaTheme="minorEastAsia" w:hAnsiTheme="minorHAnsi"/>
              <w:noProof/>
              <w:color w:val="auto"/>
              <w:sz w:val="22"/>
              <w:lang w:eastAsia="is-IS"/>
            </w:rPr>
          </w:pPr>
          <w:hyperlink w:anchor="_Toc134514066" w:history="1">
            <w:r w:rsidR="00F84320" w:rsidRPr="009F0066">
              <w:rPr>
                <w:rStyle w:val="Hyperlink"/>
                <w:noProof/>
              </w:rPr>
              <w:t>2.2.0</w:t>
            </w:r>
            <w:r w:rsidR="00F84320">
              <w:rPr>
                <w:rFonts w:asciiTheme="minorHAnsi" w:eastAsiaTheme="minorEastAsia" w:hAnsiTheme="minorHAnsi"/>
                <w:noProof/>
                <w:color w:val="auto"/>
                <w:sz w:val="22"/>
                <w:lang w:eastAsia="is-IS"/>
              </w:rPr>
              <w:tab/>
            </w:r>
            <w:r w:rsidR="00F84320" w:rsidRPr="009F0066">
              <w:rPr>
                <w:rStyle w:val="Hyperlink"/>
                <w:noProof/>
              </w:rPr>
              <w:t>Almennt</w:t>
            </w:r>
            <w:r w:rsidR="00F84320">
              <w:rPr>
                <w:noProof/>
                <w:webHidden/>
              </w:rPr>
              <w:tab/>
            </w:r>
            <w:r w:rsidR="00F84320">
              <w:rPr>
                <w:noProof/>
                <w:webHidden/>
              </w:rPr>
              <w:fldChar w:fldCharType="begin"/>
            </w:r>
            <w:r w:rsidR="00F84320">
              <w:rPr>
                <w:noProof/>
                <w:webHidden/>
              </w:rPr>
              <w:instrText xml:space="preserve"> PAGEREF _Toc134514066 \h </w:instrText>
            </w:r>
            <w:r w:rsidR="00F84320">
              <w:rPr>
                <w:noProof/>
                <w:webHidden/>
              </w:rPr>
            </w:r>
            <w:r w:rsidR="00F84320">
              <w:rPr>
                <w:noProof/>
                <w:webHidden/>
              </w:rPr>
              <w:fldChar w:fldCharType="separate"/>
            </w:r>
            <w:r w:rsidR="00F84320">
              <w:rPr>
                <w:noProof/>
                <w:webHidden/>
              </w:rPr>
              <w:t>52</w:t>
            </w:r>
            <w:r w:rsidR="00F84320">
              <w:rPr>
                <w:noProof/>
                <w:webHidden/>
              </w:rPr>
              <w:fldChar w:fldCharType="end"/>
            </w:r>
          </w:hyperlink>
        </w:p>
        <w:p w14:paraId="513D83DF" w14:textId="2DFFD218" w:rsidR="00F84320" w:rsidRDefault="00971878">
          <w:pPr>
            <w:pStyle w:val="TOC3"/>
            <w:rPr>
              <w:rFonts w:asciiTheme="minorHAnsi" w:eastAsiaTheme="minorEastAsia" w:hAnsiTheme="minorHAnsi"/>
              <w:noProof/>
              <w:color w:val="auto"/>
              <w:sz w:val="22"/>
              <w:lang w:eastAsia="is-IS"/>
            </w:rPr>
          </w:pPr>
          <w:hyperlink w:anchor="_Toc134514067" w:history="1">
            <w:r w:rsidR="00F84320" w:rsidRPr="009F0066">
              <w:rPr>
                <w:rStyle w:val="Hyperlink"/>
                <w:noProof/>
              </w:rPr>
              <w:t>2.2.1</w:t>
            </w:r>
            <w:r w:rsidR="00F84320">
              <w:rPr>
                <w:rFonts w:asciiTheme="minorHAnsi" w:eastAsiaTheme="minorEastAsia" w:hAnsiTheme="minorHAnsi"/>
                <w:noProof/>
                <w:color w:val="auto"/>
                <w:sz w:val="22"/>
                <w:lang w:eastAsia="is-IS"/>
              </w:rPr>
              <w:tab/>
            </w:r>
            <w:r w:rsidR="00F84320" w:rsidRPr="009F0066">
              <w:rPr>
                <w:rStyle w:val="Hyperlink"/>
                <w:noProof/>
              </w:rPr>
              <w:t>Skurðarsnið 1-4</w:t>
            </w:r>
            <w:r w:rsidR="00F84320">
              <w:rPr>
                <w:noProof/>
                <w:webHidden/>
              </w:rPr>
              <w:tab/>
            </w:r>
            <w:r w:rsidR="00F84320">
              <w:rPr>
                <w:noProof/>
                <w:webHidden/>
              </w:rPr>
              <w:fldChar w:fldCharType="begin"/>
            </w:r>
            <w:r w:rsidR="00F84320">
              <w:rPr>
                <w:noProof/>
                <w:webHidden/>
              </w:rPr>
              <w:instrText xml:space="preserve"> PAGEREF _Toc134514067 \h </w:instrText>
            </w:r>
            <w:r w:rsidR="00F84320">
              <w:rPr>
                <w:noProof/>
                <w:webHidden/>
              </w:rPr>
            </w:r>
            <w:r w:rsidR="00F84320">
              <w:rPr>
                <w:noProof/>
                <w:webHidden/>
              </w:rPr>
              <w:fldChar w:fldCharType="separate"/>
            </w:r>
            <w:r w:rsidR="00F84320">
              <w:rPr>
                <w:noProof/>
                <w:webHidden/>
              </w:rPr>
              <w:t>55</w:t>
            </w:r>
            <w:r w:rsidR="00F84320">
              <w:rPr>
                <w:noProof/>
                <w:webHidden/>
              </w:rPr>
              <w:fldChar w:fldCharType="end"/>
            </w:r>
          </w:hyperlink>
        </w:p>
        <w:p w14:paraId="3FF8D974" w14:textId="1968F6AD" w:rsidR="00F84320" w:rsidRDefault="00971878">
          <w:pPr>
            <w:pStyle w:val="TOC1"/>
            <w:rPr>
              <w:rFonts w:asciiTheme="minorHAnsi" w:eastAsiaTheme="minorEastAsia" w:hAnsiTheme="minorHAnsi"/>
              <w:b w:val="0"/>
              <w:caps w:val="0"/>
              <w:noProof/>
              <w:color w:val="auto"/>
              <w:sz w:val="22"/>
              <w:lang w:eastAsia="is-IS"/>
            </w:rPr>
          </w:pPr>
          <w:hyperlink w:anchor="_Toc134514068" w:history="1">
            <w:r w:rsidR="00F84320" w:rsidRPr="009F0066">
              <w:rPr>
                <w:rStyle w:val="Hyperlink"/>
                <w:noProof/>
              </w:rPr>
              <w:t>3</w:t>
            </w:r>
            <w:r w:rsidR="00F84320">
              <w:rPr>
                <w:rFonts w:asciiTheme="minorHAnsi" w:eastAsiaTheme="minorEastAsia" w:hAnsiTheme="minorHAnsi"/>
                <w:b w:val="0"/>
                <w:caps w:val="0"/>
                <w:noProof/>
                <w:color w:val="auto"/>
                <w:sz w:val="22"/>
                <w:lang w:eastAsia="is-IS"/>
              </w:rPr>
              <w:tab/>
            </w:r>
            <w:r w:rsidR="00F84320" w:rsidRPr="009F0066">
              <w:rPr>
                <w:rStyle w:val="Hyperlink"/>
                <w:noProof/>
              </w:rPr>
              <w:t>Lagnir</w:t>
            </w:r>
            <w:r w:rsidR="00F84320">
              <w:rPr>
                <w:noProof/>
                <w:webHidden/>
              </w:rPr>
              <w:tab/>
            </w:r>
            <w:r w:rsidR="00F84320">
              <w:rPr>
                <w:noProof/>
                <w:webHidden/>
              </w:rPr>
              <w:fldChar w:fldCharType="begin"/>
            </w:r>
            <w:r w:rsidR="00F84320">
              <w:rPr>
                <w:noProof/>
                <w:webHidden/>
              </w:rPr>
              <w:instrText xml:space="preserve"> PAGEREF _Toc134514068 \h </w:instrText>
            </w:r>
            <w:r w:rsidR="00F84320">
              <w:rPr>
                <w:noProof/>
                <w:webHidden/>
              </w:rPr>
            </w:r>
            <w:r w:rsidR="00F84320">
              <w:rPr>
                <w:noProof/>
                <w:webHidden/>
              </w:rPr>
              <w:fldChar w:fldCharType="separate"/>
            </w:r>
            <w:r w:rsidR="00F84320">
              <w:rPr>
                <w:noProof/>
                <w:webHidden/>
              </w:rPr>
              <w:t>56</w:t>
            </w:r>
            <w:r w:rsidR="00F84320">
              <w:rPr>
                <w:noProof/>
                <w:webHidden/>
              </w:rPr>
              <w:fldChar w:fldCharType="end"/>
            </w:r>
          </w:hyperlink>
        </w:p>
        <w:p w14:paraId="48BB1001" w14:textId="5C3AB2BD" w:rsidR="00F84320" w:rsidRDefault="00971878">
          <w:pPr>
            <w:pStyle w:val="TOC2"/>
            <w:rPr>
              <w:rFonts w:asciiTheme="minorHAnsi" w:eastAsiaTheme="minorEastAsia" w:hAnsiTheme="minorHAnsi"/>
              <w:b w:val="0"/>
              <w:noProof/>
              <w:color w:val="auto"/>
              <w:sz w:val="22"/>
              <w:lang w:eastAsia="is-IS"/>
            </w:rPr>
          </w:pPr>
          <w:hyperlink w:anchor="_Toc134514069" w:history="1">
            <w:r w:rsidR="00F84320" w:rsidRPr="009F0066">
              <w:rPr>
                <w:rStyle w:val="Hyperlink"/>
                <w:noProof/>
              </w:rPr>
              <w:t>3.1</w:t>
            </w:r>
            <w:r w:rsidR="00F84320">
              <w:rPr>
                <w:rFonts w:asciiTheme="minorHAnsi" w:eastAsiaTheme="minorEastAsia" w:hAnsiTheme="minorHAnsi"/>
                <w:b w:val="0"/>
                <w:noProof/>
                <w:color w:val="auto"/>
                <w:sz w:val="22"/>
                <w:lang w:eastAsia="is-IS"/>
              </w:rPr>
              <w:tab/>
            </w:r>
            <w:r w:rsidR="00F84320" w:rsidRPr="009F0066">
              <w:rPr>
                <w:rStyle w:val="Hyperlink"/>
                <w:noProof/>
              </w:rPr>
              <w:t>Frárennslislagnir</w:t>
            </w:r>
            <w:r w:rsidR="00F84320">
              <w:rPr>
                <w:noProof/>
                <w:webHidden/>
              </w:rPr>
              <w:tab/>
            </w:r>
            <w:r w:rsidR="00F84320">
              <w:rPr>
                <w:noProof/>
                <w:webHidden/>
              </w:rPr>
              <w:fldChar w:fldCharType="begin"/>
            </w:r>
            <w:r w:rsidR="00F84320">
              <w:rPr>
                <w:noProof/>
                <w:webHidden/>
              </w:rPr>
              <w:instrText xml:space="preserve"> PAGEREF _Toc134514069 \h </w:instrText>
            </w:r>
            <w:r w:rsidR="00F84320">
              <w:rPr>
                <w:noProof/>
                <w:webHidden/>
              </w:rPr>
            </w:r>
            <w:r w:rsidR="00F84320">
              <w:rPr>
                <w:noProof/>
                <w:webHidden/>
              </w:rPr>
              <w:fldChar w:fldCharType="separate"/>
            </w:r>
            <w:r w:rsidR="00F84320">
              <w:rPr>
                <w:noProof/>
                <w:webHidden/>
              </w:rPr>
              <w:t>56</w:t>
            </w:r>
            <w:r w:rsidR="00F84320">
              <w:rPr>
                <w:noProof/>
                <w:webHidden/>
              </w:rPr>
              <w:fldChar w:fldCharType="end"/>
            </w:r>
          </w:hyperlink>
        </w:p>
        <w:p w14:paraId="4B61E089" w14:textId="41E76835" w:rsidR="00F84320" w:rsidRDefault="00971878">
          <w:pPr>
            <w:pStyle w:val="TOC3"/>
            <w:rPr>
              <w:rFonts w:asciiTheme="minorHAnsi" w:eastAsiaTheme="minorEastAsia" w:hAnsiTheme="minorHAnsi"/>
              <w:noProof/>
              <w:color w:val="auto"/>
              <w:sz w:val="22"/>
              <w:lang w:eastAsia="is-IS"/>
            </w:rPr>
          </w:pPr>
          <w:hyperlink w:anchor="_Toc134514070" w:history="1">
            <w:r w:rsidR="00F84320" w:rsidRPr="009F0066">
              <w:rPr>
                <w:rStyle w:val="Hyperlink"/>
                <w:noProof/>
              </w:rPr>
              <w:t>3.1.0</w:t>
            </w:r>
            <w:r w:rsidR="00F84320">
              <w:rPr>
                <w:rFonts w:asciiTheme="minorHAnsi" w:eastAsiaTheme="minorEastAsia" w:hAnsiTheme="minorHAnsi"/>
                <w:noProof/>
                <w:color w:val="auto"/>
                <w:sz w:val="22"/>
                <w:lang w:eastAsia="is-IS"/>
              </w:rPr>
              <w:tab/>
            </w:r>
            <w:r w:rsidR="00F84320" w:rsidRPr="009F0066">
              <w:rPr>
                <w:rStyle w:val="Hyperlink"/>
                <w:noProof/>
              </w:rPr>
              <w:t>Frárennslislagnir almennt</w:t>
            </w:r>
            <w:r w:rsidR="00F84320">
              <w:rPr>
                <w:noProof/>
                <w:webHidden/>
              </w:rPr>
              <w:tab/>
            </w:r>
            <w:r w:rsidR="00F84320">
              <w:rPr>
                <w:noProof/>
                <w:webHidden/>
              </w:rPr>
              <w:fldChar w:fldCharType="begin"/>
            </w:r>
            <w:r w:rsidR="00F84320">
              <w:rPr>
                <w:noProof/>
                <w:webHidden/>
              </w:rPr>
              <w:instrText xml:space="preserve"> PAGEREF _Toc134514070 \h </w:instrText>
            </w:r>
            <w:r w:rsidR="00F84320">
              <w:rPr>
                <w:noProof/>
                <w:webHidden/>
              </w:rPr>
            </w:r>
            <w:r w:rsidR="00F84320">
              <w:rPr>
                <w:noProof/>
                <w:webHidden/>
              </w:rPr>
              <w:fldChar w:fldCharType="separate"/>
            </w:r>
            <w:r w:rsidR="00F84320">
              <w:rPr>
                <w:noProof/>
                <w:webHidden/>
              </w:rPr>
              <w:t>56</w:t>
            </w:r>
            <w:r w:rsidR="00F84320">
              <w:rPr>
                <w:noProof/>
                <w:webHidden/>
              </w:rPr>
              <w:fldChar w:fldCharType="end"/>
            </w:r>
          </w:hyperlink>
        </w:p>
        <w:p w14:paraId="04EFD060" w14:textId="113A91D2" w:rsidR="00F84320" w:rsidRDefault="00971878">
          <w:pPr>
            <w:pStyle w:val="TOC3"/>
            <w:rPr>
              <w:rFonts w:asciiTheme="minorHAnsi" w:eastAsiaTheme="minorEastAsia" w:hAnsiTheme="minorHAnsi"/>
              <w:noProof/>
              <w:color w:val="auto"/>
              <w:sz w:val="22"/>
              <w:lang w:eastAsia="is-IS"/>
            </w:rPr>
          </w:pPr>
          <w:hyperlink w:anchor="_Toc134514071" w:history="1">
            <w:r w:rsidR="00F84320" w:rsidRPr="009F0066">
              <w:rPr>
                <w:rStyle w:val="Hyperlink"/>
                <w:rFonts w:cstheme="majorHAnsi"/>
                <w:noProof/>
              </w:rPr>
              <w:t>3.1.1</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Fylling undir og yfir lagnir</w:t>
            </w:r>
            <w:r w:rsidR="00F84320">
              <w:rPr>
                <w:noProof/>
                <w:webHidden/>
              </w:rPr>
              <w:tab/>
            </w:r>
            <w:r w:rsidR="00F84320">
              <w:rPr>
                <w:noProof/>
                <w:webHidden/>
              </w:rPr>
              <w:fldChar w:fldCharType="begin"/>
            </w:r>
            <w:r w:rsidR="00F84320">
              <w:rPr>
                <w:noProof/>
                <w:webHidden/>
              </w:rPr>
              <w:instrText xml:space="preserve"> PAGEREF _Toc134514071 \h </w:instrText>
            </w:r>
            <w:r w:rsidR="00F84320">
              <w:rPr>
                <w:noProof/>
                <w:webHidden/>
              </w:rPr>
            </w:r>
            <w:r w:rsidR="00F84320">
              <w:rPr>
                <w:noProof/>
                <w:webHidden/>
              </w:rPr>
              <w:fldChar w:fldCharType="separate"/>
            </w:r>
            <w:r w:rsidR="00F84320">
              <w:rPr>
                <w:noProof/>
                <w:webHidden/>
              </w:rPr>
              <w:t>57</w:t>
            </w:r>
            <w:r w:rsidR="00F84320">
              <w:rPr>
                <w:noProof/>
                <w:webHidden/>
              </w:rPr>
              <w:fldChar w:fldCharType="end"/>
            </w:r>
          </w:hyperlink>
        </w:p>
        <w:p w14:paraId="7F1995DD" w14:textId="324D992F" w:rsidR="00F84320" w:rsidRDefault="00971878">
          <w:pPr>
            <w:pStyle w:val="TOC3"/>
            <w:rPr>
              <w:rFonts w:asciiTheme="minorHAnsi" w:eastAsiaTheme="minorEastAsia" w:hAnsiTheme="minorHAnsi"/>
              <w:noProof/>
              <w:color w:val="auto"/>
              <w:sz w:val="22"/>
              <w:lang w:eastAsia="is-IS"/>
            </w:rPr>
          </w:pPr>
          <w:hyperlink w:anchor="_Toc134514072" w:history="1">
            <w:r w:rsidR="00F84320" w:rsidRPr="009F0066">
              <w:rPr>
                <w:rStyle w:val="Hyperlink"/>
                <w:rFonts w:cs="Calibri"/>
                <w:noProof/>
              </w:rPr>
              <w:t>3.1.2</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 xml:space="preserve">Frárennslislagnir </w:t>
            </w:r>
            <w:r w:rsidR="00F84320" w:rsidRPr="009F0066">
              <w:rPr>
                <w:rStyle w:val="Hyperlink"/>
                <w:rFonts w:cs="Calibri"/>
                <w:noProof/>
              </w:rPr>
              <w:t>Ø200 mm</w:t>
            </w:r>
            <w:r w:rsidR="00F84320">
              <w:rPr>
                <w:noProof/>
                <w:webHidden/>
              </w:rPr>
              <w:tab/>
            </w:r>
            <w:r w:rsidR="00F84320">
              <w:rPr>
                <w:noProof/>
                <w:webHidden/>
              </w:rPr>
              <w:fldChar w:fldCharType="begin"/>
            </w:r>
            <w:r w:rsidR="00F84320">
              <w:rPr>
                <w:noProof/>
                <w:webHidden/>
              </w:rPr>
              <w:instrText xml:space="preserve"> PAGEREF _Toc134514072 \h </w:instrText>
            </w:r>
            <w:r w:rsidR="00F84320">
              <w:rPr>
                <w:noProof/>
                <w:webHidden/>
              </w:rPr>
            </w:r>
            <w:r w:rsidR="00F84320">
              <w:rPr>
                <w:noProof/>
                <w:webHidden/>
              </w:rPr>
              <w:fldChar w:fldCharType="separate"/>
            </w:r>
            <w:r w:rsidR="00F84320">
              <w:rPr>
                <w:noProof/>
                <w:webHidden/>
              </w:rPr>
              <w:t>59</w:t>
            </w:r>
            <w:r w:rsidR="00F84320">
              <w:rPr>
                <w:noProof/>
                <w:webHidden/>
              </w:rPr>
              <w:fldChar w:fldCharType="end"/>
            </w:r>
          </w:hyperlink>
        </w:p>
        <w:p w14:paraId="139738D2" w14:textId="4B6272A9" w:rsidR="00F84320" w:rsidRDefault="00971878">
          <w:pPr>
            <w:pStyle w:val="TOC3"/>
            <w:rPr>
              <w:rFonts w:asciiTheme="minorHAnsi" w:eastAsiaTheme="minorEastAsia" w:hAnsiTheme="minorHAnsi"/>
              <w:noProof/>
              <w:color w:val="auto"/>
              <w:sz w:val="22"/>
              <w:lang w:eastAsia="is-IS"/>
            </w:rPr>
          </w:pPr>
          <w:hyperlink w:anchor="_Toc134514073" w:history="1">
            <w:r w:rsidR="00F84320" w:rsidRPr="009F0066">
              <w:rPr>
                <w:rStyle w:val="Hyperlink"/>
                <w:rFonts w:cstheme="majorHAnsi"/>
                <w:noProof/>
              </w:rPr>
              <w:t>3.1.3</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 xml:space="preserve">Heimæðar </w:t>
            </w:r>
            <w:r w:rsidR="00F84320" w:rsidRPr="009F0066">
              <w:rPr>
                <w:rStyle w:val="Hyperlink"/>
                <w:rFonts w:cs="Calibri"/>
                <w:noProof/>
              </w:rPr>
              <w:t>Ø150 mm</w:t>
            </w:r>
            <w:r w:rsidR="00F84320">
              <w:rPr>
                <w:noProof/>
                <w:webHidden/>
              </w:rPr>
              <w:tab/>
            </w:r>
            <w:r w:rsidR="00F84320">
              <w:rPr>
                <w:noProof/>
                <w:webHidden/>
              </w:rPr>
              <w:fldChar w:fldCharType="begin"/>
            </w:r>
            <w:r w:rsidR="00F84320">
              <w:rPr>
                <w:noProof/>
                <w:webHidden/>
              </w:rPr>
              <w:instrText xml:space="preserve"> PAGEREF _Toc134514073 \h </w:instrText>
            </w:r>
            <w:r w:rsidR="00F84320">
              <w:rPr>
                <w:noProof/>
                <w:webHidden/>
              </w:rPr>
            </w:r>
            <w:r w:rsidR="00F84320">
              <w:rPr>
                <w:noProof/>
                <w:webHidden/>
              </w:rPr>
              <w:fldChar w:fldCharType="separate"/>
            </w:r>
            <w:r w:rsidR="00F84320">
              <w:rPr>
                <w:noProof/>
                <w:webHidden/>
              </w:rPr>
              <w:t>60</w:t>
            </w:r>
            <w:r w:rsidR="00F84320">
              <w:rPr>
                <w:noProof/>
                <w:webHidden/>
              </w:rPr>
              <w:fldChar w:fldCharType="end"/>
            </w:r>
          </w:hyperlink>
        </w:p>
        <w:p w14:paraId="2B6B9BBE" w14:textId="13A35943" w:rsidR="00F84320" w:rsidRDefault="00971878">
          <w:pPr>
            <w:pStyle w:val="TOC3"/>
            <w:rPr>
              <w:rFonts w:asciiTheme="minorHAnsi" w:eastAsiaTheme="minorEastAsia" w:hAnsiTheme="minorHAnsi"/>
              <w:noProof/>
              <w:color w:val="auto"/>
              <w:sz w:val="22"/>
              <w:lang w:eastAsia="is-IS"/>
            </w:rPr>
          </w:pPr>
          <w:hyperlink w:anchor="_Toc134514074" w:history="1">
            <w:r w:rsidR="00F84320" w:rsidRPr="009F0066">
              <w:rPr>
                <w:rStyle w:val="Hyperlink"/>
                <w:rFonts w:cstheme="majorHAnsi"/>
                <w:noProof/>
              </w:rPr>
              <w:t>3.1.4</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 xml:space="preserve">Niðurfallsleggir </w:t>
            </w:r>
            <w:r w:rsidR="00F84320" w:rsidRPr="009F0066">
              <w:rPr>
                <w:rStyle w:val="Hyperlink"/>
                <w:rFonts w:cs="Calibri"/>
                <w:noProof/>
              </w:rPr>
              <w:t>Ø150 mm</w:t>
            </w:r>
            <w:r w:rsidR="00F84320">
              <w:rPr>
                <w:noProof/>
                <w:webHidden/>
              </w:rPr>
              <w:tab/>
            </w:r>
            <w:r w:rsidR="00F84320">
              <w:rPr>
                <w:noProof/>
                <w:webHidden/>
              </w:rPr>
              <w:fldChar w:fldCharType="begin"/>
            </w:r>
            <w:r w:rsidR="00F84320">
              <w:rPr>
                <w:noProof/>
                <w:webHidden/>
              </w:rPr>
              <w:instrText xml:space="preserve"> PAGEREF _Toc134514074 \h </w:instrText>
            </w:r>
            <w:r w:rsidR="00F84320">
              <w:rPr>
                <w:noProof/>
                <w:webHidden/>
              </w:rPr>
            </w:r>
            <w:r w:rsidR="00F84320">
              <w:rPr>
                <w:noProof/>
                <w:webHidden/>
              </w:rPr>
              <w:fldChar w:fldCharType="separate"/>
            </w:r>
            <w:r w:rsidR="00F84320">
              <w:rPr>
                <w:noProof/>
                <w:webHidden/>
              </w:rPr>
              <w:t>60</w:t>
            </w:r>
            <w:r w:rsidR="00F84320">
              <w:rPr>
                <w:noProof/>
                <w:webHidden/>
              </w:rPr>
              <w:fldChar w:fldCharType="end"/>
            </w:r>
          </w:hyperlink>
        </w:p>
        <w:p w14:paraId="5A429E7D" w14:textId="759FBE3F" w:rsidR="00F84320" w:rsidRDefault="00971878">
          <w:pPr>
            <w:pStyle w:val="TOC3"/>
            <w:rPr>
              <w:rFonts w:asciiTheme="minorHAnsi" w:eastAsiaTheme="minorEastAsia" w:hAnsiTheme="minorHAnsi"/>
              <w:noProof/>
              <w:color w:val="auto"/>
              <w:sz w:val="22"/>
              <w:lang w:eastAsia="is-IS"/>
            </w:rPr>
          </w:pPr>
          <w:hyperlink w:anchor="_Toc134514075" w:history="1">
            <w:r w:rsidR="00F84320" w:rsidRPr="009F0066">
              <w:rPr>
                <w:rStyle w:val="Hyperlink"/>
                <w:rFonts w:cstheme="majorHAnsi"/>
                <w:noProof/>
              </w:rPr>
              <w:t>3.1.5</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Brunnar</w:t>
            </w:r>
            <w:r w:rsidR="00F84320">
              <w:rPr>
                <w:noProof/>
                <w:webHidden/>
              </w:rPr>
              <w:tab/>
            </w:r>
            <w:r w:rsidR="00F84320">
              <w:rPr>
                <w:noProof/>
                <w:webHidden/>
              </w:rPr>
              <w:fldChar w:fldCharType="begin"/>
            </w:r>
            <w:r w:rsidR="00F84320">
              <w:rPr>
                <w:noProof/>
                <w:webHidden/>
              </w:rPr>
              <w:instrText xml:space="preserve"> PAGEREF _Toc134514075 \h </w:instrText>
            </w:r>
            <w:r w:rsidR="00F84320">
              <w:rPr>
                <w:noProof/>
                <w:webHidden/>
              </w:rPr>
            </w:r>
            <w:r w:rsidR="00F84320">
              <w:rPr>
                <w:noProof/>
                <w:webHidden/>
              </w:rPr>
              <w:fldChar w:fldCharType="separate"/>
            </w:r>
            <w:r w:rsidR="00F84320">
              <w:rPr>
                <w:noProof/>
                <w:webHidden/>
              </w:rPr>
              <w:t>60</w:t>
            </w:r>
            <w:r w:rsidR="00F84320">
              <w:rPr>
                <w:noProof/>
                <w:webHidden/>
              </w:rPr>
              <w:fldChar w:fldCharType="end"/>
            </w:r>
          </w:hyperlink>
        </w:p>
        <w:p w14:paraId="48C712C7" w14:textId="049A0B08" w:rsidR="00F84320" w:rsidRDefault="00971878">
          <w:pPr>
            <w:pStyle w:val="TOC3"/>
            <w:rPr>
              <w:rFonts w:asciiTheme="minorHAnsi" w:eastAsiaTheme="minorEastAsia" w:hAnsiTheme="minorHAnsi"/>
              <w:noProof/>
              <w:color w:val="auto"/>
              <w:sz w:val="22"/>
              <w:lang w:eastAsia="is-IS"/>
            </w:rPr>
          </w:pPr>
          <w:hyperlink w:anchor="_Toc134514076" w:history="1">
            <w:r w:rsidR="00F84320" w:rsidRPr="009F0066">
              <w:rPr>
                <w:rStyle w:val="Hyperlink"/>
                <w:rFonts w:cstheme="majorHAnsi"/>
                <w:noProof/>
              </w:rPr>
              <w:t>3.1.6</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Niðurföll</w:t>
            </w:r>
            <w:r w:rsidR="00F84320">
              <w:rPr>
                <w:noProof/>
                <w:webHidden/>
              </w:rPr>
              <w:tab/>
            </w:r>
            <w:r w:rsidR="00F84320">
              <w:rPr>
                <w:noProof/>
                <w:webHidden/>
              </w:rPr>
              <w:fldChar w:fldCharType="begin"/>
            </w:r>
            <w:r w:rsidR="00F84320">
              <w:rPr>
                <w:noProof/>
                <w:webHidden/>
              </w:rPr>
              <w:instrText xml:space="preserve"> PAGEREF _Toc134514076 \h </w:instrText>
            </w:r>
            <w:r w:rsidR="00F84320">
              <w:rPr>
                <w:noProof/>
                <w:webHidden/>
              </w:rPr>
            </w:r>
            <w:r w:rsidR="00F84320">
              <w:rPr>
                <w:noProof/>
                <w:webHidden/>
              </w:rPr>
              <w:fldChar w:fldCharType="separate"/>
            </w:r>
            <w:r w:rsidR="00F84320">
              <w:rPr>
                <w:noProof/>
                <w:webHidden/>
              </w:rPr>
              <w:t>60</w:t>
            </w:r>
            <w:r w:rsidR="00F84320">
              <w:rPr>
                <w:noProof/>
                <w:webHidden/>
              </w:rPr>
              <w:fldChar w:fldCharType="end"/>
            </w:r>
          </w:hyperlink>
        </w:p>
        <w:p w14:paraId="18282F51" w14:textId="35E93F9C" w:rsidR="00F84320" w:rsidRDefault="00971878">
          <w:pPr>
            <w:pStyle w:val="TOC3"/>
            <w:rPr>
              <w:rFonts w:asciiTheme="minorHAnsi" w:eastAsiaTheme="minorEastAsia" w:hAnsiTheme="minorHAnsi"/>
              <w:noProof/>
              <w:color w:val="auto"/>
              <w:sz w:val="22"/>
              <w:lang w:eastAsia="is-IS"/>
            </w:rPr>
          </w:pPr>
          <w:hyperlink w:anchor="_Toc134514077" w:history="1">
            <w:r w:rsidR="00F84320" w:rsidRPr="009F0066">
              <w:rPr>
                <w:rStyle w:val="Hyperlink"/>
                <w:rFonts w:cstheme="majorHAnsi"/>
                <w:noProof/>
              </w:rPr>
              <w:t>3.1.7</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Tengingar lagna við eldri brunna og lagnir</w:t>
            </w:r>
            <w:r w:rsidR="00F84320">
              <w:rPr>
                <w:noProof/>
                <w:webHidden/>
              </w:rPr>
              <w:tab/>
            </w:r>
            <w:r w:rsidR="00F84320">
              <w:rPr>
                <w:noProof/>
                <w:webHidden/>
              </w:rPr>
              <w:fldChar w:fldCharType="begin"/>
            </w:r>
            <w:r w:rsidR="00F84320">
              <w:rPr>
                <w:noProof/>
                <w:webHidden/>
              </w:rPr>
              <w:instrText xml:space="preserve"> PAGEREF _Toc134514077 \h </w:instrText>
            </w:r>
            <w:r w:rsidR="00F84320">
              <w:rPr>
                <w:noProof/>
                <w:webHidden/>
              </w:rPr>
            </w:r>
            <w:r w:rsidR="00F84320">
              <w:rPr>
                <w:noProof/>
                <w:webHidden/>
              </w:rPr>
              <w:fldChar w:fldCharType="separate"/>
            </w:r>
            <w:r w:rsidR="00F84320">
              <w:rPr>
                <w:noProof/>
                <w:webHidden/>
              </w:rPr>
              <w:t>61</w:t>
            </w:r>
            <w:r w:rsidR="00F84320">
              <w:rPr>
                <w:noProof/>
                <w:webHidden/>
              </w:rPr>
              <w:fldChar w:fldCharType="end"/>
            </w:r>
          </w:hyperlink>
        </w:p>
        <w:p w14:paraId="58ABF3CA" w14:textId="477FFC95" w:rsidR="00F84320" w:rsidRDefault="00971878">
          <w:pPr>
            <w:pStyle w:val="TOC3"/>
            <w:rPr>
              <w:rFonts w:asciiTheme="minorHAnsi" w:eastAsiaTheme="minorEastAsia" w:hAnsiTheme="minorHAnsi"/>
              <w:noProof/>
              <w:color w:val="auto"/>
              <w:sz w:val="22"/>
              <w:lang w:eastAsia="is-IS"/>
            </w:rPr>
          </w:pPr>
          <w:hyperlink w:anchor="_Toc134514078" w:history="1">
            <w:r w:rsidR="00F84320" w:rsidRPr="009F0066">
              <w:rPr>
                <w:rStyle w:val="Hyperlink"/>
                <w:rFonts w:cstheme="majorHAnsi"/>
                <w:noProof/>
              </w:rPr>
              <w:t>3.1.8</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Myndun frárennslislagna</w:t>
            </w:r>
            <w:r w:rsidR="00F84320">
              <w:rPr>
                <w:noProof/>
                <w:webHidden/>
              </w:rPr>
              <w:tab/>
            </w:r>
            <w:r w:rsidR="00F84320">
              <w:rPr>
                <w:noProof/>
                <w:webHidden/>
              </w:rPr>
              <w:fldChar w:fldCharType="begin"/>
            </w:r>
            <w:r w:rsidR="00F84320">
              <w:rPr>
                <w:noProof/>
                <w:webHidden/>
              </w:rPr>
              <w:instrText xml:space="preserve"> PAGEREF _Toc134514078 \h </w:instrText>
            </w:r>
            <w:r w:rsidR="00F84320">
              <w:rPr>
                <w:noProof/>
                <w:webHidden/>
              </w:rPr>
            </w:r>
            <w:r w:rsidR="00F84320">
              <w:rPr>
                <w:noProof/>
                <w:webHidden/>
              </w:rPr>
              <w:fldChar w:fldCharType="separate"/>
            </w:r>
            <w:r w:rsidR="00F84320">
              <w:rPr>
                <w:noProof/>
                <w:webHidden/>
              </w:rPr>
              <w:t>61</w:t>
            </w:r>
            <w:r w:rsidR="00F84320">
              <w:rPr>
                <w:noProof/>
                <w:webHidden/>
              </w:rPr>
              <w:fldChar w:fldCharType="end"/>
            </w:r>
          </w:hyperlink>
        </w:p>
        <w:p w14:paraId="57B48385" w14:textId="0762DBD7" w:rsidR="00F84320" w:rsidRDefault="00971878">
          <w:pPr>
            <w:pStyle w:val="TOC2"/>
            <w:rPr>
              <w:rFonts w:asciiTheme="minorHAnsi" w:eastAsiaTheme="minorEastAsia" w:hAnsiTheme="minorHAnsi"/>
              <w:b w:val="0"/>
              <w:noProof/>
              <w:color w:val="auto"/>
              <w:sz w:val="22"/>
              <w:lang w:eastAsia="is-IS"/>
            </w:rPr>
          </w:pPr>
          <w:hyperlink w:anchor="_Toc134514079" w:history="1">
            <w:r w:rsidR="00F84320" w:rsidRPr="009F0066">
              <w:rPr>
                <w:rStyle w:val="Hyperlink"/>
                <w:noProof/>
              </w:rPr>
              <w:t>3.2</w:t>
            </w:r>
            <w:r w:rsidR="00F84320">
              <w:rPr>
                <w:rFonts w:asciiTheme="minorHAnsi" w:eastAsiaTheme="minorEastAsia" w:hAnsiTheme="minorHAnsi"/>
                <w:b w:val="0"/>
                <w:noProof/>
                <w:color w:val="auto"/>
                <w:sz w:val="22"/>
                <w:lang w:eastAsia="is-IS"/>
              </w:rPr>
              <w:tab/>
            </w:r>
            <w:r w:rsidR="00F84320" w:rsidRPr="009F0066">
              <w:rPr>
                <w:rStyle w:val="Hyperlink"/>
                <w:noProof/>
              </w:rPr>
              <w:t>Vatnslagnir</w:t>
            </w:r>
            <w:r w:rsidR="00F84320">
              <w:rPr>
                <w:noProof/>
                <w:webHidden/>
              </w:rPr>
              <w:tab/>
            </w:r>
            <w:r w:rsidR="00F84320">
              <w:rPr>
                <w:noProof/>
                <w:webHidden/>
              </w:rPr>
              <w:fldChar w:fldCharType="begin"/>
            </w:r>
            <w:r w:rsidR="00F84320">
              <w:rPr>
                <w:noProof/>
                <w:webHidden/>
              </w:rPr>
              <w:instrText xml:space="preserve"> PAGEREF _Toc134514079 \h </w:instrText>
            </w:r>
            <w:r w:rsidR="00F84320">
              <w:rPr>
                <w:noProof/>
                <w:webHidden/>
              </w:rPr>
            </w:r>
            <w:r w:rsidR="00F84320">
              <w:rPr>
                <w:noProof/>
                <w:webHidden/>
              </w:rPr>
              <w:fldChar w:fldCharType="separate"/>
            </w:r>
            <w:r w:rsidR="00F84320">
              <w:rPr>
                <w:noProof/>
                <w:webHidden/>
              </w:rPr>
              <w:t>61</w:t>
            </w:r>
            <w:r w:rsidR="00F84320">
              <w:rPr>
                <w:noProof/>
                <w:webHidden/>
              </w:rPr>
              <w:fldChar w:fldCharType="end"/>
            </w:r>
          </w:hyperlink>
        </w:p>
        <w:p w14:paraId="432657D0" w14:textId="27314024" w:rsidR="00F84320" w:rsidRDefault="00971878">
          <w:pPr>
            <w:pStyle w:val="TOC3"/>
            <w:rPr>
              <w:rFonts w:asciiTheme="minorHAnsi" w:eastAsiaTheme="minorEastAsia" w:hAnsiTheme="minorHAnsi"/>
              <w:noProof/>
              <w:color w:val="auto"/>
              <w:sz w:val="22"/>
              <w:lang w:eastAsia="is-IS"/>
            </w:rPr>
          </w:pPr>
          <w:hyperlink w:anchor="_Toc134514080" w:history="1">
            <w:r w:rsidR="00F84320" w:rsidRPr="009F0066">
              <w:rPr>
                <w:rStyle w:val="Hyperlink"/>
                <w:rFonts w:cstheme="majorHAnsi"/>
                <w:noProof/>
              </w:rPr>
              <w:t>3.2.0</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Vatnslagnir almennt</w:t>
            </w:r>
            <w:r w:rsidR="00F84320">
              <w:rPr>
                <w:noProof/>
                <w:webHidden/>
              </w:rPr>
              <w:tab/>
            </w:r>
            <w:r w:rsidR="00F84320">
              <w:rPr>
                <w:noProof/>
                <w:webHidden/>
              </w:rPr>
              <w:fldChar w:fldCharType="begin"/>
            </w:r>
            <w:r w:rsidR="00F84320">
              <w:rPr>
                <w:noProof/>
                <w:webHidden/>
              </w:rPr>
              <w:instrText xml:space="preserve"> PAGEREF _Toc134514080 \h </w:instrText>
            </w:r>
            <w:r w:rsidR="00F84320">
              <w:rPr>
                <w:noProof/>
                <w:webHidden/>
              </w:rPr>
            </w:r>
            <w:r w:rsidR="00F84320">
              <w:rPr>
                <w:noProof/>
                <w:webHidden/>
              </w:rPr>
              <w:fldChar w:fldCharType="separate"/>
            </w:r>
            <w:r w:rsidR="00F84320">
              <w:rPr>
                <w:noProof/>
                <w:webHidden/>
              </w:rPr>
              <w:t>61</w:t>
            </w:r>
            <w:r w:rsidR="00F84320">
              <w:rPr>
                <w:noProof/>
                <w:webHidden/>
              </w:rPr>
              <w:fldChar w:fldCharType="end"/>
            </w:r>
          </w:hyperlink>
        </w:p>
        <w:p w14:paraId="31039FE1" w14:textId="2FB84D2E" w:rsidR="00F84320" w:rsidRDefault="00971878">
          <w:pPr>
            <w:pStyle w:val="TOC3"/>
            <w:rPr>
              <w:rFonts w:asciiTheme="minorHAnsi" w:eastAsiaTheme="minorEastAsia" w:hAnsiTheme="minorHAnsi"/>
              <w:noProof/>
              <w:color w:val="auto"/>
              <w:sz w:val="22"/>
              <w:lang w:eastAsia="is-IS"/>
            </w:rPr>
          </w:pPr>
          <w:hyperlink w:anchor="_Toc134514081" w:history="1">
            <w:r w:rsidR="00F84320" w:rsidRPr="009F0066">
              <w:rPr>
                <w:rStyle w:val="Hyperlink"/>
                <w:rFonts w:cstheme="majorHAnsi"/>
                <w:noProof/>
              </w:rPr>
              <w:t>3.2.1</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 xml:space="preserve">Vatnslögn </w:t>
            </w:r>
            <w:r w:rsidR="00F84320" w:rsidRPr="009F0066">
              <w:rPr>
                <w:rStyle w:val="Hyperlink"/>
                <w:rFonts w:cs="Calibri"/>
                <w:noProof/>
              </w:rPr>
              <w:t>Ø90 PEH, SDR 17,6</w:t>
            </w:r>
            <w:r w:rsidR="00F84320">
              <w:rPr>
                <w:noProof/>
                <w:webHidden/>
              </w:rPr>
              <w:tab/>
            </w:r>
            <w:r w:rsidR="00F84320">
              <w:rPr>
                <w:noProof/>
                <w:webHidden/>
              </w:rPr>
              <w:fldChar w:fldCharType="begin"/>
            </w:r>
            <w:r w:rsidR="00F84320">
              <w:rPr>
                <w:noProof/>
                <w:webHidden/>
              </w:rPr>
              <w:instrText xml:space="preserve"> PAGEREF _Toc134514081 \h </w:instrText>
            </w:r>
            <w:r w:rsidR="00F84320">
              <w:rPr>
                <w:noProof/>
                <w:webHidden/>
              </w:rPr>
            </w:r>
            <w:r w:rsidR="00F84320">
              <w:rPr>
                <w:noProof/>
                <w:webHidden/>
              </w:rPr>
              <w:fldChar w:fldCharType="separate"/>
            </w:r>
            <w:r w:rsidR="00F84320">
              <w:rPr>
                <w:noProof/>
                <w:webHidden/>
              </w:rPr>
              <w:t>63</w:t>
            </w:r>
            <w:r w:rsidR="00F84320">
              <w:rPr>
                <w:noProof/>
                <w:webHidden/>
              </w:rPr>
              <w:fldChar w:fldCharType="end"/>
            </w:r>
          </w:hyperlink>
        </w:p>
        <w:p w14:paraId="731941FE" w14:textId="43417483" w:rsidR="00F84320" w:rsidRDefault="00971878">
          <w:pPr>
            <w:pStyle w:val="TOC3"/>
            <w:rPr>
              <w:rFonts w:asciiTheme="minorHAnsi" w:eastAsiaTheme="minorEastAsia" w:hAnsiTheme="minorHAnsi"/>
              <w:noProof/>
              <w:color w:val="auto"/>
              <w:sz w:val="22"/>
              <w:lang w:eastAsia="is-IS"/>
            </w:rPr>
          </w:pPr>
          <w:hyperlink w:anchor="_Toc134514082" w:history="1">
            <w:r w:rsidR="00F84320" w:rsidRPr="009F0066">
              <w:rPr>
                <w:rStyle w:val="Hyperlink"/>
                <w:rFonts w:cstheme="majorHAnsi"/>
                <w:noProof/>
              </w:rPr>
              <w:t>3.2.2</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 xml:space="preserve">Heimæð </w:t>
            </w:r>
            <w:r w:rsidR="00F84320" w:rsidRPr="009F0066">
              <w:rPr>
                <w:rStyle w:val="Hyperlink"/>
                <w:rFonts w:cs="Calibri"/>
                <w:noProof/>
              </w:rPr>
              <w:t>Ø32 PEH, SDR 17,6</w:t>
            </w:r>
            <w:r w:rsidR="00F84320">
              <w:rPr>
                <w:noProof/>
                <w:webHidden/>
              </w:rPr>
              <w:tab/>
            </w:r>
            <w:r w:rsidR="00F84320">
              <w:rPr>
                <w:noProof/>
                <w:webHidden/>
              </w:rPr>
              <w:fldChar w:fldCharType="begin"/>
            </w:r>
            <w:r w:rsidR="00F84320">
              <w:rPr>
                <w:noProof/>
                <w:webHidden/>
              </w:rPr>
              <w:instrText xml:space="preserve"> PAGEREF _Toc134514082 \h </w:instrText>
            </w:r>
            <w:r w:rsidR="00F84320">
              <w:rPr>
                <w:noProof/>
                <w:webHidden/>
              </w:rPr>
            </w:r>
            <w:r w:rsidR="00F84320">
              <w:rPr>
                <w:noProof/>
                <w:webHidden/>
              </w:rPr>
              <w:fldChar w:fldCharType="separate"/>
            </w:r>
            <w:r w:rsidR="00F84320">
              <w:rPr>
                <w:noProof/>
                <w:webHidden/>
              </w:rPr>
              <w:t>63</w:t>
            </w:r>
            <w:r w:rsidR="00F84320">
              <w:rPr>
                <w:noProof/>
                <w:webHidden/>
              </w:rPr>
              <w:fldChar w:fldCharType="end"/>
            </w:r>
          </w:hyperlink>
        </w:p>
        <w:p w14:paraId="2B05A383" w14:textId="2CE4D7DF" w:rsidR="00F84320" w:rsidRDefault="00971878">
          <w:pPr>
            <w:pStyle w:val="TOC3"/>
            <w:rPr>
              <w:rFonts w:asciiTheme="minorHAnsi" w:eastAsiaTheme="minorEastAsia" w:hAnsiTheme="minorHAnsi"/>
              <w:noProof/>
              <w:color w:val="auto"/>
              <w:sz w:val="22"/>
              <w:lang w:eastAsia="is-IS"/>
            </w:rPr>
          </w:pPr>
          <w:hyperlink w:anchor="_Toc134514083" w:history="1">
            <w:r w:rsidR="00F84320" w:rsidRPr="009F0066">
              <w:rPr>
                <w:rStyle w:val="Hyperlink"/>
                <w:rFonts w:cstheme="majorHAnsi"/>
                <w:noProof/>
              </w:rPr>
              <w:t>3.2.3</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Spindilloki DN80</w:t>
            </w:r>
            <w:r w:rsidR="00F84320">
              <w:rPr>
                <w:noProof/>
                <w:webHidden/>
              </w:rPr>
              <w:tab/>
            </w:r>
            <w:r w:rsidR="00F84320">
              <w:rPr>
                <w:noProof/>
                <w:webHidden/>
              </w:rPr>
              <w:fldChar w:fldCharType="begin"/>
            </w:r>
            <w:r w:rsidR="00F84320">
              <w:rPr>
                <w:noProof/>
                <w:webHidden/>
              </w:rPr>
              <w:instrText xml:space="preserve"> PAGEREF _Toc134514083 \h </w:instrText>
            </w:r>
            <w:r w:rsidR="00F84320">
              <w:rPr>
                <w:noProof/>
                <w:webHidden/>
              </w:rPr>
            </w:r>
            <w:r w:rsidR="00F84320">
              <w:rPr>
                <w:noProof/>
                <w:webHidden/>
              </w:rPr>
              <w:fldChar w:fldCharType="separate"/>
            </w:r>
            <w:r w:rsidR="00F84320">
              <w:rPr>
                <w:noProof/>
                <w:webHidden/>
              </w:rPr>
              <w:t>63</w:t>
            </w:r>
            <w:r w:rsidR="00F84320">
              <w:rPr>
                <w:noProof/>
                <w:webHidden/>
              </w:rPr>
              <w:fldChar w:fldCharType="end"/>
            </w:r>
          </w:hyperlink>
        </w:p>
        <w:p w14:paraId="125EA458" w14:textId="63C755F9" w:rsidR="00F84320" w:rsidRDefault="00971878">
          <w:pPr>
            <w:pStyle w:val="TOC3"/>
            <w:rPr>
              <w:rFonts w:asciiTheme="minorHAnsi" w:eastAsiaTheme="minorEastAsia" w:hAnsiTheme="minorHAnsi"/>
              <w:noProof/>
              <w:color w:val="auto"/>
              <w:sz w:val="22"/>
              <w:lang w:eastAsia="is-IS"/>
            </w:rPr>
          </w:pPr>
          <w:hyperlink w:anchor="_Toc134514084" w:history="1">
            <w:r w:rsidR="00F84320" w:rsidRPr="009F0066">
              <w:rPr>
                <w:rStyle w:val="Hyperlink"/>
                <w:rFonts w:cstheme="majorHAnsi"/>
                <w:noProof/>
              </w:rPr>
              <w:t>3.2.4</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Tenging við eldri vatnslögn, Ø90 við Ø110</w:t>
            </w:r>
            <w:r w:rsidR="00F84320">
              <w:rPr>
                <w:noProof/>
                <w:webHidden/>
              </w:rPr>
              <w:tab/>
            </w:r>
            <w:r w:rsidR="00F84320">
              <w:rPr>
                <w:noProof/>
                <w:webHidden/>
              </w:rPr>
              <w:fldChar w:fldCharType="begin"/>
            </w:r>
            <w:r w:rsidR="00F84320">
              <w:rPr>
                <w:noProof/>
                <w:webHidden/>
              </w:rPr>
              <w:instrText xml:space="preserve"> PAGEREF _Toc134514084 \h </w:instrText>
            </w:r>
            <w:r w:rsidR="00F84320">
              <w:rPr>
                <w:noProof/>
                <w:webHidden/>
              </w:rPr>
            </w:r>
            <w:r w:rsidR="00F84320">
              <w:rPr>
                <w:noProof/>
                <w:webHidden/>
              </w:rPr>
              <w:fldChar w:fldCharType="separate"/>
            </w:r>
            <w:r w:rsidR="00F84320">
              <w:rPr>
                <w:noProof/>
                <w:webHidden/>
              </w:rPr>
              <w:t>64</w:t>
            </w:r>
            <w:r w:rsidR="00F84320">
              <w:rPr>
                <w:noProof/>
                <w:webHidden/>
              </w:rPr>
              <w:fldChar w:fldCharType="end"/>
            </w:r>
          </w:hyperlink>
        </w:p>
        <w:p w14:paraId="53D38FF2" w14:textId="056C851A" w:rsidR="00F84320" w:rsidRDefault="00971878">
          <w:pPr>
            <w:pStyle w:val="TOC3"/>
            <w:rPr>
              <w:rFonts w:asciiTheme="minorHAnsi" w:eastAsiaTheme="minorEastAsia" w:hAnsiTheme="minorHAnsi"/>
              <w:noProof/>
              <w:color w:val="auto"/>
              <w:sz w:val="22"/>
              <w:lang w:eastAsia="is-IS"/>
            </w:rPr>
          </w:pPr>
          <w:hyperlink w:anchor="_Toc134514085" w:history="1">
            <w:r w:rsidR="00F84320" w:rsidRPr="009F0066">
              <w:rPr>
                <w:rStyle w:val="Hyperlink"/>
                <w:rFonts w:cstheme="majorHAnsi"/>
                <w:noProof/>
              </w:rPr>
              <w:t>3.2.5</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Þrýstiprófun vatnslagna</w:t>
            </w:r>
            <w:r w:rsidR="00F84320">
              <w:rPr>
                <w:noProof/>
                <w:webHidden/>
              </w:rPr>
              <w:tab/>
            </w:r>
            <w:r w:rsidR="00F84320">
              <w:rPr>
                <w:noProof/>
                <w:webHidden/>
              </w:rPr>
              <w:fldChar w:fldCharType="begin"/>
            </w:r>
            <w:r w:rsidR="00F84320">
              <w:rPr>
                <w:noProof/>
                <w:webHidden/>
              </w:rPr>
              <w:instrText xml:space="preserve"> PAGEREF _Toc134514085 \h </w:instrText>
            </w:r>
            <w:r w:rsidR="00F84320">
              <w:rPr>
                <w:noProof/>
                <w:webHidden/>
              </w:rPr>
            </w:r>
            <w:r w:rsidR="00F84320">
              <w:rPr>
                <w:noProof/>
                <w:webHidden/>
              </w:rPr>
              <w:fldChar w:fldCharType="separate"/>
            </w:r>
            <w:r w:rsidR="00F84320">
              <w:rPr>
                <w:noProof/>
                <w:webHidden/>
              </w:rPr>
              <w:t>64</w:t>
            </w:r>
            <w:r w:rsidR="00F84320">
              <w:rPr>
                <w:noProof/>
                <w:webHidden/>
              </w:rPr>
              <w:fldChar w:fldCharType="end"/>
            </w:r>
          </w:hyperlink>
        </w:p>
        <w:p w14:paraId="764617CB" w14:textId="20FA61C6" w:rsidR="00F84320" w:rsidRDefault="00971878">
          <w:pPr>
            <w:pStyle w:val="TOC2"/>
            <w:rPr>
              <w:rFonts w:asciiTheme="minorHAnsi" w:eastAsiaTheme="minorEastAsia" w:hAnsiTheme="minorHAnsi"/>
              <w:b w:val="0"/>
              <w:noProof/>
              <w:color w:val="auto"/>
              <w:sz w:val="22"/>
              <w:lang w:eastAsia="is-IS"/>
            </w:rPr>
          </w:pPr>
          <w:hyperlink w:anchor="_Toc134514086" w:history="1">
            <w:r w:rsidR="00F84320" w:rsidRPr="009F0066">
              <w:rPr>
                <w:rStyle w:val="Hyperlink"/>
                <w:noProof/>
              </w:rPr>
              <w:t>3.3</w:t>
            </w:r>
            <w:r w:rsidR="00F84320">
              <w:rPr>
                <w:rFonts w:asciiTheme="minorHAnsi" w:eastAsiaTheme="minorEastAsia" w:hAnsiTheme="minorHAnsi"/>
                <w:b w:val="0"/>
                <w:noProof/>
                <w:color w:val="auto"/>
                <w:sz w:val="22"/>
                <w:lang w:eastAsia="is-IS"/>
              </w:rPr>
              <w:tab/>
            </w:r>
            <w:r w:rsidR="00F84320" w:rsidRPr="009F0066">
              <w:rPr>
                <w:rStyle w:val="Hyperlink"/>
                <w:noProof/>
              </w:rPr>
              <w:t>Hitaveitulagnir Veitna</w:t>
            </w:r>
            <w:r w:rsidR="00F84320">
              <w:rPr>
                <w:noProof/>
                <w:webHidden/>
              </w:rPr>
              <w:tab/>
            </w:r>
            <w:r w:rsidR="00F84320">
              <w:rPr>
                <w:noProof/>
                <w:webHidden/>
              </w:rPr>
              <w:fldChar w:fldCharType="begin"/>
            </w:r>
            <w:r w:rsidR="00F84320">
              <w:rPr>
                <w:noProof/>
                <w:webHidden/>
              </w:rPr>
              <w:instrText xml:space="preserve"> PAGEREF _Toc134514086 \h </w:instrText>
            </w:r>
            <w:r w:rsidR="00F84320">
              <w:rPr>
                <w:noProof/>
                <w:webHidden/>
              </w:rPr>
            </w:r>
            <w:r w:rsidR="00F84320">
              <w:rPr>
                <w:noProof/>
                <w:webHidden/>
              </w:rPr>
              <w:fldChar w:fldCharType="separate"/>
            </w:r>
            <w:r w:rsidR="00F84320">
              <w:rPr>
                <w:noProof/>
                <w:webHidden/>
              </w:rPr>
              <w:t>64</w:t>
            </w:r>
            <w:r w:rsidR="00F84320">
              <w:rPr>
                <w:noProof/>
                <w:webHidden/>
              </w:rPr>
              <w:fldChar w:fldCharType="end"/>
            </w:r>
          </w:hyperlink>
        </w:p>
        <w:p w14:paraId="7A0BC1A0" w14:textId="2337068B" w:rsidR="00F84320" w:rsidRDefault="00971878">
          <w:pPr>
            <w:pStyle w:val="TOC3"/>
            <w:rPr>
              <w:rFonts w:asciiTheme="minorHAnsi" w:eastAsiaTheme="minorEastAsia" w:hAnsiTheme="minorHAnsi"/>
              <w:noProof/>
              <w:color w:val="auto"/>
              <w:sz w:val="22"/>
              <w:lang w:eastAsia="is-IS"/>
            </w:rPr>
          </w:pPr>
          <w:hyperlink w:anchor="_Toc134514087" w:history="1">
            <w:r w:rsidR="00F84320" w:rsidRPr="009F0066">
              <w:rPr>
                <w:rStyle w:val="Hyperlink"/>
                <w:noProof/>
              </w:rPr>
              <w:t>3.3.1</w:t>
            </w:r>
            <w:r w:rsidR="00F84320">
              <w:rPr>
                <w:rFonts w:asciiTheme="minorHAnsi" w:eastAsiaTheme="minorEastAsia" w:hAnsiTheme="minorHAnsi"/>
                <w:noProof/>
                <w:color w:val="auto"/>
                <w:sz w:val="22"/>
                <w:lang w:eastAsia="is-IS"/>
              </w:rPr>
              <w:tab/>
            </w:r>
            <w:r w:rsidR="00F84320" w:rsidRPr="009F0066">
              <w:rPr>
                <w:rStyle w:val="Hyperlink"/>
                <w:noProof/>
              </w:rPr>
              <w:t>Einangruð stálrör</w:t>
            </w:r>
            <w:r w:rsidR="00F84320">
              <w:rPr>
                <w:noProof/>
                <w:webHidden/>
              </w:rPr>
              <w:tab/>
            </w:r>
            <w:r w:rsidR="00F84320">
              <w:rPr>
                <w:noProof/>
                <w:webHidden/>
              </w:rPr>
              <w:fldChar w:fldCharType="begin"/>
            </w:r>
            <w:r w:rsidR="00F84320">
              <w:rPr>
                <w:noProof/>
                <w:webHidden/>
              </w:rPr>
              <w:instrText xml:space="preserve"> PAGEREF _Toc134514087 \h </w:instrText>
            </w:r>
            <w:r w:rsidR="00F84320">
              <w:rPr>
                <w:noProof/>
                <w:webHidden/>
              </w:rPr>
            </w:r>
            <w:r w:rsidR="00F84320">
              <w:rPr>
                <w:noProof/>
                <w:webHidden/>
              </w:rPr>
              <w:fldChar w:fldCharType="separate"/>
            </w:r>
            <w:r w:rsidR="00F84320">
              <w:rPr>
                <w:noProof/>
                <w:webHidden/>
              </w:rPr>
              <w:t>65</w:t>
            </w:r>
            <w:r w:rsidR="00F84320">
              <w:rPr>
                <w:noProof/>
                <w:webHidden/>
              </w:rPr>
              <w:fldChar w:fldCharType="end"/>
            </w:r>
          </w:hyperlink>
        </w:p>
        <w:p w14:paraId="30101322" w14:textId="54DD0955" w:rsidR="00F84320" w:rsidRDefault="00971878">
          <w:pPr>
            <w:pStyle w:val="TOC3"/>
            <w:rPr>
              <w:rFonts w:asciiTheme="minorHAnsi" w:eastAsiaTheme="minorEastAsia" w:hAnsiTheme="minorHAnsi"/>
              <w:noProof/>
              <w:color w:val="auto"/>
              <w:sz w:val="22"/>
              <w:lang w:eastAsia="is-IS"/>
            </w:rPr>
          </w:pPr>
          <w:hyperlink w:anchor="_Toc134514088" w:history="1">
            <w:r w:rsidR="00F84320" w:rsidRPr="009F0066">
              <w:rPr>
                <w:rStyle w:val="Hyperlink"/>
                <w:noProof/>
              </w:rPr>
              <w:t>3.3.2</w:t>
            </w:r>
            <w:r w:rsidR="00F84320">
              <w:rPr>
                <w:rFonts w:asciiTheme="minorHAnsi" w:eastAsiaTheme="minorEastAsia" w:hAnsiTheme="minorHAnsi"/>
                <w:noProof/>
                <w:color w:val="auto"/>
                <w:sz w:val="22"/>
                <w:lang w:eastAsia="is-IS"/>
              </w:rPr>
              <w:tab/>
            </w:r>
            <w:r w:rsidR="00F84320" w:rsidRPr="009F0066">
              <w:rPr>
                <w:rStyle w:val="Hyperlink"/>
                <w:noProof/>
              </w:rPr>
              <w:t>Einangrun og samskeyti</w:t>
            </w:r>
            <w:r w:rsidR="00F84320">
              <w:rPr>
                <w:noProof/>
                <w:webHidden/>
              </w:rPr>
              <w:tab/>
            </w:r>
            <w:r w:rsidR="00F84320">
              <w:rPr>
                <w:noProof/>
                <w:webHidden/>
              </w:rPr>
              <w:fldChar w:fldCharType="begin"/>
            </w:r>
            <w:r w:rsidR="00F84320">
              <w:rPr>
                <w:noProof/>
                <w:webHidden/>
              </w:rPr>
              <w:instrText xml:space="preserve"> PAGEREF _Toc134514088 \h </w:instrText>
            </w:r>
            <w:r w:rsidR="00F84320">
              <w:rPr>
                <w:noProof/>
                <w:webHidden/>
              </w:rPr>
            </w:r>
            <w:r w:rsidR="00F84320">
              <w:rPr>
                <w:noProof/>
                <w:webHidden/>
              </w:rPr>
              <w:fldChar w:fldCharType="separate"/>
            </w:r>
            <w:r w:rsidR="00F84320">
              <w:rPr>
                <w:noProof/>
                <w:webHidden/>
              </w:rPr>
              <w:t>68</w:t>
            </w:r>
            <w:r w:rsidR="00F84320">
              <w:rPr>
                <w:noProof/>
                <w:webHidden/>
              </w:rPr>
              <w:fldChar w:fldCharType="end"/>
            </w:r>
          </w:hyperlink>
        </w:p>
        <w:p w14:paraId="73BACA80" w14:textId="1317AE14" w:rsidR="00F84320" w:rsidRDefault="00971878">
          <w:pPr>
            <w:pStyle w:val="TOC3"/>
            <w:rPr>
              <w:rFonts w:asciiTheme="minorHAnsi" w:eastAsiaTheme="minorEastAsia" w:hAnsiTheme="minorHAnsi"/>
              <w:noProof/>
              <w:color w:val="auto"/>
              <w:sz w:val="22"/>
              <w:lang w:eastAsia="is-IS"/>
            </w:rPr>
          </w:pPr>
          <w:hyperlink w:anchor="_Toc134514089" w:history="1">
            <w:r w:rsidR="00F84320" w:rsidRPr="009F0066">
              <w:rPr>
                <w:rStyle w:val="Hyperlink"/>
                <w:noProof/>
              </w:rPr>
              <w:t>3.3.3</w:t>
            </w:r>
            <w:r w:rsidR="00F84320">
              <w:rPr>
                <w:rFonts w:asciiTheme="minorHAnsi" w:eastAsiaTheme="minorEastAsia" w:hAnsiTheme="minorHAnsi"/>
                <w:noProof/>
                <w:color w:val="auto"/>
                <w:sz w:val="22"/>
                <w:lang w:eastAsia="is-IS"/>
              </w:rPr>
              <w:tab/>
            </w:r>
            <w:r w:rsidR="00F84320" w:rsidRPr="009F0066">
              <w:rPr>
                <w:rStyle w:val="Hyperlink"/>
                <w:noProof/>
              </w:rPr>
              <w:t>Einangruð PEX rör</w:t>
            </w:r>
            <w:r w:rsidR="00F84320">
              <w:rPr>
                <w:noProof/>
                <w:webHidden/>
              </w:rPr>
              <w:tab/>
            </w:r>
            <w:r w:rsidR="00F84320">
              <w:rPr>
                <w:noProof/>
                <w:webHidden/>
              </w:rPr>
              <w:fldChar w:fldCharType="begin"/>
            </w:r>
            <w:r w:rsidR="00F84320">
              <w:rPr>
                <w:noProof/>
                <w:webHidden/>
              </w:rPr>
              <w:instrText xml:space="preserve"> PAGEREF _Toc134514089 \h </w:instrText>
            </w:r>
            <w:r w:rsidR="00F84320">
              <w:rPr>
                <w:noProof/>
                <w:webHidden/>
              </w:rPr>
            </w:r>
            <w:r w:rsidR="00F84320">
              <w:rPr>
                <w:noProof/>
                <w:webHidden/>
              </w:rPr>
              <w:fldChar w:fldCharType="separate"/>
            </w:r>
            <w:r w:rsidR="00F84320">
              <w:rPr>
                <w:noProof/>
                <w:webHidden/>
              </w:rPr>
              <w:t>70</w:t>
            </w:r>
            <w:r w:rsidR="00F84320">
              <w:rPr>
                <w:noProof/>
                <w:webHidden/>
              </w:rPr>
              <w:fldChar w:fldCharType="end"/>
            </w:r>
          </w:hyperlink>
        </w:p>
        <w:p w14:paraId="5FF797D2" w14:textId="7180F79A" w:rsidR="00F84320" w:rsidRDefault="00971878">
          <w:pPr>
            <w:pStyle w:val="TOC3"/>
            <w:rPr>
              <w:rFonts w:asciiTheme="minorHAnsi" w:eastAsiaTheme="minorEastAsia" w:hAnsiTheme="minorHAnsi"/>
              <w:noProof/>
              <w:color w:val="auto"/>
              <w:sz w:val="22"/>
              <w:lang w:eastAsia="is-IS"/>
            </w:rPr>
          </w:pPr>
          <w:hyperlink w:anchor="_Toc134514090" w:history="1">
            <w:r w:rsidR="00F84320" w:rsidRPr="009F0066">
              <w:rPr>
                <w:rStyle w:val="Hyperlink"/>
                <w:noProof/>
              </w:rPr>
              <w:t>3.3.4</w:t>
            </w:r>
            <w:r w:rsidR="00F84320">
              <w:rPr>
                <w:rFonts w:asciiTheme="minorHAnsi" w:eastAsiaTheme="minorEastAsia" w:hAnsiTheme="minorHAnsi"/>
                <w:noProof/>
                <w:color w:val="auto"/>
                <w:sz w:val="22"/>
                <w:lang w:eastAsia="is-IS"/>
              </w:rPr>
              <w:tab/>
            </w:r>
            <w:r w:rsidR="00F84320" w:rsidRPr="009F0066">
              <w:rPr>
                <w:rStyle w:val="Hyperlink"/>
                <w:noProof/>
              </w:rPr>
              <w:t>PEX-samsetningar</w:t>
            </w:r>
            <w:r w:rsidR="00F84320">
              <w:rPr>
                <w:noProof/>
                <w:webHidden/>
              </w:rPr>
              <w:tab/>
            </w:r>
            <w:r w:rsidR="00F84320">
              <w:rPr>
                <w:noProof/>
                <w:webHidden/>
              </w:rPr>
              <w:fldChar w:fldCharType="begin"/>
            </w:r>
            <w:r w:rsidR="00F84320">
              <w:rPr>
                <w:noProof/>
                <w:webHidden/>
              </w:rPr>
              <w:instrText xml:space="preserve"> PAGEREF _Toc134514090 \h </w:instrText>
            </w:r>
            <w:r w:rsidR="00F84320">
              <w:rPr>
                <w:noProof/>
                <w:webHidden/>
              </w:rPr>
            </w:r>
            <w:r w:rsidR="00F84320">
              <w:rPr>
                <w:noProof/>
                <w:webHidden/>
              </w:rPr>
              <w:fldChar w:fldCharType="separate"/>
            </w:r>
            <w:r w:rsidR="00F84320">
              <w:rPr>
                <w:noProof/>
                <w:webHidden/>
              </w:rPr>
              <w:t>71</w:t>
            </w:r>
            <w:r w:rsidR="00F84320">
              <w:rPr>
                <w:noProof/>
                <w:webHidden/>
              </w:rPr>
              <w:fldChar w:fldCharType="end"/>
            </w:r>
          </w:hyperlink>
        </w:p>
        <w:p w14:paraId="38882EED" w14:textId="5D904054" w:rsidR="00F84320" w:rsidRDefault="00971878">
          <w:pPr>
            <w:pStyle w:val="TOC3"/>
            <w:rPr>
              <w:rFonts w:asciiTheme="minorHAnsi" w:eastAsiaTheme="minorEastAsia" w:hAnsiTheme="minorHAnsi"/>
              <w:noProof/>
              <w:color w:val="auto"/>
              <w:sz w:val="22"/>
              <w:lang w:eastAsia="is-IS"/>
            </w:rPr>
          </w:pPr>
          <w:hyperlink w:anchor="_Toc134514091" w:history="1">
            <w:r w:rsidR="00F84320" w:rsidRPr="009F0066">
              <w:rPr>
                <w:rStyle w:val="Hyperlink"/>
                <w:noProof/>
              </w:rPr>
              <w:t>3.3.5</w:t>
            </w:r>
            <w:r w:rsidR="00F84320">
              <w:rPr>
                <w:rFonts w:asciiTheme="minorHAnsi" w:eastAsiaTheme="minorEastAsia" w:hAnsiTheme="minorHAnsi"/>
                <w:noProof/>
                <w:color w:val="auto"/>
                <w:sz w:val="22"/>
                <w:lang w:eastAsia="is-IS"/>
              </w:rPr>
              <w:tab/>
            </w:r>
            <w:r w:rsidR="00F84320" w:rsidRPr="009F0066">
              <w:rPr>
                <w:rStyle w:val="Hyperlink"/>
                <w:noProof/>
              </w:rPr>
              <w:t>Lokar</w:t>
            </w:r>
            <w:r w:rsidR="00F84320">
              <w:rPr>
                <w:noProof/>
                <w:webHidden/>
              </w:rPr>
              <w:tab/>
            </w:r>
            <w:r w:rsidR="00F84320">
              <w:rPr>
                <w:noProof/>
                <w:webHidden/>
              </w:rPr>
              <w:fldChar w:fldCharType="begin"/>
            </w:r>
            <w:r w:rsidR="00F84320">
              <w:rPr>
                <w:noProof/>
                <w:webHidden/>
              </w:rPr>
              <w:instrText xml:space="preserve"> PAGEREF _Toc134514091 \h </w:instrText>
            </w:r>
            <w:r w:rsidR="00F84320">
              <w:rPr>
                <w:noProof/>
                <w:webHidden/>
              </w:rPr>
            </w:r>
            <w:r w:rsidR="00F84320">
              <w:rPr>
                <w:noProof/>
                <w:webHidden/>
              </w:rPr>
              <w:fldChar w:fldCharType="separate"/>
            </w:r>
            <w:r w:rsidR="00F84320">
              <w:rPr>
                <w:noProof/>
                <w:webHidden/>
              </w:rPr>
              <w:t>71</w:t>
            </w:r>
            <w:r w:rsidR="00F84320">
              <w:rPr>
                <w:noProof/>
                <w:webHidden/>
              </w:rPr>
              <w:fldChar w:fldCharType="end"/>
            </w:r>
          </w:hyperlink>
        </w:p>
        <w:p w14:paraId="5B7D198E" w14:textId="4944FB74" w:rsidR="00F84320" w:rsidRDefault="00971878">
          <w:pPr>
            <w:pStyle w:val="TOC3"/>
            <w:rPr>
              <w:rFonts w:asciiTheme="minorHAnsi" w:eastAsiaTheme="minorEastAsia" w:hAnsiTheme="minorHAnsi"/>
              <w:noProof/>
              <w:color w:val="auto"/>
              <w:sz w:val="22"/>
              <w:lang w:eastAsia="is-IS"/>
            </w:rPr>
          </w:pPr>
          <w:hyperlink w:anchor="_Toc134514092" w:history="1">
            <w:r w:rsidR="00F84320" w:rsidRPr="009F0066">
              <w:rPr>
                <w:rStyle w:val="Hyperlink"/>
                <w:noProof/>
              </w:rPr>
              <w:t>3.3.6</w:t>
            </w:r>
            <w:r w:rsidR="00F84320">
              <w:rPr>
                <w:rFonts w:asciiTheme="minorHAnsi" w:eastAsiaTheme="minorEastAsia" w:hAnsiTheme="minorHAnsi"/>
                <w:noProof/>
                <w:color w:val="auto"/>
                <w:sz w:val="22"/>
                <w:lang w:eastAsia="is-IS"/>
              </w:rPr>
              <w:tab/>
            </w:r>
            <w:r w:rsidR="00F84320" w:rsidRPr="009F0066">
              <w:rPr>
                <w:rStyle w:val="Hyperlink"/>
                <w:noProof/>
              </w:rPr>
              <w:t>Tengingar við núverandi lagnir.</w:t>
            </w:r>
            <w:r w:rsidR="00F84320">
              <w:rPr>
                <w:noProof/>
                <w:webHidden/>
              </w:rPr>
              <w:tab/>
            </w:r>
            <w:r w:rsidR="00F84320">
              <w:rPr>
                <w:noProof/>
                <w:webHidden/>
              </w:rPr>
              <w:fldChar w:fldCharType="begin"/>
            </w:r>
            <w:r w:rsidR="00F84320">
              <w:rPr>
                <w:noProof/>
                <w:webHidden/>
              </w:rPr>
              <w:instrText xml:space="preserve"> PAGEREF _Toc134514092 \h </w:instrText>
            </w:r>
            <w:r w:rsidR="00F84320">
              <w:rPr>
                <w:noProof/>
                <w:webHidden/>
              </w:rPr>
            </w:r>
            <w:r w:rsidR="00F84320">
              <w:rPr>
                <w:noProof/>
                <w:webHidden/>
              </w:rPr>
              <w:fldChar w:fldCharType="separate"/>
            </w:r>
            <w:r w:rsidR="00F84320">
              <w:rPr>
                <w:noProof/>
                <w:webHidden/>
              </w:rPr>
              <w:t>71</w:t>
            </w:r>
            <w:r w:rsidR="00F84320">
              <w:rPr>
                <w:noProof/>
                <w:webHidden/>
              </w:rPr>
              <w:fldChar w:fldCharType="end"/>
            </w:r>
          </w:hyperlink>
        </w:p>
        <w:p w14:paraId="694A4628" w14:textId="4D8FDB19" w:rsidR="00F84320" w:rsidRDefault="00971878">
          <w:pPr>
            <w:pStyle w:val="TOC3"/>
            <w:rPr>
              <w:rFonts w:asciiTheme="minorHAnsi" w:eastAsiaTheme="minorEastAsia" w:hAnsiTheme="minorHAnsi"/>
              <w:noProof/>
              <w:color w:val="auto"/>
              <w:sz w:val="22"/>
              <w:lang w:eastAsia="is-IS"/>
            </w:rPr>
          </w:pPr>
          <w:hyperlink w:anchor="_Toc134514093" w:history="1">
            <w:r w:rsidR="00F84320" w:rsidRPr="009F0066">
              <w:rPr>
                <w:rStyle w:val="Hyperlink"/>
                <w:noProof/>
              </w:rPr>
              <w:t>3.3.7</w:t>
            </w:r>
            <w:r w:rsidR="00F84320">
              <w:rPr>
                <w:rFonts w:asciiTheme="minorHAnsi" w:eastAsiaTheme="minorEastAsia" w:hAnsiTheme="minorHAnsi"/>
                <w:noProof/>
                <w:color w:val="auto"/>
                <w:sz w:val="22"/>
                <w:lang w:eastAsia="is-IS"/>
              </w:rPr>
              <w:tab/>
            </w:r>
            <w:r w:rsidR="00F84320" w:rsidRPr="009F0066">
              <w:rPr>
                <w:rStyle w:val="Hyperlink"/>
                <w:noProof/>
              </w:rPr>
              <w:t>Frauðplötur</w:t>
            </w:r>
            <w:r w:rsidR="00F84320">
              <w:rPr>
                <w:noProof/>
                <w:webHidden/>
              </w:rPr>
              <w:tab/>
            </w:r>
            <w:r w:rsidR="00F84320">
              <w:rPr>
                <w:noProof/>
                <w:webHidden/>
              </w:rPr>
              <w:fldChar w:fldCharType="begin"/>
            </w:r>
            <w:r w:rsidR="00F84320">
              <w:rPr>
                <w:noProof/>
                <w:webHidden/>
              </w:rPr>
              <w:instrText xml:space="preserve"> PAGEREF _Toc134514093 \h </w:instrText>
            </w:r>
            <w:r w:rsidR="00F84320">
              <w:rPr>
                <w:noProof/>
                <w:webHidden/>
              </w:rPr>
            </w:r>
            <w:r w:rsidR="00F84320">
              <w:rPr>
                <w:noProof/>
                <w:webHidden/>
              </w:rPr>
              <w:fldChar w:fldCharType="separate"/>
            </w:r>
            <w:r w:rsidR="00F84320">
              <w:rPr>
                <w:noProof/>
                <w:webHidden/>
              </w:rPr>
              <w:t>72</w:t>
            </w:r>
            <w:r w:rsidR="00F84320">
              <w:rPr>
                <w:noProof/>
                <w:webHidden/>
              </w:rPr>
              <w:fldChar w:fldCharType="end"/>
            </w:r>
          </w:hyperlink>
        </w:p>
        <w:p w14:paraId="61726A1C" w14:textId="4D44F3C8" w:rsidR="00F84320" w:rsidRDefault="00971878">
          <w:pPr>
            <w:pStyle w:val="TOC3"/>
            <w:rPr>
              <w:rFonts w:asciiTheme="minorHAnsi" w:eastAsiaTheme="minorEastAsia" w:hAnsiTheme="minorHAnsi"/>
              <w:noProof/>
              <w:color w:val="auto"/>
              <w:sz w:val="22"/>
              <w:lang w:eastAsia="is-IS"/>
            </w:rPr>
          </w:pPr>
          <w:hyperlink w:anchor="_Toc134514094" w:history="1">
            <w:r w:rsidR="00F84320" w:rsidRPr="009F0066">
              <w:rPr>
                <w:rStyle w:val="Hyperlink"/>
                <w:noProof/>
              </w:rPr>
              <w:t>3.3.8</w:t>
            </w:r>
            <w:r w:rsidR="00F84320">
              <w:rPr>
                <w:rFonts w:asciiTheme="minorHAnsi" w:eastAsiaTheme="minorEastAsia" w:hAnsiTheme="minorHAnsi"/>
                <w:noProof/>
                <w:color w:val="auto"/>
                <w:sz w:val="22"/>
                <w:lang w:eastAsia="is-IS"/>
              </w:rPr>
              <w:tab/>
            </w:r>
            <w:r w:rsidR="00F84320" w:rsidRPr="009F0066">
              <w:rPr>
                <w:rStyle w:val="Hyperlink"/>
                <w:noProof/>
              </w:rPr>
              <w:t>Aflagt lagnaefni</w:t>
            </w:r>
            <w:r w:rsidR="00F84320">
              <w:rPr>
                <w:noProof/>
                <w:webHidden/>
              </w:rPr>
              <w:tab/>
            </w:r>
            <w:r w:rsidR="00F84320">
              <w:rPr>
                <w:noProof/>
                <w:webHidden/>
              </w:rPr>
              <w:fldChar w:fldCharType="begin"/>
            </w:r>
            <w:r w:rsidR="00F84320">
              <w:rPr>
                <w:noProof/>
                <w:webHidden/>
              </w:rPr>
              <w:instrText xml:space="preserve"> PAGEREF _Toc134514094 \h </w:instrText>
            </w:r>
            <w:r w:rsidR="00F84320">
              <w:rPr>
                <w:noProof/>
                <w:webHidden/>
              </w:rPr>
            </w:r>
            <w:r w:rsidR="00F84320">
              <w:rPr>
                <w:noProof/>
                <w:webHidden/>
              </w:rPr>
              <w:fldChar w:fldCharType="separate"/>
            </w:r>
            <w:r w:rsidR="00F84320">
              <w:rPr>
                <w:noProof/>
                <w:webHidden/>
              </w:rPr>
              <w:t>73</w:t>
            </w:r>
            <w:r w:rsidR="00F84320">
              <w:rPr>
                <w:noProof/>
                <w:webHidden/>
              </w:rPr>
              <w:fldChar w:fldCharType="end"/>
            </w:r>
          </w:hyperlink>
        </w:p>
        <w:p w14:paraId="7D5D9E7E" w14:textId="78CD5496" w:rsidR="00F84320" w:rsidRDefault="00971878">
          <w:pPr>
            <w:pStyle w:val="TOC3"/>
            <w:rPr>
              <w:rFonts w:asciiTheme="minorHAnsi" w:eastAsiaTheme="minorEastAsia" w:hAnsiTheme="minorHAnsi"/>
              <w:noProof/>
              <w:color w:val="auto"/>
              <w:sz w:val="22"/>
              <w:lang w:eastAsia="is-IS"/>
            </w:rPr>
          </w:pPr>
          <w:hyperlink w:anchor="_Toc134514095" w:history="1">
            <w:r w:rsidR="00F84320" w:rsidRPr="009F0066">
              <w:rPr>
                <w:rStyle w:val="Hyperlink"/>
                <w:noProof/>
              </w:rPr>
              <w:t>3.3.9</w:t>
            </w:r>
            <w:r w:rsidR="00F84320">
              <w:rPr>
                <w:rFonts w:asciiTheme="minorHAnsi" w:eastAsiaTheme="minorEastAsia" w:hAnsiTheme="minorHAnsi"/>
                <w:noProof/>
                <w:color w:val="auto"/>
                <w:sz w:val="22"/>
                <w:lang w:eastAsia="is-IS"/>
              </w:rPr>
              <w:tab/>
            </w:r>
            <w:r w:rsidR="00F84320" w:rsidRPr="009F0066">
              <w:rPr>
                <w:rStyle w:val="Hyperlink"/>
                <w:noProof/>
              </w:rPr>
              <w:t>Ótengdar heimlagnir</w:t>
            </w:r>
            <w:r w:rsidR="00F84320">
              <w:rPr>
                <w:noProof/>
                <w:webHidden/>
              </w:rPr>
              <w:tab/>
            </w:r>
            <w:r w:rsidR="00F84320">
              <w:rPr>
                <w:noProof/>
                <w:webHidden/>
              </w:rPr>
              <w:fldChar w:fldCharType="begin"/>
            </w:r>
            <w:r w:rsidR="00F84320">
              <w:rPr>
                <w:noProof/>
                <w:webHidden/>
              </w:rPr>
              <w:instrText xml:space="preserve"> PAGEREF _Toc134514095 \h </w:instrText>
            </w:r>
            <w:r w:rsidR="00F84320">
              <w:rPr>
                <w:noProof/>
                <w:webHidden/>
              </w:rPr>
            </w:r>
            <w:r w:rsidR="00F84320">
              <w:rPr>
                <w:noProof/>
                <w:webHidden/>
              </w:rPr>
              <w:fldChar w:fldCharType="separate"/>
            </w:r>
            <w:r w:rsidR="00F84320">
              <w:rPr>
                <w:noProof/>
                <w:webHidden/>
              </w:rPr>
              <w:t>73</w:t>
            </w:r>
            <w:r w:rsidR="00F84320">
              <w:rPr>
                <w:noProof/>
                <w:webHidden/>
              </w:rPr>
              <w:fldChar w:fldCharType="end"/>
            </w:r>
          </w:hyperlink>
        </w:p>
        <w:p w14:paraId="0B963E50" w14:textId="1813D3A8" w:rsidR="00F84320" w:rsidRDefault="00971878">
          <w:pPr>
            <w:pStyle w:val="TOC2"/>
            <w:rPr>
              <w:rFonts w:asciiTheme="minorHAnsi" w:eastAsiaTheme="minorEastAsia" w:hAnsiTheme="minorHAnsi"/>
              <w:b w:val="0"/>
              <w:noProof/>
              <w:color w:val="auto"/>
              <w:sz w:val="22"/>
              <w:lang w:eastAsia="is-IS"/>
            </w:rPr>
          </w:pPr>
          <w:hyperlink w:anchor="_Toc134514096" w:history="1">
            <w:r w:rsidR="00F84320" w:rsidRPr="009F0066">
              <w:rPr>
                <w:rStyle w:val="Hyperlink"/>
                <w:noProof/>
              </w:rPr>
              <w:t>3.3</w:t>
            </w:r>
            <w:r w:rsidR="00F84320">
              <w:rPr>
                <w:rFonts w:asciiTheme="minorHAnsi" w:eastAsiaTheme="minorEastAsia" w:hAnsiTheme="minorHAnsi"/>
                <w:b w:val="0"/>
                <w:noProof/>
                <w:color w:val="auto"/>
                <w:sz w:val="22"/>
                <w:lang w:eastAsia="is-IS"/>
              </w:rPr>
              <w:tab/>
            </w:r>
            <w:r w:rsidR="00F84320" w:rsidRPr="009F0066">
              <w:rPr>
                <w:rStyle w:val="Hyperlink"/>
                <w:noProof/>
              </w:rPr>
              <w:t>Götulýsing Rangárþing ytra</w:t>
            </w:r>
            <w:r w:rsidR="00F84320">
              <w:rPr>
                <w:noProof/>
                <w:webHidden/>
              </w:rPr>
              <w:tab/>
            </w:r>
            <w:r w:rsidR="00F84320">
              <w:rPr>
                <w:noProof/>
                <w:webHidden/>
              </w:rPr>
              <w:fldChar w:fldCharType="begin"/>
            </w:r>
            <w:r w:rsidR="00F84320">
              <w:rPr>
                <w:noProof/>
                <w:webHidden/>
              </w:rPr>
              <w:instrText xml:space="preserve"> PAGEREF _Toc134514096 \h </w:instrText>
            </w:r>
            <w:r w:rsidR="00F84320">
              <w:rPr>
                <w:noProof/>
                <w:webHidden/>
              </w:rPr>
            </w:r>
            <w:r w:rsidR="00F84320">
              <w:rPr>
                <w:noProof/>
                <w:webHidden/>
              </w:rPr>
              <w:fldChar w:fldCharType="separate"/>
            </w:r>
            <w:r w:rsidR="00F84320">
              <w:rPr>
                <w:noProof/>
                <w:webHidden/>
              </w:rPr>
              <w:t>73</w:t>
            </w:r>
            <w:r w:rsidR="00F84320">
              <w:rPr>
                <w:noProof/>
                <w:webHidden/>
              </w:rPr>
              <w:fldChar w:fldCharType="end"/>
            </w:r>
          </w:hyperlink>
        </w:p>
        <w:p w14:paraId="1DE14454" w14:textId="13FA4580" w:rsidR="00F84320" w:rsidRDefault="00971878">
          <w:pPr>
            <w:pStyle w:val="TOC3"/>
            <w:rPr>
              <w:rFonts w:asciiTheme="minorHAnsi" w:eastAsiaTheme="minorEastAsia" w:hAnsiTheme="minorHAnsi"/>
              <w:noProof/>
              <w:color w:val="auto"/>
              <w:sz w:val="22"/>
              <w:lang w:eastAsia="is-IS"/>
            </w:rPr>
          </w:pPr>
          <w:hyperlink w:anchor="_Toc134514097" w:history="1">
            <w:r w:rsidR="00F84320" w:rsidRPr="009F0066">
              <w:rPr>
                <w:rStyle w:val="Hyperlink"/>
                <w:rFonts w:cstheme="majorHAnsi"/>
                <w:noProof/>
              </w:rPr>
              <w:t>3.4.0</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Götulýsing almennt</w:t>
            </w:r>
            <w:r w:rsidR="00F84320">
              <w:rPr>
                <w:noProof/>
                <w:webHidden/>
              </w:rPr>
              <w:tab/>
            </w:r>
            <w:r w:rsidR="00F84320">
              <w:rPr>
                <w:noProof/>
                <w:webHidden/>
              </w:rPr>
              <w:fldChar w:fldCharType="begin"/>
            </w:r>
            <w:r w:rsidR="00F84320">
              <w:rPr>
                <w:noProof/>
                <w:webHidden/>
              </w:rPr>
              <w:instrText xml:space="preserve"> PAGEREF _Toc134514097 \h </w:instrText>
            </w:r>
            <w:r w:rsidR="00F84320">
              <w:rPr>
                <w:noProof/>
                <w:webHidden/>
              </w:rPr>
            </w:r>
            <w:r w:rsidR="00F84320">
              <w:rPr>
                <w:noProof/>
                <w:webHidden/>
              </w:rPr>
              <w:fldChar w:fldCharType="separate"/>
            </w:r>
            <w:r w:rsidR="00F84320">
              <w:rPr>
                <w:noProof/>
                <w:webHidden/>
              </w:rPr>
              <w:t>73</w:t>
            </w:r>
            <w:r w:rsidR="00F84320">
              <w:rPr>
                <w:noProof/>
                <w:webHidden/>
              </w:rPr>
              <w:fldChar w:fldCharType="end"/>
            </w:r>
          </w:hyperlink>
        </w:p>
        <w:p w14:paraId="66070602" w14:textId="61BABFDC" w:rsidR="00F84320" w:rsidRDefault="00971878">
          <w:pPr>
            <w:pStyle w:val="TOC3"/>
            <w:rPr>
              <w:rFonts w:asciiTheme="minorHAnsi" w:eastAsiaTheme="minorEastAsia" w:hAnsiTheme="minorHAnsi"/>
              <w:noProof/>
              <w:color w:val="auto"/>
              <w:sz w:val="22"/>
              <w:lang w:eastAsia="is-IS"/>
            </w:rPr>
          </w:pPr>
          <w:hyperlink w:anchor="_Toc134514098" w:history="1">
            <w:r w:rsidR="00F84320" w:rsidRPr="009F0066">
              <w:rPr>
                <w:rStyle w:val="Hyperlink"/>
                <w:rFonts w:cstheme="majorHAnsi"/>
                <w:noProof/>
              </w:rPr>
              <w:t>3.4.1</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Ídráttarrör</w:t>
            </w:r>
            <w:r w:rsidR="00F84320">
              <w:rPr>
                <w:noProof/>
                <w:webHidden/>
              </w:rPr>
              <w:tab/>
            </w:r>
            <w:r w:rsidR="00F84320">
              <w:rPr>
                <w:noProof/>
                <w:webHidden/>
              </w:rPr>
              <w:fldChar w:fldCharType="begin"/>
            </w:r>
            <w:r w:rsidR="00F84320">
              <w:rPr>
                <w:noProof/>
                <w:webHidden/>
              </w:rPr>
              <w:instrText xml:space="preserve"> PAGEREF _Toc134514098 \h </w:instrText>
            </w:r>
            <w:r w:rsidR="00F84320">
              <w:rPr>
                <w:noProof/>
                <w:webHidden/>
              </w:rPr>
            </w:r>
            <w:r w:rsidR="00F84320">
              <w:rPr>
                <w:noProof/>
                <w:webHidden/>
              </w:rPr>
              <w:fldChar w:fldCharType="separate"/>
            </w:r>
            <w:r w:rsidR="00F84320">
              <w:rPr>
                <w:noProof/>
                <w:webHidden/>
              </w:rPr>
              <w:t>73</w:t>
            </w:r>
            <w:r w:rsidR="00F84320">
              <w:rPr>
                <w:noProof/>
                <w:webHidden/>
              </w:rPr>
              <w:fldChar w:fldCharType="end"/>
            </w:r>
          </w:hyperlink>
        </w:p>
        <w:p w14:paraId="367E5D1C" w14:textId="23BF85D0" w:rsidR="00F84320" w:rsidRDefault="00971878">
          <w:pPr>
            <w:pStyle w:val="TOC3"/>
            <w:rPr>
              <w:rFonts w:asciiTheme="minorHAnsi" w:eastAsiaTheme="minorEastAsia" w:hAnsiTheme="minorHAnsi"/>
              <w:noProof/>
              <w:color w:val="auto"/>
              <w:sz w:val="22"/>
              <w:lang w:eastAsia="is-IS"/>
            </w:rPr>
          </w:pPr>
          <w:hyperlink w:anchor="_Toc134514099" w:history="1">
            <w:r w:rsidR="00F84320" w:rsidRPr="009F0066">
              <w:rPr>
                <w:rStyle w:val="Hyperlink"/>
                <w:rFonts w:cstheme="majorHAnsi"/>
                <w:noProof/>
              </w:rPr>
              <w:t>3.4.2</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Jarðstrengir lagðir í skurð/dregnir í rör</w:t>
            </w:r>
            <w:r w:rsidR="00F84320">
              <w:rPr>
                <w:noProof/>
                <w:webHidden/>
              </w:rPr>
              <w:tab/>
            </w:r>
            <w:r w:rsidR="00F84320">
              <w:rPr>
                <w:noProof/>
                <w:webHidden/>
              </w:rPr>
              <w:fldChar w:fldCharType="begin"/>
            </w:r>
            <w:r w:rsidR="00F84320">
              <w:rPr>
                <w:noProof/>
                <w:webHidden/>
              </w:rPr>
              <w:instrText xml:space="preserve"> PAGEREF _Toc134514099 \h </w:instrText>
            </w:r>
            <w:r w:rsidR="00F84320">
              <w:rPr>
                <w:noProof/>
                <w:webHidden/>
              </w:rPr>
            </w:r>
            <w:r w:rsidR="00F84320">
              <w:rPr>
                <w:noProof/>
                <w:webHidden/>
              </w:rPr>
              <w:fldChar w:fldCharType="separate"/>
            </w:r>
            <w:r w:rsidR="00F84320">
              <w:rPr>
                <w:noProof/>
                <w:webHidden/>
              </w:rPr>
              <w:t>74</w:t>
            </w:r>
            <w:r w:rsidR="00F84320">
              <w:rPr>
                <w:noProof/>
                <w:webHidden/>
              </w:rPr>
              <w:fldChar w:fldCharType="end"/>
            </w:r>
          </w:hyperlink>
        </w:p>
        <w:p w14:paraId="28C6C19B" w14:textId="1EBB51C0" w:rsidR="00F84320" w:rsidRDefault="00971878">
          <w:pPr>
            <w:pStyle w:val="TOC3"/>
            <w:rPr>
              <w:rFonts w:asciiTheme="minorHAnsi" w:eastAsiaTheme="minorEastAsia" w:hAnsiTheme="minorHAnsi"/>
              <w:noProof/>
              <w:color w:val="auto"/>
              <w:sz w:val="22"/>
              <w:lang w:eastAsia="is-IS"/>
            </w:rPr>
          </w:pPr>
          <w:hyperlink w:anchor="_Toc134514100" w:history="1">
            <w:r w:rsidR="00F84320" w:rsidRPr="009F0066">
              <w:rPr>
                <w:rStyle w:val="Hyperlink"/>
                <w:rFonts w:cstheme="majorHAnsi"/>
                <w:noProof/>
              </w:rPr>
              <w:t>3.4.3</w:t>
            </w:r>
            <w:r w:rsidR="00F84320">
              <w:rPr>
                <w:rFonts w:asciiTheme="minorHAnsi" w:eastAsiaTheme="minorEastAsia" w:hAnsiTheme="minorHAnsi"/>
                <w:noProof/>
                <w:color w:val="auto"/>
                <w:sz w:val="22"/>
                <w:lang w:eastAsia="is-IS"/>
              </w:rPr>
              <w:tab/>
            </w:r>
            <w:r w:rsidR="00F84320" w:rsidRPr="009F0066">
              <w:rPr>
                <w:rStyle w:val="Hyperlink"/>
                <w:noProof/>
              </w:rPr>
              <w:t>Ljósastólpar, 6,3m uppsetning</w:t>
            </w:r>
            <w:r w:rsidR="00F84320">
              <w:rPr>
                <w:noProof/>
                <w:webHidden/>
              </w:rPr>
              <w:tab/>
            </w:r>
            <w:r w:rsidR="00F84320">
              <w:rPr>
                <w:noProof/>
                <w:webHidden/>
              </w:rPr>
              <w:fldChar w:fldCharType="begin"/>
            </w:r>
            <w:r w:rsidR="00F84320">
              <w:rPr>
                <w:noProof/>
                <w:webHidden/>
              </w:rPr>
              <w:instrText xml:space="preserve"> PAGEREF _Toc134514100 \h </w:instrText>
            </w:r>
            <w:r w:rsidR="00F84320">
              <w:rPr>
                <w:noProof/>
                <w:webHidden/>
              </w:rPr>
            </w:r>
            <w:r w:rsidR="00F84320">
              <w:rPr>
                <w:noProof/>
                <w:webHidden/>
              </w:rPr>
              <w:fldChar w:fldCharType="separate"/>
            </w:r>
            <w:r w:rsidR="00F84320">
              <w:rPr>
                <w:noProof/>
                <w:webHidden/>
              </w:rPr>
              <w:t>76</w:t>
            </w:r>
            <w:r w:rsidR="00F84320">
              <w:rPr>
                <w:noProof/>
                <w:webHidden/>
              </w:rPr>
              <w:fldChar w:fldCharType="end"/>
            </w:r>
          </w:hyperlink>
        </w:p>
        <w:p w14:paraId="6BFE2741" w14:textId="510E9472" w:rsidR="00F84320" w:rsidRDefault="00971878">
          <w:pPr>
            <w:pStyle w:val="TOC3"/>
            <w:rPr>
              <w:rFonts w:asciiTheme="minorHAnsi" w:eastAsiaTheme="minorEastAsia" w:hAnsiTheme="minorHAnsi"/>
              <w:noProof/>
              <w:color w:val="auto"/>
              <w:sz w:val="22"/>
              <w:lang w:eastAsia="is-IS"/>
            </w:rPr>
          </w:pPr>
          <w:hyperlink w:anchor="_Toc134514101" w:history="1">
            <w:r w:rsidR="00F84320" w:rsidRPr="009F0066">
              <w:rPr>
                <w:rStyle w:val="Hyperlink"/>
                <w:rFonts w:cstheme="majorHAnsi"/>
                <w:noProof/>
              </w:rPr>
              <w:t>3.4.4</w:t>
            </w:r>
            <w:r w:rsidR="00F84320">
              <w:rPr>
                <w:rFonts w:asciiTheme="minorHAnsi" w:eastAsiaTheme="minorEastAsia" w:hAnsiTheme="minorHAnsi"/>
                <w:noProof/>
                <w:color w:val="auto"/>
                <w:sz w:val="22"/>
                <w:lang w:eastAsia="is-IS"/>
              </w:rPr>
              <w:tab/>
            </w:r>
            <w:r w:rsidR="00F84320" w:rsidRPr="009F0066">
              <w:rPr>
                <w:rStyle w:val="Hyperlink"/>
                <w:noProof/>
              </w:rPr>
              <w:t>Götuljósalampar, uppsetning og tengingar</w:t>
            </w:r>
            <w:r w:rsidR="00F84320">
              <w:rPr>
                <w:noProof/>
                <w:webHidden/>
              </w:rPr>
              <w:tab/>
            </w:r>
            <w:r w:rsidR="00F84320">
              <w:rPr>
                <w:noProof/>
                <w:webHidden/>
              </w:rPr>
              <w:fldChar w:fldCharType="begin"/>
            </w:r>
            <w:r w:rsidR="00F84320">
              <w:rPr>
                <w:noProof/>
                <w:webHidden/>
              </w:rPr>
              <w:instrText xml:space="preserve"> PAGEREF _Toc134514101 \h </w:instrText>
            </w:r>
            <w:r w:rsidR="00F84320">
              <w:rPr>
                <w:noProof/>
                <w:webHidden/>
              </w:rPr>
            </w:r>
            <w:r w:rsidR="00F84320">
              <w:rPr>
                <w:noProof/>
                <w:webHidden/>
              </w:rPr>
              <w:fldChar w:fldCharType="separate"/>
            </w:r>
            <w:r w:rsidR="00F84320">
              <w:rPr>
                <w:noProof/>
                <w:webHidden/>
              </w:rPr>
              <w:t>76</w:t>
            </w:r>
            <w:r w:rsidR="00F84320">
              <w:rPr>
                <w:noProof/>
                <w:webHidden/>
              </w:rPr>
              <w:fldChar w:fldCharType="end"/>
            </w:r>
          </w:hyperlink>
        </w:p>
        <w:p w14:paraId="1034E18D" w14:textId="63C5CEE8" w:rsidR="00F84320" w:rsidRDefault="00971878">
          <w:pPr>
            <w:pStyle w:val="TOC2"/>
            <w:rPr>
              <w:rFonts w:asciiTheme="minorHAnsi" w:eastAsiaTheme="minorEastAsia" w:hAnsiTheme="minorHAnsi"/>
              <w:b w:val="0"/>
              <w:noProof/>
              <w:color w:val="auto"/>
              <w:sz w:val="22"/>
              <w:lang w:eastAsia="is-IS"/>
            </w:rPr>
          </w:pPr>
          <w:hyperlink w:anchor="_Toc134514102" w:history="1">
            <w:r w:rsidR="00F84320" w:rsidRPr="009F0066">
              <w:rPr>
                <w:rStyle w:val="Hyperlink"/>
                <w:noProof/>
              </w:rPr>
              <w:t>3.5  Rafveitulagnir RARIK</w:t>
            </w:r>
            <w:r w:rsidR="00F84320">
              <w:rPr>
                <w:noProof/>
                <w:webHidden/>
              </w:rPr>
              <w:tab/>
            </w:r>
            <w:r w:rsidR="00F84320">
              <w:rPr>
                <w:noProof/>
                <w:webHidden/>
              </w:rPr>
              <w:fldChar w:fldCharType="begin"/>
            </w:r>
            <w:r w:rsidR="00F84320">
              <w:rPr>
                <w:noProof/>
                <w:webHidden/>
              </w:rPr>
              <w:instrText xml:space="preserve"> PAGEREF _Toc134514102 \h </w:instrText>
            </w:r>
            <w:r w:rsidR="00F84320">
              <w:rPr>
                <w:noProof/>
                <w:webHidden/>
              </w:rPr>
            </w:r>
            <w:r w:rsidR="00F84320">
              <w:rPr>
                <w:noProof/>
                <w:webHidden/>
              </w:rPr>
              <w:fldChar w:fldCharType="separate"/>
            </w:r>
            <w:r w:rsidR="00F84320">
              <w:rPr>
                <w:noProof/>
                <w:webHidden/>
              </w:rPr>
              <w:t>77</w:t>
            </w:r>
            <w:r w:rsidR="00F84320">
              <w:rPr>
                <w:noProof/>
                <w:webHidden/>
              </w:rPr>
              <w:fldChar w:fldCharType="end"/>
            </w:r>
          </w:hyperlink>
        </w:p>
        <w:p w14:paraId="57BD984A" w14:textId="200FEA2C" w:rsidR="00F84320" w:rsidRDefault="00971878">
          <w:pPr>
            <w:pStyle w:val="TOC3"/>
            <w:rPr>
              <w:rFonts w:asciiTheme="minorHAnsi" w:eastAsiaTheme="minorEastAsia" w:hAnsiTheme="minorHAnsi"/>
              <w:noProof/>
              <w:color w:val="auto"/>
              <w:sz w:val="22"/>
              <w:lang w:eastAsia="is-IS"/>
            </w:rPr>
          </w:pPr>
          <w:hyperlink w:anchor="_Toc134514103" w:history="1">
            <w:r w:rsidR="00F84320" w:rsidRPr="009F0066">
              <w:rPr>
                <w:rStyle w:val="Hyperlink"/>
                <w:rFonts w:cstheme="majorHAnsi"/>
                <w:noProof/>
              </w:rPr>
              <w:t>3.4.1</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Uppsetning tengiskápa</w:t>
            </w:r>
            <w:r w:rsidR="00F84320">
              <w:rPr>
                <w:noProof/>
                <w:webHidden/>
              </w:rPr>
              <w:tab/>
            </w:r>
            <w:r w:rsidR="00F84320">
              <w:rPr>
                <w:noProof/>
                <w:webHidden/>
              </w:rPr>
              <w:fldChar w:fldCharType="begin"/>
            </w:r>
            <w:r w:rsidR="00F84320">
              <w:rPr>
                <w:noProof/>
                <w:webHidden/>
              </w:rPr>
              <w:instrText xml:space="preserve"> PAGEREF _Toc134514103 \h </w:instrText>
            </w:r>
            <w:r w:rsidR="00F84320">
              <w:rPr>
                <w:noProof/>
                <w:webHidden/>
              </w:rPr>
            </w:r>
            <w:r w:rsidR="00F84320">
              <w:rPr>
                <w:noProof/>
                <w:webHidden/>
              </w:rPr>
              <w:fldChar w:fldCharType="separate"/>
            </w:r>
            <w:r w:rsidR="00F84320">
              <w:rPr>
                <w:noProof/>
                <w:webHidden/>
              </w:rPr>
              <w:t>77</w:t>
            </w:r>
            <w:r w:rsidR="00F84320">
              <w:rPr>
                <w:noProof/>
                <w:webHidden/>
              </w:rPr>
              <w:fldChar w:fldCharType="end"/>
            </w:r>
          </w:hyperlink>
        </w:p>
        <w:p w14:paraId="1F884652" w14:textId="4B1AE53E" w:rsidR="00F84320" w:rsidRDefault="00971878">
          <w:pPr>
            <w:pStyle w:val="TOC2"/>
            <w:rPr>
              <w:rFonts w:asciiTheme="minorHAnsi" w:eastAsiaTheme="minorEastAsia" w:hAnsiTheme="minorHAnsi"/>
              <w:b w:val="0"/>
              <w:noProof/>
              <w:color w:val="auto"/>
              <w:sz w:val="22"/>
              <w:lang w:eastAsia="is-IS"/>
            </w:rPr>
          </w:pPr>
          <w:hyperlink w:anchor="_Toc134514104" w:history="1">
            <w:r w:rsidR="00F84320" w:rsidRPr="009F0066">
              <w:rPr>
                <w:rStyle w:val="Hyperlink"/>
                <w:noProof/>
              </w:rPr>
              <w:t>3.5</w:t>
            </w:r>
            <w:r w:rsidR="00F84320">
              <w:rPr>
                <w:rFonts w:asciiTheme="minorHAnsi" w:eastAsiaTheme="minorEastAsia" w:hAnsiTheme="minorHAnsi"/>
                <w:b w:val="0"/>
                <w:noProof/>
                <w:color w:val="auto"/>
                <w:sz w:val="22"/>
                <w:lang w:eastAsia="is-IS"/>
              </w:rPr>
              <w:tab/>
            </w:r>
            <w:r w:rsidR="00F84320" w:rsidRPr="009F0066">
              <w:rPr>
                <w:rStyle w:val="Hyperlink"/>
                <w:noProof/>
              </w:rPr>
              <w:t>Fjarskiptalagnir Mílu</w:t>
            </w:r>
            <w:r w:rsidR="00F84320">
              <w:rPr>
                <w:noProof/>
                <w:webHidden/>
              </w:rPr>
              <w:tab/>
            </w:r>
            <w:r w:rsidR="00F84320">
              <w:rPr>
                <w:noProof/>
                <w:webHidden/>
              </w:rPr>
              <w:fldChar w:fldCharType="begin"/>
            </w:r>
            <w:r w:rsidR="00F84320">
              <w:rPr>
                <w:noProof/>
                <w:webHidden/>
              </w:rPr>
              <w:instrText xml:space="preserve"> PAGEREF _Toc134514104 \h </w:instrText>
            </w:r>
            <w:r w:rsidR="00F84320">
              <w:rPr>
                <w:noProof/>
                <w:webHidden/>
              </w:rPr>
            </w:r>
            <w:r w:rsidR="00F84320">
              <w:rPr>
                <w:noProof/>
                <w:webHidden/>
              </w:rPr>
              <w:fldChar w:fldCharType="separate"/>
            </w:r>
            <w:r w:rsidR="00F84320">
              <w:rPr>
                <w:noProof/>
                <w:webHidden/>
              </w:rPr>
              <w:t>77</w:t>
            </w:r>
            <w:r w:rsidR="00F84320">
              <w:rPr>
                <w:noProof/>
                <w:webHidden/>
              </w:rPr>
              <w:fldChar w:fldCharType="end"/>
            </w:r>
          </w:hyperlink>
        </w:p>
        <w:p w14:paraId="49FE7FCB" w14:textId="77812A70" w:rsidR="00F84320" w:rsidRDefault="00971878">
          <w:pPr>
            <w:pStyle w:val="TOC3"/>
            <w:rPr>
              <w:rFonts w:asciiTheme="minorHAnsi" w:eastAsiaTheme="minorEastAsia" w:hAnsiTheme="minorHAnsi"/>
              <w:noProof/>
              <w:color w:val="auto"/>
              <w:sz w:val="22"/>
              <w:lang w:eastAsia="is-IS"/>
            </w:rPr>
          </w:pPr>
          <w:hyperlink w:anchor="_Toc134514105" w:history="1">
            <w:r w:rsidR="00F84320" w:rsidRPr="009F0066">
              <w:rPr>
                <w:rStyle w:val="Hyperlink"/>
                <w:noProof/>
              </w:rPr>
              <w:t>3.6.0</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Fjarskiptalagnir Mílu almennt</w:t>
            </w:r>
            <w:r w:rsidR="00F84320">
              <w:rPr>
                <w:noProof/>
                <w:webHidden/>
              </w:rPr>
              <w:tab/>
            </w:r>
            <w:r w:rsidR="00F84320">
              <w:rPr>
                <w:noProof/>
                <w:webHidden/>
              </w:rPr>
              <w:fldChar w:fldCharType="begin"/>
            </w:r>
            <w:r w:rsidR="00F84320">
              <w:rPr>
                <w:noProof/>
                <w:webHidden/>
              </w:rPr>
              <w:instrText xml:space="preserve"> PAGEREF _Toc134514105 \h </w:instrText>
            </w:r>
            <w:r w:rsidR="00F84320">
              <w:rPr>
                <w:noProof/>
                <w:webHidden/>
              </w:rPr>
            </w:r>
            <w:r w:rsidR="00F84320">
              <w:rPr>
                <w:noProof/>
                <w:webHidden/>
              </w:rPr>
              <w:fldChar w:fldCharType="separate"/>
            </w:r>
            <w:r w:rsidR="00F84320">
              <w:rPr>
                <w:noProof/>
                <w:webHidden/>
              </w:rPr>
              <w:t>77</w:t>
            </w:r>
            <w:r w:rsidR="00F84320">
              <w:rPr>
                <w:noProof/>
                <w:webHidden/>
              </w:rPr>
              <w:fldChar w:fldCharType="end"/>
            </w:r>
          </w:hyperlink>
        </w:p>
        <w:p w14:paraId="43797DF1" w14:textId="4679D971" w:rsidR="00F84320" w:rsidRDefault="00971878">
          <w:pPr>
            <w:pStyle w:val="TOC3"/>
            <w:rPr>
              <w:rFonts w:asciiTheme="minorHAnsi" w:eastAsiaTheme="minorEastAsia" w:hAnsiTheme="minorHAnsi"/>
              <w:noProof/>
              <w:color w:val="auto"/>
              <w:sz w:val="22"/>
              <w:lang w:eastAsia="is-IS"/>
            </w:rPr>
          </w:pPr>
          <w:hyperlink w:anchor="_Toc134514106" w:history="1">
            <w:r w:rsidR="00F84320" w:rsidRPr="009F0066">
              <w:rPr>
                <w:rStyle w:val="Hyperlink"/>
                <w:rFonts w:cstheme="majorHAnsi"/>
                <w:noProof/>
              </w:rPr>
              <w:t>3.6.1</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Brunnur Mílu úr trefjaplasti</w:t>
            </w:r>
            <w:r w:rsidR="00F84320">
              <w:rPr>
                <w:noProof/>
                <w:webHidden/>
              </w:rPr>
              <w:tab/>
            </w:r>
            <w:r w:rsidR="00F84320">
              <w:rPr>
                <w:noProof/>
                <w:webHidden/>
              </w:rPr>
              <w:fldChar w:fldCharType="begin"/>
            </w:r>
            <w:r w:rsidR="00F84320">
              <w:rPr>
                <w:noProof/>
                <w:webHidden/>
              </w:rPr>
              <w:instrText xml:space="preserve"> PAGEREF _Toc134514106 \h </w:instrText>
            </w:r>
            <w:r w:rsidR="00F84320">
              <w:rPr>
                <w:noProof/>
                <w:webHidden/>
              </w:rPr>
            </w:r>
            <w:r w:rsidR="00F84320">
              <w:rPr>
                <w:noProof/>
                <w:webHidden/>
              </w:rPr>
              <w:fldChar w:fldCharType="separate"/>
            </w:r>
            <w:r w:rsidR="00F84320">
              <w:rPr>
                <w:noProof/>
                <w:webHidden/>
              </w:rPr>
              <w:t>78</w:t>
            </w:r>
            <w:r w:rsidR="00F84320">
              <w:rPr>
                <w:noProof/>
                <w:webHidden/>
              </w:rPr>
              <w:fldChar w:fldCharType="end"/>
            </w:r>
          </w:hyperlink>
        </w:p>
        <w:p w14:paraId="26E14F4F" w14:textId="54E5464B" w:rsidR="00F84320" w:rsidRDefault="00971878">
          <w:pPr>
            <w:pStyle w:val="TOC3"/>
            <w:rPr>
              <w:rFonts w:asciiTheme="minorHAnsi" w:eastAsiaTheme="minorEastAsia" w:hAnsiTheme="minorHAnsi"/>
              <w:noProof/>
              <w:color w:val="auto"/>
              <w:sz w:val="22"/>
              <w:lang w:eastAsia="is-IS"/>
            </w:rPr>
          </w:pPr>
          <w:hyperlink w:anchor="_Toc134514107" w:history="1">
            <w:r w:rsidR="00F84320" w:rsidRPr="009F0066">
              <w:rPr>
                <w:rStyle w:val="Hyperlink"/>
                <w:rFonts w:cstheme="majorHAnsi"/>
                <w:noProof/>
              </w:rPr>
              <w:t>3.6.2</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Lagning þverunarröra Mílu</w:t>
            </w:r>
            <w:r w:rsidR="00F84320">
              <w:rPr>
                <w:noProof/>
                <w:webHidden/>
              </w:rPr>
              <w:tab/>
            </w:r>
            <w:r w:rsidR="00F84320">
              <w:rPr>
                <w:noProof/>
                <w:webHidden/>
              </w:rPr>
              <w:fldChar w:fldCharType="begin"/>
            </w:r>
            <w:r w:rsidR="00F84320">
              <w:rPr>
                <w:noProof/>
                <w:webHidden/>
              </w:rPr>
              <w:instrText xml:space="preserve"> PAGEREF _Toc134514107 \h </w:instrText>
            </w:r>
            <w:r w:rsidR="00F84320">
              <w:rPr>
                <w:noProof/>
                <w:webHidden/>
              </w:rPr>
            </w:r>
            <w:r w:rsidR="00F84320">
              <w:rPr>
                <w:noProof/>
                <w:webHidden/>
              </w:rPr>
              <w:fldChar w:fldCharType="separate"/>
            </w:r>
            <w:r w:rsidR="00F84320">
              <w:rPr>
                <w:noProof/>
                <w:webHidden/>
              </w:rPr>
              <w:t>79</w:t>
            </w:r>
            <w:r w:rsidR="00F84320">
              <w:rPr>
                <w:noProof/>
                <w:webHidden/>
              </w:rPr>
              <w:fldChar w:fldCharType="end"/>
            </w:r>
          </w:hyperlink>
        </w:p>
        <w:p w14:paraId="2CAC4B7D" w14:textId="134A1735" w:rsidR="00F84320" w:rsidRDefault="00971878">
          <w:pPr>
            <w:pStyle w:val="TOC3"/>
            <w:rPr>
              <w:rFonts w:asciiTheme="minorHAnsi" w:eastAsiaTheme="minorEastAsia" w:hAnsiTheme="minorHAnsi"/>
              <w:noProof/>
              <w:color w:val="auto"/>
              <w:sz w:val="22"/>
              <w:lang w:eastAsia="is-IS"/>
            </w:rPr>
          </w:pPr>
          <w:hyperlink w:anchor="_Toc134514108" w:history="1">
            <w:r w:rsidR="00F84320" w:rsidRPr="009F0066">
              <w:rPr>
                <w:rStyle w:val="Hyperlink"/>
                <w:rFonts w:cstheme="majorHAnsi"/>
                <w:noProof/>
              </w:rPr>
              <w:t>3.6.3</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Lagning fjölpípuröra Mílu</w:t>
            </w:r>
            <w:r w:rsidR="00F84320">
              <w:rPr>
                <w:noProof/>
                <w:webHidden/>
              </w:rPr>
              <w:tab/>
            </w:r>
            <w:r w:rsidR="00F84320">
              <w:rPr>
                <w:noProof/>
                <w:webHidden/>
              </w:rPr>
              <w:fldChar w:fldCharType="begin"/>
            </w:r>
            <w:r w:rsidR="00F84320">
              <w:rPr>
                <w:noProof/>
                <w:webHidden/>
              </w:rPr>
              <w:instrText xml:space="preserve"> PAGEREF _Toc134514108 \h </w:instrText>
            </w:r>
            <w:r w:rsidR="00F84320">
              <w:rPr>
                <w:noProof/>
                <w:webHidden/>
              </w:rPr>
            </w:r>
            <w:r w:rsidR="00F84320">
              <w:rPr>
                <w:noProof/>
                <w:webHidden/>
              </w:rPr>
              <w:fldChar w:fldCharType="separate"/>
            </w:r>
            <w:r w:rsidR="00F84320">
              <w:rPr>
                <w:noProof/>
                <w:webHidden/>
              </w:rPr>
              <w:t>79</w:t>
            </w:r>
            <w:r w:rsidR="00F84320">
              <w:rPr>
                <w:noProof/>
                <w:webHidden/>
              </w:rPr>
              <w:fldChar w:fldCharType="end"/>
            </w:r>
          </w:hyperlink>
        </w:p>
        <w:p w14:paraId="68D8C051" w14:textId="39F88E68" w:rsidR="00F84320" w:rsidRDefault="00971878">
          <w:pPr>
            <w:pStyle w:val="TOC3"/>
            <w:rPr>
              <w:rFonts w:asciiTheme="minorHAnsi" w:eastAsiaTheme="minorEastAsia" w:hAnsiTheme="minorHAnsi"/>
              <w:noProof/>
              <w:color w:val="auto"/>
              <w:sz w:val="22"/>
              <w:lang w:eastAsia="is-IS"/>
            </w:rPr>
          </w:pPr>
          <w:hyperlink w:anchor="_Toc134514109" w:history="1">
            <w:r w:rsidR="00F84320" w:rsidRPr="009F0066">
              <w:rPr>
                <w:rStyle w:val="Hyperlink"/>
                <w:rFonts w:cstheme="majorHAnsi"/>
                <w:noProof/>
              </w:rPr>
              <w:t>3.6.4</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Lagning blástursröra Mílu</w:t>
            </w:r>
            <w:r w:rsidR="00F84320">
              <w:rPr>
                <w:noProof/>
                <w:webHidden/>
              </w:rPr>
              <w:tab/>
            </w:r>
            <w:r w:rsidR="00F84320">
              <w:rPr>
                <w:noProof/>
                <w:webHidden/>
              </w:rPr>
              <w:fldChar w:fldCharType="begin"/>
            </w:r>
            <w:r w:rsidR="00F84320">
              <w:rPr>
                <w:noProof/>
                <w:webHidden/>
              </w:rPr>
              <w:instrText xml:space="preserve"> PAGEREF _Toc134514109 \h </w:instrText>
            </w:r>
            <w:r w:rsidR="00F84320">
              <w:rPr>
                <w:noProof/>
                <w:webHidden/>
              </w:rPr>
            </w:r>
            <w:r w:rsidR="00F84320">
              <w:rPr>
                <w:noProof/>
                <w:webHidden/>
              </w:rPr>
              <w:fldChar w:fldCharType="separate"/>
            </w:r>
            <w:r w:rsidR="00F84320">
              <w:rPr>
                <w:noProof/>
                <w:webHidden/>
              </w:rPr>
              <w:t>80</w:t>
            </w:r>
            <w:r w:rsidR="00F84320">
              <w:rPr>
                <w:noProof/>
                <w:webHidden/>
              </w:rPr>
              <w:fldChar w:fldCharType="end"/>
            </w:r>
          </w:hyperlink>
        </w:p>
        <w:p w14:paraId="5E56CF52" w14:textId="1C6C402D" w:rsidR="00F84320" w:rsidRDefault="00971878">
          <w:pPr>
            <w:pStyle w:val="TOC2"/>
            <w:rPr>
              <w:rFonts w:asciiTheme="minorHAnsi" w:eastAsiaTheme="minorEastAsia" w:hAnsiTheme="minorHAnsi"/>
              <w:b w:val="0"/>
              <w:noProof/>
              <w:color w:val="auto"/>
              <w:sz w:val="22"/>
              <w:lang w:eastAsia="is-IS"/>
            </w:rPr>
          </w:pPr>
          <w:hyperlink w:anchor="_Toc134514110" w:history="1">
            <w:r w:rsidR="00F84320" w:rsidRPr="009F0066">
              <w:rPr>
                <w:rStyle w:val="Hyperlink"/>
                <w:noProof/>
              </w:rPr>
              <w:t>3.7</w:t>
            </w:r>
            <w:r w:rsidR="00F84320">
              <w:rPr>
                <w:rFonts w:asciiTheme="minorHAnsi" w:eastAsiaTheme="minorEastAsia" w:hAnsiTheme="minorHAnsi"/>
                <w:b w:val="0"/>
                <w:noProof/>
                <w:color w:val="auto"/>
                <w:sz w:val="22"/>
                <w:lang w:eastAsia="is-IS"/>
              </w:rPr>
              <w:tab/>
            </w:r>
            <w:r w:rsidR="00F84320" w:rsidRPr="009F0066">
              <w:rPr>
                <w:rStyle w:val="Hyperlink"/>
                <w:noProof/>
              </w:rPr>
              <w:t>Lagnir Ljósleiðarans</w:t>
            </w:r>
            <w:r w:rsidR="00F84320">
              <w:rPr>
                <w:noProof/>
                <w:webHidden/>
              </w:rPr>
              <w:tab/>
            </w:r>
            <w:r w:rsidR="00F84320">
              <w:rPr>
                <w:noProof/>
                <w:webHidden/>
              </w:rPr>
              <w:fldChar w:fldCharType="begin"/>
            </w:r>
            <w:r w:rsidR="00F84320">
              <w:rPr>
                <w:noProof/>
                <w:webHidden/>
              </w:rPr>
              <w:instrText xml:space="preserve"> PAGEREF _Toc134514110 \h </w:instrText>
            </w:r>
            <w:r w:rsidR="00F84320">
              <w:rPr>
                <w:noProof/>
                <w:webHidden/>
              </w:rPr>
            </w:r>
            <w:r w:rsidR="00F84320">
              <w:rPr>
                <w:noProof/>
                <w:webHidden/>
              </w:rPr>
              <w:fldChar w:fldCharType="separate"/>
            </w:r>
            <w:r w:rsidR="00F84320">
              <w:rPr>
                <w:noProof/>
                <w:webHidden/>
              </w:rPr>
              <w:t>80</w:t>
            </w:r>
            <w:r w:rsidR="00F84320">
              <w:rPr>
                <w:noProof/>
                <w:webHidden/>
              </w:rPr>
              <w:fldChar w:fldCharType="end"/>
            </w:r>
          </w:hyperlink>
        </w:p>
        <w:p w14:paraId="435C6C35" w14:textId="07B4ADED" w:rsidR="00F84320" w:rsidRDefault="00971878">
          <w:pPr>
            <w:pStyle w:val="TOC3"/>
            <w:rPr>
              <w:rFonts w:asciiTheme="minorHAnsi" w:eastAsiaTheme="minorEastAsia" w:hAnsiTheme="minorHAnsi"/>
              <w:noProof/>
              <w:color w:val="auto"/>
              <w:sz w:val="22"/>
              <w:lang w:eastAsia="is-IS"/>
            </w:rPr>
          </w:pPr>
          <w:hyperlink w:anchor="_Toc134514111" w:history="1">
            <w:r w:rsidR="00F84320" w:rsidRPr="009F0066">
              <w:rPr>
                <w:rStyle w:val="Hyperlink"/>
                <w:rFonts w:cstheme="majorHAnsi"/>
                <w:noProof/>
              </w:rPr>
              <w:t>3.7.0</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Lagnir Ljósleiðarans almennt</w:t>
            </w:r>
            <w:r w:rsidR="00F84320">
              <w:rPr>
                <w:noProof/>
                <w:webHidden/>
              </w:rPr>
              <w:tab/>
            </w:r>
            <w:r w:rsidR="00F84320">
              <w:rPr>
                <w:noProof/>
                <w:webHidden/>
              </w:rPr>
              <w:fldChar w:fldCharType="begin"/>
            </w:r>
            <w:r w:rsidR="00F84320">
              <w:rPr>
                <w:noProof/>
                <w:webHidden/>
              </w:rPr>
              <w:instrText xml:space="preserve"> PAGEREF _Toc134514111 \h </w:instrText>
            </w:r>
            <w:r w:rsidR="00F84320">
              <w:rPr>
                <w:noProof/>
                <w:webHidden/>
              </w:rPr>
            </w:r>
            <w:r w:rsidR="00F84320">
              <w:rPr>
                <w:noProof/>
                <w:webHidden/>
              </w:rPr>
              <w:fldChar w:fldCharType="separate"/>
            </w:r>
            <w:r w:rsidR="00F84320">
              <w:rPr>
                <w:noProof/>
                <w:webHidden/>
              </w:rPr>
              <w:t>80</w:t>
            </w:r>
            <w:r w:rsidR="00F84320">
              <w:rPr>
                <w:noProof/>
                <w:webHidden/>
              </w:rPr>
              <w:fldChar w:fldCharType="end"/>
            </w:r>
          </w:hyperlink>
        </w:p>
        <w:p w14:paraId="4BB00AEA" w14:textId="008A8A8E" w:rsidR="00F84320" w:rsidRDefault="00971878">
          <w:pPr>
            <w:pStyle w:val="TOC3"/>
            <w:rPr>
              <w:rFonts w:asciiTheme="minorHAnsi" w:eastAsiaTheme="minorEastAsia" w:hAnsiTheme="minorHAnsi"/>
              <w:noProof/>
              <w:color w:val="auto"/>
              <w:sz w:val="22"/>
              <w:lang w:eastAsia="is-IS"/>
            </w:rPr>
          </w:pPr>
          <w:hyperlink w:anchor="_Toc134514112" w:history="1">
            <w:r w:rsidR="00F84320" w:rsidRPr="009F0066">
              <w:rPr>
                <w:rStyle w:val="Hyperlink"/>
                <w:rFonts w:cstheme="majorHAnsi"/>
                <w:noProof/>
              </w:rPr>
              <w:t>3.7.1</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Röralögn</w:t>
            </w:r>
            <w:r w:rsidR="00F84320">
              <w:rPr>
                <w:noProof/>
                <w:webHidden/>
              </w:rPr>
              <w:tab/>
            </w:r>
            <w:r w:rsidR="00F84320">
              <w:rPr>
                <w:noProof/>
                <w:webHidden/>
              </w:rPr>
              <w:fldChar w:fldCharType="begin"/>
            </w:r>
            <w:r w:rsidR="00F84320">
              <w:rPr>
                <w:noProof/>
                <w:webHidden/>
              </w:rPr>
              <w:instrText xml:space="preserve"> PAGEREF _Toc134514112 \h </w:instrText>
            </w:r>
            <w:r w:rsidR="00F84320">
              <w:rPr>
                <w:noProof/>
                <w:webHidden/>
              </w:rPr>
            </w:r>
            <w:r w:rsidR="00F84320">
              <w:rPr>
                <w:noProof/>
                <w:webHidden/>
              </w:rPr>
              <w:fldChar w:fldCharType="separate"/>
            </w:r>
            <w:r w:rsidR="00F84320">
              <w:rPr>
                <w:noProof/>
                <w:webHidden/>
              </w:rPr>
              <w:t>81</w:t>
            </w:r>
            <w:r w:rsidR="00F84320">
              <w:rPr>
                <w:noProof/>
                <w:webHidden/>
              </w:rPr>
              <w:fldChar w:fldCharType="end"/>
            </w:r>
          </w:hyperlink>
        </w:p>
        <w:p w14:paraId="3B9F8ECC" w14:textId="24A7ED2C" w:rsidR="00F84320" w:rsidRDefault="00971878">
          <w:pPr>
            <w:pStyle w:val="TOC3"/>
            <w:rPr>
              <w:rFonts w:asciiTheme="minorHAnsi" w:eastAsiaTheme="minorEastAsia" w:hAnsiTheme="minorHAnsi"/>
              <w:noProof/>
              <w:color w:val="auto"/>
              <w:sz w:val="22"/>
              <w:lang w:eastAsia="is-IS"/>
            </w:rPr>
          </w:pPr>
          <w:hyperlink w:anchor="_Toc134514113" w:history="1">
            <w:r w:rsidR="00F84320" w:rsidRPr="009F0066">
              <w:rPr>
                <w:rStyle w:val="Hyperlink"/>
                <w:rFonts w:cstheme="majorHAnsi"/>
                <w:noProof/>
              </w:rPr>
              <w:t>3.7.2</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Ídráttarör</w:t>
            </w:r>
            <w:r w:rsidR="00F84320">
              <w:rPr>
                <w:noProof/>
                <w:webHidden/>
              </w:rPr>
              <w:tab/>
            </w:r>
            <w:r w:rsidR="00F84320">
              <w:rPr>
                <w:noProof/>
                <w:webHidden/>
              </w:rPr>
              <w:fldChar w:fldCharType="begin"/>
            </w:r>
            <w:r w:rsidR="00F84320">
              <w:rPr>
                <w:noProof/>
                <w:webHidden/>
              </w:rPr>
              <w:instrText xml:space="preserve"> PAGEREF _Toc134514113 \h </w:instrText>
            </w:r>
            <w:r w:rsidR="00F84320">
              <w:rPr>
                <w:noProof/>
                <w:webHidden/>
              </w:rPr>
            </w:r>
            <w:r w:rsidR="00F84320">
              <w:rPr>
                <w:noProof/>
                <w:webHidden/>
              </w:rPr>
              <w:fldChar w:fldCharType="separate"/>
            </w:r>
            <w:r w:rsidR="00F84320">
              <w:rPr>
                <w:noProof/>
                <w:webHidden/>
              </w:rPr>
              <w:t>82</w:t>
            </w:r>
            <w:r w:rsidR="00F84320">
              <w:rPr>
                <w:noProof/>
                <w:webHidden/>
              </w:rPr>
              <w:fldChar w:fldCharType="end"/>
            </w:r>
          </w:hyperlink>
        </w:p>
        <w:p w14:paraId="7335EF23" w14:textId="0B15CC9A" w:rsidR="00F84320" w:rsidRDefault="00971878">
          <w:pPr>
            <w:pStyle w:val="TOC3"/>
            <w:rPr>
              <w:rFonts w:asciiTheme="minorHAnsi" w:eastAsiaTheme="minorEastAsia" w:hAnsiTheme="minorHAnsi"/>
              <w:noProof/>
              <w:color w:val="auto"/>
              <w:sz w:val="22"/>
              <w:lang w:eastAsia="is-IS"/>
            </w:rPr>
          </w:pPr>
          <w:hyperlink w:anchor="_Toc134514114" w:history="1">
            <w:r w:rsidR="00F84320" w:rsidRPr="009F0066">
              <w:rPr>
                <w:rStyle w:val="Hyperlink"/>
                <w:rFonts w:cstheme="majorHAnsi"/>
                <w:noProof/>
              </w:rPr>
              <w:t>3.7.3</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Brunnar</w:t>
            </w:r>
            <w:r w:rsidR="00F84320">
              <w:rPr>
                <w:noProof/>
                <w:webHidden/>
              </w:rPr>
              <w:tab/>
            </w:r>
            <w:r w:rsidR="00F84320">
              <w:rPr>
                <w:noProof/>
                <w:webHidden/>
              </w:rPr>
              <w:fldChar w:fldCharType="begin"/>
            </w:r>
            <w:r w:rsidR="00F84320">
              <w:rPr>
                <w:noProof/>
                <w:webHidden/>
              </w:rPr>
              <w:instrText xml:space="preserve"> PAGEREF _Toc134514114 \h </w:instrText>
            </w:r>
            <w:r w:rsidR="00F84320">
              <w:rPr>
                <w:noProof/>
                <w:webHidden/>
              </w:rPr>
            </w:r>
            <w:r w:rsidR="00F84320">
              <w:rPr>
                <w:noProof/>
                <w:webHidden/>
              </w:rPr>
              <w:fldChar w:fldCharType="separate"/>
            </w:r>
            <w:r w:rsidR="00F84320">
              <w:rPr>
                <w:noProof/>
                <w:webHidden/>
              </w:rPr>
              <w:t>82</w:t>
            </w:r>
            <w:r w:rsidR="00F84320">
              <w:rPr>
                <w:noProof/>
                <w:webHidden/>
              </w:rPr>
              <w:fldChar w:fldCharType="end"/>
            </w:r>
          </w:hyperlink>
        </w:p>
        <w:p w14:paraId="77241968" w14:textId="2E02A8F1" w:rsidR="00F84320" w:rsidRDefault="00971878">
          <w:pPr>
            <w:pStyle w:val="TOC3"/>
            <w:rPr>
              <w:rFonts w:asciiTheme="minorHAnsi" w:eastAsiaTheme="minorEastAsia" w:hAnsiTheme="minorHAnsi"/>
              <w:noProof/>
              <w:color w:val="auto"/>
              <w:sz w:val="22"/>
              <w:lang w:eastAsia="is-IS"/>
            </w:rPr>
          </w:pPr>
          <w:hyperlink w:anchor="_Toc134514115" w:history="1">
            <w:r w:rsidR="00F84320" w:rsidRPr="009F0066">
              <w:rPr>
                <w:rStyle w:val="Hyperlink"/>
                <w:rFonts w:cstheme="majorHAnsi"/>
                <w:noProof/>
              </w:rPr>
              <w:t>3.7.4</w:t>
            </w:r>
            <w:r w:rsidR="00F84320">
              <w:rPr>
                <w:rFonts w:asciiTheme="minorHAnsi" w:eastAsiaTheme="minorEastAsia" w:hAnsiTheme="minorHAnsi"/>
                <w:noProof/>
                <w:color w:val="auto"/>
                <w:sz w:val="22"/>
                <w:lang w:eastAsia="is-IS"/>
              </w:rPr>
              <w:tab/>
            </w:r>
            <w:r w:rsidR="00F84320" w:rsidRPr="009F0066">
              <w:rPr>
                <w:rStyle w:val="Hyperlink"/>
                <w:rFonts w:cstheme="majorHAnsi"/>
                <w:noProof/>
              </w:rPr>
              <w:t>Uppgjörsákvæði verkliða</w:t>
            </w:r>
            <w:r w:rsidR="00F84320">
              <w:rPr>
                <w:noProof/>
                <w:webHidden/>
              </w:rPr>
              <w:tab/>
            </w:r>
            <w:r w:rsidR="00F84320">
              <w:rPr>
                <w:noProof/>
                <w:webHidden/>
              </w:rPr>
              <w:fldChar w:fldCharType="begin"/>
            </w:r>
            <w:r w:rsidR="00F84320">
              <w:rPr>
                <w:noProof/>
                <w:webHidden/>
              </w:rPr>
              <w:instrText xml:space="preserve"> PAGEREF _Toc134514115 \h </w:instrText>
            </w:r>
            <w:r w:rsidR="00F84320">
              <w:rPr>
                <w:noProof/>
                <w:webHidden/>
              </w:rPr>
            </w:r>
            <w:r w:rsidR="00F84320">
              <w:rPr>
                <w:noProof/>
                <w:webHidden/>
              </w:rPr>
              <w:fldChar w:fldCharType="separate"/>
            </w:r>
            <w:r w:rsidR="00F84320">
              <w:rPr>
                <w:noProof/>
                <w:webHidden/>
              </w:rPr>
              <w:t>85</w:t>
            </w:r>
            <w:r w:rsidR="00F84320">
              <w:rPr>
                <w:noProof/>
                <w:webHidden/>
              </w:rPr>
              <w:fldChar w:fldCharType="end"/>
            </w:r>
          </w:hyperlink>
        </w:p>
        <w:p w14:paraId="3EEFA930" w14:textId="2DC512AA" w:rsidR="00F84320" w:rsidRDefault="00971878">
          <w:pPr>
            <w:pStyle w:val="TOC1"/>
            <w:rPr>
              <w:rFonts w:asciiTheme="minorHAnsi" w:eastAsiaTheme="minorEastAsia" w:hAnsiTheme="minorHAnsi"/>
              <w:b w:val="0"/>
              <w:caps w:val="0"/>
              <w:noProof/>
              <w:color w:val="auto"/>
              <w:sz w:val="22"/>
              <w:lang w:eastAsia="is-IS"/>
            </w:rPr>
          </w:pPr>
          <w:hyperlink w:anchor="_Toc134514116" w:history="1">
            <w:r w:rsidR="00F84320" w:rsidRPr="009F0066">
              <w:rPr>
                <w:rStyle w:val="Hyperlink"/>
                <w:noProof/>
              </w:rPr>
              <w:t>9</w:t>
            </w:r>
            <w:r w:rsidR="00F84320">
              <w:rPr>
                <w:rFonts w:asciiTheme="minorHAnsi" w:eastAsiaTheme="minorEastAsia" w:hAnsiTheme="minorHAnsi"/>
                <w:b w:val="0"/>
                <w:caps w:val="0"/>
                <w:noProof/>
                <w:color w:val="auto"/>
                <w:sz w:val="22"/>
                <w:lang w:eastAsia="is-IS"/>
              </w:rPr>
              <w:tab/>
            </w:r>
            <w:r w:rsidR="00F84320" w:rsidRPr="009F0066">
              <w:rPr>
                <w:rStyle w:val="Hyperlink"/>
                <w:noProof/>
              </w:rPr>
              <w:t>Tímavinna</w:t>
            </w:r>
            <w:r w:rsidR="00F84320">
              <w:rPr>
                <w:noProof/>
                <w:webHidden/>
              </w:rPr>
              <w:tab/>
            </w:r>
            <w:r w:rsidR="00F84320">
              <w:rPr>
                <w:noProof/>
                <w:webHidden/>
              </w:rPr>
              <w:fldChar w:fldCharType="begin"/>
            </w:r>
            <w:r w:rsidR="00F84320">
              <w:rPr>
                <w:noProof/>
                <w:webHidden/>
              </w:rPr>
              <w:instrText xml:space="preserve"> PAGEREF _Toc134514116 \h </w:instrText>
            </w:r>
            <w:r w:rsidR="00F84320">
              <w:rPr>
                <w:noProof/>
                <w:webHidden/>
              </w:rPr>
            </w:r>
            <w:r w:rsidR="00F84320">
              <w:rPr>
                <w:noProof/>
                <w:webHidden/>
              </w:rPr>
              <w:fldChar w:fldCharType="separate"/>
            </w:r>
            <w:r w:rsidR="00F84320">
              <w:rPr>
                <w:noProof/>
                <w:webHidden/>
              </w:rPr>
              <w:t>87</w:t>
            </w:r>
            <w:r w:rsidR="00F84320">
              <w:rPr>
                <w:noProof/>
                <w:webHidden/>
              </w:rPr>
              <w:fldChar w:fldCharType="end"/>
            </w:r>
          </w:hyperlink>
        </w:p>
        <w:p w14:paraId="0B3A5A67" w14:textId="2F6ACF6E" w:rsidR="00F84320" w:rsidRDefault="00971878">
          <w:pPr>
            <w:pStyle w:val="TOC2"/>
            <w:rPr>
              <w:rFonts w:asciiTheme="minorHAnsi" w:eastAsiaTheme="minorEastAsia" w:hAnsiTheme="minorHAnsi"/>
              <w:b w:val="0"/>
              <w:noProof/>
              <w:color w:val="auto"/>
              <w:sz w:val="22"/>
              <w:lang w:eastAsia="is-IS"/>
            </w:rPr>
          </w:pPr>
          <w:hyperlink w:anchor="_Toc134514117" w:history="1">
            <w:r w:rsidR="00F84320" w:rsidRPr="009F0066">
              <w:rPr>
                <w:rStyle w:val="Hyperlink"/>
                <w:noProof/>
              </w:rPr>
              <w:t>9.1</w:t>
            </w:r>
            <w:r w:rsidR="00F84320">
              <w:rPr>
                <w:rFonts w:asciiTheme="minorHAnsi" w:eastAsiaTheme="minorEastAsia" w:hAnsiTheme="minorHAnsi"/>
                <w:b w:val="0"/>
                <w:noProof/>
                <w:color w:val="auto"/>
                <w:sz w:val="22"/>
                <w:lang w:eastAsia="is-IS"/>
              </w:rPr>
              <w:tab/>
            </w:r>
            <w:r w:rsidR="00F84320" w:rsidRPr="009F0066">
              <w:rPr>
                <w:rStyle w:val="Hyperlink"/>
                <w:noProof/>
              </w:rPr>
              <w:t>Tímavinna</w:t>
            </w:r>
            <w:r w:rsidR="00F84320">
              <w:rPr>
                <w:noProof/>
                <w:webHidden/>
              </w:rPr>
              <w:tab/>
            </w:r>
            <w:r w:rsidR="00F84320">
              <w:rPr>
                <w:noProof/>
                <w:webHidden/>
              </w:rPr>
              <w:fldChar w:fldCharType="begin"/>
            </w:r>
            <w:r w:rsidR="00F84320">
              <w:rPr>
                <w:noProof/>
                <w:webHidden/>
              </w:rPr>
              <w:instrText xml:space="preserve"> PAGEREF _Toc134514117 \h </w:instrText>
            </w:r>
            <w:r w:rsidR="00F84320">
              <w:rPr>
                <w:noProof/>
                <w:webHidden/>
              </w:rPr>
            </w:r>
            <w:r w:rsidR="00F84320">
              <w:rPr>
                <w:noProof/>
                <w:webHidden/>
              </w:rPr>
              <w:fldChar w:fldCharType="separate"/>
            </w:r>
            <w:r w:rsidR="00F84320">
              <w:rPr>
                <w:noProof/>
                <w:webHidden/>
              </w:rPr>
              <w:t>87</w:t>
            </w:r>
            <w:r w:rsidR="00F84320">
              <w:rPr>
                <w:noProof/>
                <w:webHidden/>
              </w:rPr>
              <w:fldChar w:fldCharType="end"/>
            </w:r>
          </w:hyperlink>
        </w:p>
        <w:p w14:paraId="58AACB3A" w14:textId="1F9243B3" w:rsidR="00F84320" w:rsidRDefault="00971878">
          <w:pPr>
            <w:pStyle w:val="TOC3"/>
            <w:rPr>
              <w:rFonts w:asciiTheme="minorHAnsi" w:eastAsiaTheme="minorEastAsia" w:hAnsiTheme="minorHAnsi"/>
              <w:noProof/>
              <w:color w:val="auto"/>
              <w:sz w:val="22"/>
              <w:lang w:eastAsia="is-IS"/>
            </w:rPr>
          </w:pPr>
          <w:hyperlink w:anchor="_Toc134514118" w:history="1">
            <w:r w:rsidR="00F84320" w:rsidRPr="009F0066">
              <w:rPr>
                <w:rStyle w:val="Hyperlink"/>
                <w:noProof/>
              </w:rPr>
              <w:t>9.1.1</w:t>
            </w:r>
            <w:r w:rsidR="00F84320">
              <w:rPr>
                <w:rFonts w:asciiTheme="minorHAnsi" w:eastAsiaTheme="minorEastAsia" w:hAnsiTheme="minorHAnsi"/>
                <w:noProof/>
                <w:color w:val="auto"/>
                <w:sz w:val="22"/>
                <w:lang w:eastAsia="is-IS"/>
              </w:rPr>
              <w:tab/>
            </w:r>
            <w:r w:rsidR="00F84320" w:rsidRPr="009F0066">
              <w:rPr>
                <w:rStyle w:val="Hyperlink"/>
                <w:noProof/>
              </w:rPr>
              <w:t>Tímavinna verkamanns</w:t>
            </w:r>
            <w:r w:rsidR="00F84320">
              <w:rPr>
                <w:noProof/>
                <w:webHidden/>
              </w:rPr>
              <w:tab/>
            </w:r>
            <w:r w:rsidR="00F84320">
              <w:rPr>
                <w:noProof/>
                <w:webHidden/>
              </w:rPr>
              <w:fldChar w:fldCharType="begin"/>
            </w:r>
            <w:r w:rsidR="00F84320">
              <w:rPr>
                <w:noProof/>
                <w:webHidden/>
              </w:rPr>
              <w:instrText xml:space="preserve"> PAGEREF _Toc134514118 \h </w:instrText>
            </w:r>
            <w:r w:rsidR="00F84320">
              <w:rPr>
                <w:noProof/>
                <w:webHidden/>
              </w:rPr>
            </w:r>
            <w:r w:rsidR="00F84320">
              <w:rPr>
                <w:noProof/>
                <w:webHidden/>
              </w:rPr>
              <w:fldChar w:fldCharType="separate"/>
            </w:r>
            <w:r w:rsidR="00F84320">
              <w:rPr>
                <w:noProof/>
                <w:webHidden/>
              </w:rPr>
              <w:t>87</w:t>
            </w:r>
            <w:r w:rsidR="00F84320">
              <w:rPr>
                <w:noProof/>
                <w:webHidden/>
              </w:rPr>
              <w:fldChar w:fldCharType="end"/>
            </w:r>
          </w:hyperlink>
        </w:p>
        <w:p w14:paraId="2B43578C" w14:textId="0F4BEACF" w:rsidR="00F84320" w:rsidRDefault="00971878">
          <w:pPr>
            <w:pStyle w:val="TOC3"/>
            <w:rPr>
              <w:rFonts w:asciiTheme="minorHAnsi" w:eastAsiaTheme="minorEastAsia" w:hAnsiTheme="minorHAnsi"/>
              <w:noProof/>
              <w:color w:val="auto"/>
              <w:sz w:val="22"/>
              <w:lang w:eastAsia="is-IS"/>
            </w:rPr>
          </w:pPr>
          <w:hyperlink w:anchor="_Toc134514119" w:history="1">
            <w:r w:rsidR="00F84320" w:rsidRPr="009F0066">
              <w:rPr>
                <w:rStyle w:val="Hyperlink"/>
                <w:noProof/>
              </w:rPr>
              <w:t>9.1.2</w:t>
            </w:r>
            <w:r w:rsidR="00F84320">
              <w:rPr>
                <w:rFonts w:asciiTheme="minorHAnsi" w:eastAsiaTheme="minorEastAsia" w:hAnsiTheme="minorHAnsi"/>
                <w:noProof/>
                <w:color w:val="auto"/>
                <w:sz w:val="22"/>
                <w:lang w:eastAsia="is-IS"/>
              </w:rPr>
              <w:tab/>
            </w:r>
            <w:r w:rsidR="00F84320" w:rsidRPr="009F0066">
              <w:rPr>
                <w:rStyle w:val="Hyperlink"/>
                <w:noProof/>
              </w:rPr>
              <w:t>Tímavinna iðnaðarmanns</w:t>
            </w:r>
            <w:r w:rsidR="00F84320">
              <w:rPr>
                <w:noProof/>
                <w:webHidden/>
              </w:rPr>
              <w:tab/>
            </w:r>
            <w:r w:rsidR="00F84320">
              <w:rPr>
                <w:noProof/>
                <w:webHidden/>
              </w:rPr>
              <w:fldChar w:fldCharType="begin"/>
            </w:r>
            <w:r w:rsidR="00F84320">
              <w:rPr>
                <w:noProof/>
                <w:webHidden/>
              </w:rPr>
              <w:instrText xml:space="preserve"> PAGEREF _Toc134514119 \h </w:instrText>
            </w:r>
            <w:r w:rsidR="00F84320">
              <w:rPr>
                <w:noProof/>
                <w:webHidden/>
              </w:rPr>
            </w:r>
            <w:r w:rsidR="00F84320">
              <w:rPr>
                <w:noProof/>
                <w:webHidden/>
              </w:rPr>
              <w:fldChar w:fldCharType="separate"/>
            </w:r>
            <w:r w:rsidR="00F84320">
              <w:rPr>
                <w:noProof/>
                <w:webHidden/>
              </w:rPr>
              <w:t>87</w:t>
            </w:r>
            <w:r w:rsidR="00F84320">
              <w:rPr>
                <w:noProof/>
                <w:webHidden/>
              </w:rPr>
              <w:fldChar w:fldCharType="end"/>
            </w:r>
          </w:hyperlink>
        </w:p>
        <w:p w14:paraId="518269C7" w14:textId="7DD503DE" w:rsidR="00F84320" w:rsidRDefault="00971878">
          <w:pPr>
            <w:pStyle w:val="TOC3"/>
            <w:rPr>
              <w:rFonts w:asciiTheme="minorHAnsi" w:eastAsiaTheme="minorEastAsia" w:hAnsiTheme="minorHAnsi"/>
              <w:noProof/>
              <w:color w:val="auto"/>
              <w:sz w:val="22"/>
              <w:lang w:eastAsia="is-IS"/>
            </w:rPr>
          </w:pPr>
          <w:hyperlink w:anchor="_Toc134514120" w:history="1">
            <w:r w:rsidR="00F84320" w:rsidRPr="009F0066">
              <w:rPr>
                <w:rStyle w:val="Hyperlink"/>
                <w:noProof/>
              </w:rPr>
              <w:t>9.1.3</w:t>
            </w:r>
            <w:r w:rsidR="00F84320">
              <w:rPr>
                <w:rFonts w:asciiTheme="minorHAnsi" w:eastAsiaTheme="minorEastAsia" w:hAnsiTheme="minorHAnsi"/>
                <w:noProof/>
                <w:color w:val="auto"/>
                <w:sz w:val="22"/>
                <w:lang w:eastAsia="is-IS"/>
              </w:rPr>
              <w:tab/>
            </w:r>
            <w:r w:rsidR="00F84320" w:rsidRPr="009F0066">
              <w:rPr>
                <w:rStyle w:val="Hyperlink"/>
                <w:noProof/>
              </w:rPr>
              <w:t>Tímavinna tæknimanns</w:t>
            </w:r>
            <w:r w:rsidR="00F84320">
              <w:rPr>
                <w:noProof/>
                <w:webHidden/>
              </w:rPr>
              <w:tab/>
            </w:r>
            <w:r w:rsidR="00F84320">
              <w:rPr>
                <w:noProof/>
                <w:webHidden/>
              </w:rPr>
              <w:fldChar w:fldCharType="begin"/>
            </w:r>
            <w:r w:rsidR="00F84320">
              <w:rPr>
                <w:noProof/>
                <w:webHidden/>
              </w:rPr>
              <w:instrText xml:space="preserve"> PAGEREF _Toc134514120 \h </w:instrText>
            </w:r>
            <w:r w:rsidR="00F84320">
              <w:rPr>
                <w:noProof/>
                <w:webHidden/>
              </w:rPr>
            </w:r>
            <w:r w:rsidR="00F84320">
              <w:rPr>
                <w:noProof/>
                <w:webHidden/>
              </w:rPr>
              <w:fldChar w:fldCharType="separate"/>
            </w:r>
            <w:r w:rsidR="00F84320">
              <w:rPr>
                <w:noProof/>
                <w:webHidden/>
              </w:rPr>
              <w:t>87</w:t>
            </w:r>
            <w:r w:rsidR="00F84320">
              <w:rPr>
                <w:noProof/>
                <w:webHidden/>
              </w:rPr>
              <w:fldChar w:fldCharType="end"/>
            </w:r>
          </w:hyperlink>
        </w:p>
        <w:p w14:paraId="1320E1EB" w14:textId="78AF8C95" w:rsidR="00F84320" w:rsidRDefault="00971878">
          <w:pPr>
            <w:pStyle w:val="TOC3"/>
            <w:rPr>
              <w:rFonts w:asciiTheme="minorHAnsi" w:eastAsiaTheme="minorEastAsia" w:hAnsiTheme="minorHAnsi"/>
              <w:noProof/>
              <w:color w:val="auto"/>
              <w:sz w:val="22"/>
              <w:lang w:eastAsia="is-IS"/>
            </w:rPr>
          </w:pPr>
          <w:hyperlink w:anchor="_Toc134514121" w:history="1">
            <w:r w:rsidR="00F84320" w:rsidRPr="009F0066">
              <w:rPr>
                <w:rStyle w:val="Hyperlink"/>
                <w:noProof/>
              </w:rPr>
              <w:t>9.1.4</w:t>
            </w:r>
            <w:r w:rsidR="00F84320">
              <w:rPr>
                <w:rFonts w:asciiTheme="minorHAnsi" w:eastAsiaTheme="minorEastAsia" w:hAnsiTheme="minorHAnsi"/>
                <w:noProof/>
                <w:color w:val="auto"/>
                <w:sz w:val="22"/>
                <w:lang w:eastAsia="is-IS"/>
              </w:rPr>
              <w:tab/>
            </w:r>
            <w:r w:rsidR="00F84320" w:rsidRPr="009F0066">
              <w:rPr>
                <w:rStyle w:val="Hyperlink"/>
                <w:noProof/>
              </w:rPr>
              <w:t>Tímavinna bílstjóra/vélamanns</w:t>
            </w:r>
            <w:r w:rsidR="00F84320">
              <w:rPr>
                <w:noProof/>
                <w:webHidden/>
              </w:rPr>
              <w:tab/>
            </w:r>
            <w:r w:rsidR="00F84320">
              <w:rPr>
                <w:noProof/>
                <w:webHidden/>
              </w:rPr>
              <w:fldChar w:fldCharType="begin"/>
            </w:r>
            <w:r w:rsidR="00F84320">
              <w:rPr>
                <w:noProof/>
                <w:webHidden/>
              </w:rPr>
              <w:instrText xml:space="preserve"> PAGEREF _Toc134514121 \h </w:instrText>
            </w:r>
            <w:r w:rsidR="00F84320">
              <w:rPr>
                <w:noProof/>
                <w:webHidden/>
              </w:rPr>
            </w:r>
            <w:r w:rsidR="00F84320">
              <w:rPr>
                <w:noProof/>
                <w:webHidden/>
              </w:rPr>
              <w:fldChar w:fldCharType="separate"/>
            </w:r>
            <w:r w:rsidR="00F84320">
              <w:rPr>
                <w:noProof/>
                <w:webHidden/>
              </w:rPr>
              <w:t>87</w:t>
            </w:r>
            <w:r w:rsidR="00F84320">
              <w:rPr>
                <w:noProof/>
                <w:webHidden/>
              </w:rPr>
              <w:fldChar w:fldCharType="end"/>
            </w:r>
          </w:hyperlink>
        </w:p>
        <w:p w14:paraId="6F87BA0D" w14:textId="783191D5" w:rsidR="00F84320" w:rsidRDefault="00971878">
          <w:pPr>
            <w:pStyle w:val="TOC3"/>
            <w:rPr>
              <w:rFonts w:asciiTheme="minorHAnsi" w:eastAsiaTheme="minorEastAsia" w:hAnsiTheme="minorHAnsi"/>
              <w:noProof/>
              <w:color w:val="auto"/>
              <w:sz w:val="22"/>
              <w:lang w:eastAsia="is-IS"/>
            </w:rPr>
          </w:pPr>
          <w:hyperlink w:anchor="_Toc134514122" w:history="1">
            <w:r w:rsidR="00F84320" w:rsidRPr="009F0066">
              <w:rPr>
                <w:rStyle w:val="Hyperlink"/>
                <w:noProof/>
              </w:rPr>
              <w:t>9.1.5</w:t>
            </w:r>
            <w:r w:rsidR="00F84320">
              <w:rPr>
                <w:rFonts w:asciiTheme="minorHAnsi" w:eastAsiaTheme="minorEastAsia" w:hAnsiTheme="minorHAnsi"/>
                <w:noProof/>
                <w:color w:val="auto"/>
                <w:sz w:val="22"/>
                <w:lang w:eastAsia="is-IS"/>
              </w:rPr>
              <w:tab/>
            </w:r>
            <w:r w:rsidR="00F84320" w:rsidRPr="009F0066">
              <w:rPr>
                <w:rStyle w:val="Hyperlink"/>
                <w:noProof/>
              </w:rPr>
              <w:t>Tímavinna vörubíls</w:t>
            </w:r>
            <w:r w:rsidR="00F84320">
              <w:rPr>
                <w:noProof/>
                <w:webHidden/>
              </w:rPr>
              <w:tab/>
            </w:r>
            <w:r w:rsidR="00F84320">
              <w:rPr>
                <w:noProof/>
                <w:webHidden/>
              </w:rPr>
              <w:fldChar w:fldCharType="begin"/>
            </w:r>
            <w:r w:rsidR="00F84320">
              <w:rPr>
                <w:noProof/>
                <w:webHidden/>
              </w:rPr>
              <w:instrText xml:space="preserve"> PAGEREF _Toc134514122 \h </w:instrText>
            </w:r>
            <w:r w:rsidR="00F84320">
              <w:rPr>
                <w:noProof/>
                <w:webHidden/>
              </w:rPr>
            </w:r>
            <w:r w:rsidR="00F84320">
              <w:rPr>
                <w:noProof/>
                <w:webHidden/>
              </w:rPr>
              <w:fldChar w:fldCharType="separate"/>
            </w:r>
            <w:r w:rsidR="00F84320">
              <w:rPr>
                <w:noProof/>
                <w:webHidden/>
              </w:rPr>
              <w:t>87</w:t>
            </w:r>
            <w:r w:rsidR="00F84320">
              <w:rPr>
                <w:noProof/>
                <w:webHidden/>
              </w:rPr>
              <w:fldChar w:fldCharType="end"/>
            </w:r>
          </w:hyperlink>
        </w:p>
        <w:p w14:paraId="44F98214" w14:textId="08A73840" w:rsidR="00F84320" w:rsidRDefault="00971878">
          <w:pPr>
            <w:pStyle w:val="TOC3"/>
            <w:rPr>
              <w:rFonts w:asciiTheme="minorHAnsi" w:eastAsiaTheme="minorEastAsia" w:hAnsiTheme="minorHAnsi"/>
              <w:noProof/>
              <w:color w:val="auto"/>
              <w:sz w:val="22"/>
              <w:lang w:eastAsia="is-IS"/>
            </w:rPr>
          </w:pPr>
          <w:hyperlink w:anchor="_Toc134514123" w:history="1">
            <w:r w:rsidR="00F84320" w:rsidRPr="009F0066">
              <w:rPr>
                <w:rStyle w:val="Hyperlink"/>
                <w:noProof/>
              </w:rPr>
              <w:t>9.1.6</w:t>
            </w:r>
            <w:r w:rsidR="00F84320">
              <w:rPr>
                <w:rFonts w:asciiTheme="minorHAnsi" w:eastAsiaTheme="minorEastAsia" w:hAnsiTheme="minorHAnsi"/>
                <w:noProof/>
                <w:color w:val="auto"/>
                <w:sz w:val="22"/>
                <w:lang w:eastAsia="is-IS"/>
              </w:rPr>
              <w:tab/>
            </w:r>
            <w:r w:rsidR="00F84320" w:rsidRPr="009F0066">
              <w:rPr>
                <w:rStyle w:val="Hyperlink"/>
                <w:noProof/>
              </w:rPr>
              <w:t>Tímavinna grafa yfir 10 tonn</w:t>
            </w:r>
            <w:r w:rsidR="00F84320">
              <w:rPr>
                <w:noProof/>
                <w:webHidden/>
              </w:rPr>
              <w:tab/>
            </w:r>
            <w:r w:rsidR="00F84320">
              <w:rPr>
                <w:noProof/>
                <w:webHidden/>
              </w:rPr>
              <w:fldChar w:fldCharType="begin"/>
            </w:r>
            <w:r w:rsidR="00F84320">
              <w:rPr>
                <w:noProof/>
                <w:webHidden/>
              </w:rPr>
              <w:instrText xml:space="preserve"> PAGEREF _Toc134514123 \h </w:instrText>
            </w:r>
            <w:r w:rsidR="00F84320">
              <w:rPr>
                <w:noProof/>
                <w:webHidden/>
              </w:rPr>
            </w:r>
            <w:r w:rsidR="00F84320">
              <w:rPr>
                <w:noProof/>
                <w:webHidden/>
              </w:rPr>
              <w:fldChar w:fldCharType="separate"/>
            </w:r>
            <w:r w:rsidR="00F84320">
              <w:rPr>
                <w:noProof/>
                <w:webHidden/>
              </w:rPr>
              <w:t>87</w:t>
            </w:r>
            <w:r w:rsidR="00F84320">
              <w:rPr>
                <w:noProof/>
                <w:webHidden/>
              </w:rPr>
              <w:fldChar w:fldCharType="end"/>
            </w:r>
          </w:hyperlink>
        </w:p>
        <w:p w14:paraId="33000EC3" w14:textId="442ECCD8" w:rsidR="00F84320" w:rsidRDefault="00971878">
          <w:pPr>
            <w:pStyle w:val="TOC1"/>
            <w:rPr>
              <w:rFonts w:asciiTheme="minorHAnsi" w:eastAsiaTheme="minorEastAsia" w:hAnsiTheme="minorHAnsi"/>
              <w:b w:val="0"/>
              <w:caps w:val="0"/>
              <w:noProof/>
              <w:color w:val="auto"/>
              <w:sz w:val="22"/>
              <w:lang w:eastAsia="is-IS"/>
            </w:rPr>
          </w:pPr>
          <w:hyperlink w:anchor="_Toc134514124" w:history="1">
            <w:r w:rsidR="00F84320" w:rsidRPr="009F0066">
              <w:rPr>
                <w:rStyle w:val="Hyperlink"/>
                <w:noProof/>
              </w:rPr>
              <w:t>Tilboðsblað</w:t>
            </w:r>
            <w:r w:rsidR="00F84320">
              <w:rPr>
                <w:noProof/>
                <w:webHidden/>
              </w:rPr>
              <w:tab/>
            </w:r>
            <w:r w:rsidR="00F84320">
              <w:rPr>
                <w:noProof/>
                <w:webHidden/>
              </w:rPr>
              <w:fldChar w:fldCharType="begin"/>
            </w:r>
            <w:r w:rsidR="00F84320">
              <w:rPr>
                <w:noProof/>
                <w:webHidden/>
              </w:rPr>
              <w:instrText xml:space="preserve"> PAGEREF _Toc134514124 \h </w:instrText>
            </w:r>
            <w:r w:rsidR="00F84320">
              <w:rPr>
                <w:noProof/>
                <w:webHidden/>
              </w:rPr>
            </w:r>
            <w:r w:rsidR="00F84320">
              <w:rPr>
                <w:noProof/>
                <w:webHidden/>
              </w:rPr>
              <w:fldChar w:fldCharType="separate"/>
            </w:r>
            <w:r w:rsidR="00F84320">
              <w:rPr>
                <w:noProof/>
                <w:webHidden/>
              </w:rPr>
              <w:t>88</w:t>
            </w:r>
            <w:r w:rsidR="00F84320">
              <w:rPr>
                <w:noProof/>
                <w:webHidden/>
              </w:rPr>
              <w:fldChar w:fldCharType="end"/>
            </w:r>
          </w:hyperlink>
        </w:p>
        <w:p w14:paraId="118E3AF5" w14:textId="24430BFC" w:rsidR="00524248" w:rsidRDefault="00230B9D" w:rsidP="006E6C35">
          <w:pPr>
            <w:rPr>
              <w:sz w:val="20"/>
            </w:rPr>
          </w:pPr>
          <w:r w:rsidRPr="003767FF">
            <w:rPr>
              <w:sz w:val="20"/>
            </w:rPr>
            <w:fldChar w:fldCharType="end"/>
          </w:r>
        </w:p>
      </w:sdtContent>
    </w:sdt>
    <w:p w14:paraId="2B7F0A68" w14:textId="77777777" w:rsidR="004450E5" w:rsidRPr="004450E5" w:rsidRDefault="004450E5" w:rsidP="004450E5"/>
    <w:p w14:paraId="10BE18D9" w14:textId="77777777" w:rsidR="004450E5" w:rsidRPr="004450E5" w:rsidRDefault="004450E5" w:rsidP="004450E5"/>
    <w:p w14:paraId="1530BF7D" w14:textId="77777777" w:rsidR="004450E5" w:rsidRPr="004450E5" w:rsidRDefault="004450E5" w:rsidP="004450E5"/>
    <w:p w14:paraId="409E69FE" w14:textId="77777777" w:rsidR="004450E5" w:rsidRDefault="004450E5" w:rsidP="004450E5">
      <w:pPr>
        <w:rPr>
          <w:sz w:val="20"/>
        </w:rPr>
      </w:pPr>
    </w:p>
    <w:p w14:paraId="41386C9E" w14:textId="2670C953" w:rsidR="004450E5" w:rsidRDefault="004450E5" w:rsidP="004450E5">
      <w:pPr>
        <w:tabs>
          <w:tab w:val="left" w:pos="3439"/>
        </w:tabs>
        <w:rPr>
          <w:sz w:val="20"/>
        </w:rPr>
      </w:pPr>
      <w:r>
        <w:rPr>
          <w:sz w:val="20"/>
        </w:rPr>
        <w:tab/>
      </w:r>
    </w:p>
    <w:p w14:paraId="28174E27" w14:textId="6934B781" w:rsidR="004450E5" w:rsidRPr="004450E5" w:rsidRDefault="004450E5" w:rsidP="004450E5">
      <w:pPr>
        <w:tabs>
          <w:tab w:val="left" w:pos="3439"/>
        </w:tabs>
        <w:sectPr w:rsidR="004450E5" w:rsidRPr="004450E5" w:rsidSect="00524248">
          <w:headerReference w:type="even" r:id="rId20"/>
          <w:headerReference w:type="default" r:id="rId21"/>
          <w:footerReference w:type="even" r:id="rId22"/>
          <w:footerReference w:type="default" r:id="rId23"/>
          <w:headerReference w:type="first" r:id="rId24"/>
          <w:type w:val="oddPage"/>
          <w:pgSz w:w="11906" w:h="16838"/>
          <w:pgMar w:top="1928" w:right="1418" w:bottom="1701" w:left="1418" w:header="709" w:footer="851" w:gutter="0"/>
          <w:cols w:space="708"/>
          <w:docGrid w:linePitch="360"/>
        </w:sectPr>
      </w:pPr>
      <w:r>
        <w:tab/>
      </w:r>
    </w:p>
    <w:p w14:paraId="211DE58B" w14:textId="76FFCAF5" w:rsidR="00933785" w:rsidRPr="003767FF" w:rsidRDefault="00D1269C" w:rsidP="00AD55C8">
      <w:pPr>
        <w:pStyle w:val="Heading1"/>
        <w:framePr w:wrap="notBeside"/>
        <w:spacing w:before="0" w:after="0"/>
      </w:pPr>
      <w:bookmarkStart w:id="0" w:name="_Toc3444732"/>
      <w:bookmarkStart w:id="1" w:name="_Toc134513989"/>
      <w:r>
        <w:lastRenderedPageBreak/>
        <w:t>Ú</w:t>
      </w:r>
      <w:r w:rsidR="004E3C11" w:rsidRPr="003767FF">
        <w:t>tboðslýsing</w:t>
      </w:r>
      <w:bookmarkEnd w:id="0"/>
      <w:bookmarkEnd w:id="1"/>
    </w:p>
    <w:p w14:paraId="12FBC1E4" w14:textId="303178D5" w:rsidR="004E3C11" w:rsidRPr="003767FF" w:rsidRDefault="00304AAA" w:rsidP="00304AAA">
      <w:pPr>
        <w:pStyle w:val="Heading2"/>
        <w:numPr>
          <w:ilvl w:val="0"/>
          <w:numId w:val="0"/>
        </w:numPr>
        <w:spacing w:after="360"/>
      </w:pPr>
      <w:bookmarkStart w:id="2" w:name="_Toc3444733"/>
      <w:bookmarkStart w:id="3" w:name="_Toc134513990"/>
      <w:r>
        <w:t>0.1</w:t>
      </w:r>
      <w:r>
        <w:tab/>
      </w:r>
      <w:r w:rsidR="004E3C11" w:rsidRPr="003767FF">
        <w:t>Yfirlit</w:t>
      </w:r>
      <w:bookmarkEnd w:id="2"/>
      <w:bookmarkEnd w:id="3"/>
    </w:p>
    <w:p w14:paraId="5F4A0ABD" w14:textId="77777777" w:rsidR="00933785" w:rsidRPr="003767FF" w:rsidRDefault="004E3C11" w:rsidP="00B926D6">
      <w:pPr>
        <w:pStyle w:val="Heading3"/>
        <w:numPr>
          <w:ilvl w:val="2"/>
          <w:numId w:val="9"/>
        </w:numPr>
        <w:tabs>
          <w:tab w:val="clear" w:pos="1560"/>
          <w:tab w:val="num" w:pos="851"/>
        </w:tabs>
        <w:ind w:hanging="1445"/>
      </w:pPr>
      <w:bookmarkStart w:id="4" w:name="_Toc3444734"/>
      <w:bookmarkStart w:id="5" w:name="_Toc134513991"/>
      <w:r w:rsidRPr="0035628B">
        <w:t>Útboð</w:t>
      </w:r>
      <w:bookmarkEnd w:id="4"/>
      <w:bookmarkEnd w:id="5"/>
    </w:p>
    <w:p w14:paraId="074EA899" w14:textId="15827AFE" w:rsidR="004E3C11" w:rsidRPr="003767FF" w:rsidRDefault="00942EAF" w:rsidP="006E6C35">
      <w:r w:rsidRPr="00942EAF">
        <w:t xml:space="preserve">Rangárþing </w:t>
      </w:r>
      <w:r w:rsidR="00D84CAC">
        <w:t>ytra</w:t>
      </w:r>
      <w:r w:rsidR="00E830AF" w:rsidRPr="006A403A">
        <w:t xml:space="preserve"> kt. </w:t>
      </w:r>
      <w:r w:rsidR="00D84CAC">
        <w:t>520602-3050</w:t>
      </w:r>
      <w:r w:rsidR="004E3C11" w:rsidRPr="006A403A">
        <w:t>,</w:t>
      </w:r>
      <w:r w:rsidR="004E3C11" w:rsidRPr="003767FF">
        <w:t xml:space="preserve"> óskar eftir tilboðum í verkið: „</w:t>
      </w:r>
      <w:sdt>
        <w:sdtPr>
          <w:alias w:val="Title"/>
          <w:tag w:val=""/>
          <w:id w:val="1577716063"/>
          <w:placeholder>
            <w:docPart w:val="CB7178B9C7464B82B4EE754D2108A309"/>
          </w:placeholder>
          <w:dataBinding w:prefixMappings="xmlns:ns0='http://purl.org/dc/elements/1.1/' xmlns:ns1='http://schemas.openxmlformats.org/package/2006/metadata/core-properties' " w:xpath="/ns1:coreProperties[1]/ns0:title[1]" w:storeItemID="{6C3C8BC8-F283-45AE-878A-BAB7291924A1}"/>
          <w:text/>
        </w:sdtPr>
        <w:sdtEndPr/>
        <w:sdtContent>
          <w:r w:rsidR="0071280A">
            <w:t>Lyngalda</w:t>
          </w:r>
        </w:sdtContent>
      </w:sdt>
      <w:r w:rsidR="004E3C11" w:rsidRPr="003767FF">
        <w:t>“</w:t>
      </w:r>
    </w:p>
    <w:p w14:paraId="6FA69DE4" w14:textId="1B6ADB6D" w:rsidR="004E3C11" w:rsidRPr="003767FF" w:rsidRDefault="004E3C11" w:rsidP="006E6C35">
      <w:r w:rsidRPr="003767FF">
        <w:t>Verkið skal framkvæma samkvæmt meðfylgjandi útboðsgögnum og öðrum þeim gögnum sem þar er vísað til.</w:t>
      </w:r>
      <w:r w:rsidR="00FB131D">
        <w:t xml:space="preserve"> </w:t>
      </w:r>
      <w:r w:rsidR="00165E5D">
        <w:t>Innifalið í tilboði skal vera allt sem þarf til að ljúka verkinu eins og það er skilgreint í útboðsgögnum þessum. Tilboð skal gert á meðfylgjandi tilboðsblaði og sundurliða</w:t>
      </w:r>
      <w:r w:rsidR="00491D47">
        <w:t>ð</w:t>
      </w:r>
      <w:r w:rsidR="00165E5D">
        <w:t xml:space="preserve"> í tilboðsskrá.</w:t>
      </w:r>
    </w:p>
    <w:p w14:paraId="66042963" w14:textId="1C988865" w:rsidR="00A8744C" w:rsidRPr="003767FF" w:rsidRDefault="00140C14" w:rsidP="00140C14">
      <w:pPr>
        <w:pStyle w:val="Heading3"/>
        <w:numPr>
          <w:ilvl w:val="0"/>
          <w:numId w:val="0"/>
        </w:numPr>
      </w:pPr>
      <w:bookmarkStart w:id="6" w:name="_Toc3444735"/>
      <w:bookmarkStart w:id="7" w:name="_Toc134513992"/>
      <w:r>
        <w:t>0.1.2</w:t>
      </w:r>
      <w:r>
        <w:tab/>
      </w:r>
      <w:r w:rsidR="004E3C11" w:rsidRPr="003767FF">
        <w:t>Útboðsform</w:t>
      </w:r>
      <w:bookmarkEnd w:id="6"/>
      <w:bookmarkEnd w:id="7"/>
    </w:p>
    <w:p w14:paraId="48B4BB04" w14:textId="46E1708E" w:rsidR="004E3C11" w:rsidRPr="003767FF" w:rsidRDefault="004E3C11" w:rsidP="006E6C35">
      <w:r w:rsidRPr="003767FF">
        <w:t xml:space="preserve">Hér er um opið útboð að ræða og er það því almennt útboð eins og lýst er í  ÍST 30:2012 og lögum nr. </w:t>
      </w:r>
      <w:r w:rsidR="00165E5D">
        <w:t>120</w:t>
      </w:r>
      <w:r w:rsidRPr="003767FF">
        <w:t>/</w:t>
      </w:r>
      <w:r w:rsidR="00165E5D">
        <w:t>2016</w:t>
      </w:r>
      <w:r w:rsidRPr="003767FF">
        <w:t xml:space="preserve"> um framkvæmd útboða.</w:t>
      </w:r>
    </w:p>
    <w:p w14:paraId="5877728D" w14:textId="2447D60E" w:rsidR="00A8744C" w:rsidRPr="003767FF" w:rsidRDefault="00140C14" w:rsidP="00140C14">
      <w:pPr>
        <w:pStyle w:val="Heading3"/>
        <w:numPr>
          <w:ilvl w:val="0"/>
          <w:numId w:val="0"/>
        </w:numPr>
      </w:pPr>
      <w:bookmarkStart w:id="8" w:name="_Ref473097987"/>
      <w:bookmarkStart w:id="9" w:name="_Toc3444736"/>
      <w:bookmarkStart w:id="10" w:name="_Toc134513993"/>
      <w:r>
        <w:t>0.1.3</w:t>
      </w:r>
      <w:r>
        <w:tab/>
      </w:r>
      <w:r w:rsidR="00AD55C8" w:rsidRPr="003767FF">
        <w:t>Upplýsingar um bjóðendur</w:t>
      </w:r>
      <w:bookmarkEnd w:id="8"/>
      <w:bookmarkEnd w:id="9"/>
      <w:bookmarkEnd w:id="10"/>
    </w:p>
    <w:p w14:paraId="79726CDA" w14:textId="51A7C643" w:rsidR="00AD55C8" w:rsidRDefault="00AD55C8" w:rsidP="006E6C35">
      <w:r w:rsidRPr="003767FF">
        <w:t>Þeir bjóðendur sem eftir opnun og yfirferð tilboða koma til álita sem viðsemjendur skulu, sé þess óskað, láta í té innan fjögurra virkra daga eftirtaldar upplýsingar:</w:t>
      </w:r>
    </w:p>
    <w:p w14:paraId="2C6DC78A" w14:textId="33218C7D" w:rsidR="00165E5D" w:rsidRDefault="00165E5D" w:rsidP="00B926D6">
      <w:pPr>
        <w:pStyle w:val="ListParagraph"/>
        <w:numPr>
          <w:ilvl w:val="0"/>
          <w:numId w:val="1"/>
        </w:numPr>
        <w:rPr>
          <w:rFonts w:cs="Arial"/>
          <w:szCs w:val="24"/>
        </w:rPr>
      </w:pPr>
      <w:r>
        <w:rPr>
          <w:rFonts w:cs="Arial"/>
          <w:szCs w:val="24"/>
        </w:rPr>
        <w:t>Almennar upplýsingar um bjóðanda.</w:t>
      </w:r>
    </w:p>
    <w:p w14:paraId="29177599" w14:textId="4B13CBB3" w:rsidR="00165E5D" w:rsidRDefault="00165E5D" w:rsidP="00B926D6">
      <w:pPr>
        <w:pStyle w:val="ListParagraph"/>
        <w:numPr>
          <w:ilvl w:val="0"/>
          <w:numId w:val="23"/>
        </w:numPr>
        <w:rPr>
          <w:rFonts w:cs="Arial"/>
          <w:szCs w:val="24"/>
        </w:rPr>
      </w:pPr>
      <w:r>
        <w:rPr>
          <w:rFonts w:cs="Arial"/>
          <w:szCs w:val="24"/>
        </w:rPr>
        <w:t>Nafn, heimilisfang og kennitala fyrirtækis</w:t>
      </w:r>
    </w:p>
    <w:p w14:paraId="517A7B27" w14:textId="1D050C87" w:rsidR="00165E5D" w:rsidRDefault="00165E5D" w:rsidP="00B926D6">
      <w:pPr>
        <w:pStyle w:val="ListParagraph"/>
        <w:numPr>
          <w:ilvl w:val="0"/>
          <w:numId w:val="23"/>
        </w:numPr>
        <w:rPr>
          <w:rFonts w:cs="Arial"/>
          <w:szCs w:val="24"/>
        </w:rPr>
      </w:pPr>
      <w:r>
        <w:rPr>
          <w:rFonts w:cs="Arial"/>
          <w:szCs w:val="24"/>
        </w:rPr>
        <w:t>Nafn þess starfsmanns sem ber ábyrgð á og annast upplýsingagjöf vegna tilboðs.</w:t>
      </w:r>
    </w:p>
    <w:p w14:paraId="65BE553B" w14:textId="7AE0D97D" w:rsidR="00165E5D" w:rsidRDefault="00165E5D" w:rsidP="00B926D6">
      <w:pPr>
        <w:pStyle w:val="ListParagraph"/>
        <w:numPr>
          <w:ilvl w:val="0"/>
          <w:numId w:val="23"/>
        </w:numPr>
        <w:rPr>
          <w:rFonts w:cs="Arial"/>
          <w:szCs w:val="24"/>
        </w:rPr>
      </w:pPr>
      <w:r>
        <w:rPr>
          <w:rFonts w:cs="Arial"/>
          <w:szCs w:val="24"/>
        </w:rPr>
        <w:t>Nöfn aðaleigenda og stjórnenda</w:t>
      </w:r>
    </w:p>
    <w:p w14:paraId="1F0495DC" w14:textId="0F984A19" w:rsidR="00165E5D" w:rsidRPr="00165E5D" w:rsidRDefault="00165E5D" w:rsidP="00B926D6">
      <w:pPr>
        <w:pStyle w:val="ListParagraph"/>
        <w:numPr>
          <w:ilvl w:val="0"/>
          <w:numId w:val="23"/>
        </w:numPr>
        <w:rPr>
          <w:rFonts w:cs="Arial"/>
          <w:szCs w:val="24"/>
        </w:rPr>
      </w:pPr>
      <w:r>
        <w:rPr>
          <w:rFonts w:cs="Arial"/>
          <w:szCs w:val="24"/>
        </w:rPr>
        <w:t>Fjölda starfsmanna</w:t>
      </w:r>
    </w:p>
    <w:p w14:paraId="35C6DB09" w14:textId="77777777" w:rsidR="00AD55C8" w:rsidRPr="003767FF" w:rsidRDefault="00AD55C8" w:rsidP="00B926D6">
      <w:pPr>
        <w:pStyle w:val="ListParagraph"/>
        <w:numPr>
          <w:ilvl w:val="0"/>
          <w:numId w:val="1"/>
        </w:numPr>
      </w:pPr>
      <w:r w:rsidRPr="003767FF">
        <w:t>Staðfestingu frá viðkomandi yfirvöldum um að bjóðandi sé ekki í vanskilum með opinber gjöld og að ekki hafi verið gerð árangurslaus aðfaragerð hjá bjóðanda.</w:t>
      </w:r>
    </w:p>
    <w:p w14:paraId="28CDBB38" w14:textId="77777777" w:rsidR="00AD55C8" w:rsidRPr="003767FF" w:rsidRDefault="00AD55C8" w:rsidP="00B926D6">
      <w:pPr>
        <w:pStyle w:val="ListParagraph"/>
        <w:numPr>
          <w:ilvl w:val="0"/>
          <w:numId w:val="1"/>
        </w:numPr>
      </w:pPr>
      <w:r w:rsidRPr="003767FF">
        <w:t>Staðfestingu frá þeim lífeyrissjóðum, sem starfsmenn greiða til, um að bjóðandi sé ekki í vanskilum með lífeyrissjóðsiðgjöld starfsmanna.</w:t>
      </w:r>
    </w:p>
    <w:p w14:paraId="779409BD" w14:textId="77777777" w:rsidR="00AD55C8" w:rsidRPr="003767FF" w:rsidRDefault="00AD55C8" w:rsidP="00B926D6">
      <w:pPr>
        <w:pStyle w:val="ListParagraph"/>
        <w:numPr>
          <w:ilvl w:val="0"/>
          <w:numId w:val="1"/>
        </w:numPr>
      </w:pPr>
      <w:r w:rsidRPr="003767FF">
        <w:t>Staðfesting frá héraðsdómi þar sem bjóðandi á varnarþing um að ekki hafi verið lögð fram beiðni um greiðslustöðvun, nauðasamninga eða gjaldþrotaskipti.</w:t>
      </w:r>
    </w:p>
    <w:p w14:paraId="054692EC" w14:textId="77777777" w:rsidR="00AD55C8" w:rsidRPr="003767FF" w:rsidRDefault="00AD55C8" w:rsidP="00B926D6">
      <w:pPr>
        <w:pStyle w:val="ListParagraph"/>
        <w:numPr>
          <w:ilvl w:val="0"/>
          <w:numId w:val="1"/>
        </w:numPr>
      </w:pPr>
      <w:r w:rsidRPr="003767FF">
        <w:t>Ef um félag er að ræða: ársreikninga síðustu tveggja ára sem fullnægja skilyrðum laga um ársreikninga nr. 3/2006.</w:t>
      </w:r>
    </w:p>
    <w:p w14:paraId="7F7F1390" w14:textId="77777777" w:rsidR="00AD55C8" w:rsidRPr="003767FF" w:rsidRDefault="00AD55C8" w:rsidP="00B926D6">
      <w:pPr>
        <w:pStyle w:val="ListParagraph"/>
        <w:numPr>
          <w:ilvl w:val="0"/>
          <w:numId w:val="1"/>
        </w:numPr>
      </w:pPr>
      <w:r w:rsidRPr="003767FF">
        <w:t>Ef um einstakling er að ræða: staðfest afrit af skattaskýrslum síðustu tveggja ára frá skattstjóra.</w:t>
      </w:r>
    </w:p>
    <w:p w14:paraId="094AF1DC" w14:textId="2892BA6D" w:rsidR="007D62A9" w:rsidRPr="007D62A9" w:rsidRDefault="007D62A9" w:rsidP="00B926D6">
      <w:pPr>
        <w:pStyle w:val="ListParagraph"/>
        <w:numPr>
          <w:ilvl w:val="0"/>
          <w:numId w:val="1"/>
        </w:numPr>
      </w:pPr>
      <w:r w:rsidRPr="007D62A9">
        <w:t>Bjóðandi skal leggja fram upplýsingar um hvort hann uppfylli kröfur um tæknilega og faglega getu sem koma fram í lið nr. 9 hér fyrir neðan.  Sé þess óskað sérstaklega skal bjóðandi einnig sýna fram á að hann geti uppfyllt kröfur útboðsgagna m.t.t. verklýsingar, hvað varðar þekkingu/reynslu starfsmanna, tækjakost o.s.frv.</w:t>
      </w:r>
      <w:r w:rsidR="0056370F">
        <w:t xml:space="preserve"> </w:t>
      </w:r>
      <w:r w:rsidRPr="007D62A9">
        <w:t>eða annað það sem óskað er eftir.</w:t>
      </w:r>
    </w:p>
    <w:p w14:paraId="687D6B40" w14:textId="7C0FAFDE" w:rsidR="007D62A9" w:rsidRPr="00555E4D" w:rsidRDefault="007D62A9" w:rsidP="00B926D6">
      <w:pPr>
        <w:pStyle w:val="ListParagraph"/>
        <w:numPr>
          <w:ilvl w:val="0"/>
          <w:numId w:val="1"/>
        </w:numPr>
      </w:pPr>
      <w:r w:rsidRPr="00555E4D">
        <w:t xml:space="preserve">Upplýsingar um þann einstakling sem mun taka að sér verkstjórn.  Verkstjóri skal hafa verið verkstjóri á a.m.k. </w:t>
      </w:r>
      <w:r w:rsidRPr="00340312">
        <w:t>einu jarðvinnuverki á síðustu tíu árum sem er a</w:t>
      </w:r>
      <w:r w:rsidR="00D37E7A" w:rsidRPr="00340312">
        <w:t>ð kostnaðarumfangi a.m.k. kr</w:t>
      </w:r>
      <w:r w:rsidR="00D37E7A" w:rsidRPr="00D24525">
        <w:t xml:space="preserve">. </w:t>
      </w:r>
      <w:r w:rsidR="00734F7F" w:rsidRPr="00D24525">
        <w:t>15</w:t>
      </w:r>
      <w:r w:rsidRPr="00D24525">
        <w:t>.000.000 að núvirði</w:t>
      </w:r>
      <w:r w:rsidRPr="00EB66A2">
        <w:t>.-</w:t>
      </w:r>
    </w:p>
    <w:p w14:paraId="491E857B" w14:textId="38103C33" w:rsidR="00AD55C8" w:rsidRPr="003767FF" w:rsidRDefault="00AD55C8" w:rsidP="00B926D6">
      <w:pPr>
        <w:pStyle w:val="ListParagraph"/>
        <w:numPr>
          <w:ilvl w:val="0"/>
          <w:numId w:val="1"/>
        </w:numPr>
      </w:pPr>
      <w:r w:rsidRPr="003767FF">
        <w:t>Ef um félag er að ræða er óskað eftir útskrift um félagið frá fyrirtækjaskrá.</w:t>
      </w:r>
    </w:p>
    <w:p w14:paraId="32F3976D" w14:textId="688C818B" w:rsidR="00AD55C8" w:rsidRPr="003767FF" w:rsidRDefault="00AD55C8" w:rsidP="00B926D6">
      <w:pPr>
        <w:pStyle w:val="ListParagraph"/>
        <w:numPr>
          <w:ilvl w:val="0"/>
          <w:numId w:val="1"/>
        </w:numPr>
      </w:pPr>
      <w:r w:rsidRPr="003767FF">
        <w:t>Almennar upplýsingar um bjóðanda, svo sem starfslið</w:t>
      </w:r>
      <w:r w:rsidR="00450BEF">
        <w:t xml:space="preserve"> og</w:t>
      </w:r>
      <w:r w:rsidRPr="003767FF">
        <w:t xml:space="preserve"> reynslu yfirmanna</w:t>
      </w:r>
      <w:r w:rsidR="00F22F06">
        <w:t>.</w:t>
      </w:r>
      <w:r w:rsidRPr="003767FF">
        <w:t xml:space="preserve"> </w:t>
      </w:r>
    </w:p>
    <w:p w14:paraId="4604FEF9" w14:textId="77777777" w:rsidR="00AD55C8" w:rsidRPr="003767FF" w:rsidRDefault="00AD55C8" w:rsidP="00B926D6">
      <w:pPr>
        <w:pStyle w:val="ListParagraph"/>
        <w:numPr>
          <w:ilvl w:val="0"/>
          <w:numId w:val="1"/>
        </w:numPr>
      </w:pPr>
      <w:r w:rsidRPr="003767FF">
        <w:t>Skrá yfir undirverktaka er bjóðandi hyggst ráða til verksins.</w:t>
      </w:r>
    </w:p>
    <w:p w14:paraId="48B67025" w14:textId="77777777" w:rsidR="00AD55C8" w:rsidRPr="003767FF" w:rsidRDefault="00AD55C8" w:rsidP="00B926D6">
      <w:pPr>
        <w:pStyle w:val="ListParagraph"/>
        <w:numPr>
          <w:ilvl w:val="0"/>
          <w:numId w:val="1"/>
        </w:numPr>
      </w:pPr>
      <w:r w:rsidRPr="003767FF">
        <w:t>Skrá yfir tæki og búnað sem fyrirhugað er að nota við verkið.</w:t>
      </w:r>
    </w:p>
    <w:p w14:paraId="19F9258B" w14:textId="5FA6E12F" w:rsidR="00AD55C8" w:rsidRDefault="00AD55C8" w:rsidP="006E6C35">
      <w:pPr>
        <w:ind w:left="1134"/>
      </w:pPr>
      <w:r w:rsidRPr="003767FF">
        <w:lastRenderedPageBreak/>
        <w:t>Vakin er athygli á því að bjóðandi má reikna með að ráðg</w:t>
      </w:r>
      <w:r w:rsidR="006E6C35">
        <w:t xml:space="preserve">jafar </w:t>
      </w:r>
      <w:r w:rsidR="003125E5">
        <w:t xml:space="preserve">Rangárþings </w:t>
      </w:r>
      <w:r w:rsidR="00D84CAC">
        <w:t>Ytra</w:t>
      </w:r>
      <w:r w:rsidR="006E6C35">
        <w:t xml:space="preserve"> </w:t>
      </w:r>
      <w:r w:rsidRPr="003767FF">
        <w:t>leiti eftir upplýsingum um verk sem verktaki hefur unnið áður hjá verkkaupum eða eftir atvikum eftirliti, eftir því sem talið verður nauðsynlegt.</w:t>
      </w:r>
    </w:p>
    <w:p w14:paraId="393802C2" w14:textId="77777777" w:rsidR="006E6C35" w:rsidRPr="003767FF" w:rsidRDefault="006E6C35" w:rsidP="006E6C35"/>
    <w:p w14:paraId="062200C5" w14:textId="77777777" w:rsidR="00AD55C8" w:rsidRPr="003767FF" w:rsidRDefault="00AD55C8" w:rsidP="006E6C35">
      <w:r w:rsidRPr="003767FF">
        <w:t xml:space="preserve">Verði dráttur á </w:t>
      </w:r>
      <w:r w:rsidRPr="006E6C35">
        <w:t>afhendingu</w:t>
      </w:r>
      <w:r w:rsidRPr="003767FF">
        <w:t xml:space="preserve"> umbeðinna upplýsinga áskilur verkkaupi sér rétt til að líta svo á að bjóðandi hafi fallið frá tilboðinu.  Séu gögn frá bjóðanda ekki fullnægjandi að mati verkkaupa skal verkkaupi benda bjóðanda á það og gefa honum tvo virka daga til þess að bæta úr.  Hafi fullnægjandi gögn ekki borist verkkaupa að tveimur dögum liðnum verður litið svo á að bjóðandi hafi fallið frá tilboðinu.</w:t>
      </w:r>
    </w:p>
    <w:p w14:paraId="61842CAD" w14:textId="77777777" w:rsidR="00AD55C8" w:rsidRPr="003767FF" w:rsidRDefault="00AD55C8" w:rsidP="006E6C35">
      <w:r w:rsidRPr="003767FF">
        <w:t>Ef um bjóðanda gildir eitt eða fleiri af eftirtöldum atriðum skv. þeim gögnum sem skilað er til verkkaupa, verður ekki gengið til samninga við hann og honum því vísað frá:</w:t>
      </w:r>
    </w:p>
    <w:p w14:paraId="3795358D" w14:textId="5C9D4A3A" w:rsidR="00AD55C8" w:rsidRPr="00C25BEF" w:rsidRDefault="00AD55C8" w:rsidP="00B926D6">
      <w:pPr>
        <w:pStyle w:val="ListParagraph"/>
        <w:numPr>
          <w:ilvl w:val="0"/>
          <w:numId w:val="2"/>
        </w:numPr>
      </w:pPr>
      <w:r w:rsidRPr="003767FF">
        <w:t>Bjóðandi eða fyrirsvarsmaður bjóðanda hefur verið sakfelldur með endanleg</w:t>
      </w:r>
      <w:r w:rsidR="00C25BEF">
        <w:t xml:space="preserve">um dómi fyrir eftirtalin brot:  </w:t>
      </w:r>
      <w:r w:rsidRPr="00C25BEF">
        <w:t>þátttöku í skipulögðum brotasamtökum, spillingu, sviksemi og peningaþvætti.  Hafi verkkaupi grun um að framangreind atriði eigi við um bjóðanda er verkkaupa heimilt að beina fyrirspurn til þar til bærra yfirvalda í því skyni að fá upplýsingar.</w:t>
      </w:r>
    </w:p>
    <w:p w14:paraId="72343F5B" w14:textId="77777777" w:rsidR="00AD55C8" w:rsidRPr="003767FF" w:rsidRDefault="00AD55C8" w:rsidP="00B926D6">
      <w:pPr>
        <w:pStyle w:val="ListParagraph"/>
        <w:numPr>
          <w:ilvl w:val="0"/>
          <w:numId w:val="2"/>
        </w:numPr>
      </w:pPr>
      <w:r w:rsidRPr="003767FF">
        <w:t xml:space="preserve">Bjóðandi er í vanskilum með opinber gjöld eða sambærileg lögákveðin gjöld.  </w:t>
      </w:r>
    </w:p>
    <w:p w14:paraId="596F7DCB" w14:textId="77777777" w:rsidR="00AD55C8" w:rsidRPr="003767FF" w:rsidRDefault="00AD55C8" w:rsidP="006E6C35">
      <w:pPr>
        <w:pStyle w:val="ListParagraph"/>
      </w:pPr>
      <w:r w:rsidRPr="003767FF">
        <w:t>Bjóðandi telst í vanskilum með opinber gjöld ef hann hefur ekki greitt gjöldin á gjalddaga.  Þótt bjóðandi hafi fengið frest til greiðsluuppgjörs teljast gjaldfallin gjöld engu að síður í vanskilum.</w:t>
      </w:r>
    </w:p>
    <w:p w14:paraId="2539B8C7" w14:textId="77777777" w:rsidR="00AD55C8" w:rsidRPr="003767FF" w:rsidRDefault="00AD55C8" w:rsidP="00B926D6">
      <w:pPr>
        <w:pStyle w:val="ListParagraph"/>
        <w:numPr>
          <w:ilvl w:val="0"/>
          <w:numId w:val="2"/>
        </w:numPr>
      </w:pPr>
      <w:r w:rsidRPr="003767FF">
        <w:t>Ef hjá bjóðanda hefur verið gerð árangurslaus aðfarargerð.</w:t>
      </w:r>
    </w:p>
    <w:p w14:paraId="32727094" w14:textId="77777777" w:rsidR="00AD55C8" w:rsidRPr="003767FF" w:rsidRDefault="00AD55C8" w:rsidP="00B926D6">
      <w:pPr>
        <w:pStyle w:val="ListParagraph"/>
        <w:numPr>
          <w:ilvl w:val="0"/>
          <w:numId w:val="2"/>
        </w:numPr>
      </w:pPr>
      <w:r w:rsidRPr="003767FF">
        <w:t>Bjóðandi er í vanskilum með lífeyrissjóðsiðgjöld starfsmanna eða sambærileg lögákveðin gjöld.  Bjóðandi telst í vanskilum með iðgjöld ef hann hefur ekki greitt gjöldin á gjalddaga.  Þótt bjóðandi hafi fengið frest til greiðsluuppgjörs teljast gjaldfallin gjöld engu að síður í vanskilum.</w:t>
      </w:r>
    </w:p>
    <w:p w14:paraId="6B559FC6" w14:textId="77777777" w:rsidR="00AD55C8" w:rsidRPr="003767FF" w:rsidRDefault="00AD55C8" w:rsidP="00B926D6">
      <w:pPr>
        <w:pStyle w:val="ListParagraph"/>
        <w:numPr>
          <w:ilvl w:val="0"/>
          <w:numId w:val="2"/>
        </w:numPr>
      </w:pPr>
      <w:r w:rsidRPr="003767FF">
        <w:t>Bjóðandi er í greiðslustöðvun eða nauðasamningum eða ef til meðferðar er ósk um fyrrgreind úrræði.</w:t>
      </w:r>
    </w:p>
    <w:p w14:paraId="4EDF701B" w14:textId="77777777" w:rsidR="00AD55C8" w:rsidRPr="003767FF" w:rsidRDefault="00AD55C8" w:rsidP="00B926D6">
      <w:pPr>
        <w:pStyle w:val="ListParagraph"/>
        <w:numPr>
          <w:ilvl w:val="0"/>
          <w:numId w:val="2"/>
        </w:numPr>
      </w:pPr>
      <w:r w:rsidRPr="003767FF">
        <w:t xml:space="preserve">Ef lögð hefur verið fram beiðni um gjaldþrotaskipti á búi bjóðanda eða ef bú bjóðanda hefur verið tekið til gjaldþrotaskipta.  </w:t>
      </w:r>
    </w:p>
    <w:p w14:paraId="6CDC9B57" w14:textId="77777777" w:rsidR="00AD55C8" w:rsidRPr="003767FF" w:rsidRDefault="00AD55C8" w:rsidP="00B926D6">
      <w:pPr>
        <w:pStyle w:val="ListParagraph"/>
        <w:numPr>
          <w:ilvl w:val="0"/>
          <w:numId w:val="2"/>
        </w:numPr>
      </w:pPr>
      <w:r w:rsidRPr="003767FF">
        <w:t>Ársreikningur bjóðanda sýnir neikvætt eigið fé, þó er heimilt að ganga til samninga við bjóðanda þó ársreikningur sýni neikvætt eigið fé ef staðfesting liggur fyrir um jákvætt eigið fé bjóðanda í árshlutareikningi eða yfirlýsingu löggilts endurskoðanda.</w:t>
      </w:r>
    </w:p>
    <w:p w14:paraId="66404925" w14:textId="136FE8BC" w:rsidR="00AD55C8" w:rsidRDefault="00AD55C8" w:rsidP="00B926D6">
      <w:pPr>
        <w:pStyle w:val="ListParagraph"/>
        <w:numPr>
          <w:ilvl w:val="0"/>
          <w:numId w:val="2"/>
        </w:numPr>
      </w:pPr>
      <w:r w:rsidRPr="003767FF">
        <w:t>Skatt</w:t>
      </w:r>
      <w:r w:rsidR="003767FF" w:rsidRPr="003767FF">
        <w:t>a</w:t>
      </w:r>
      <w:r w:rsidRPr="003767FF">
        <w:t>skýrslur bjóðanda sýna ógjaldfærni, þó er heimil</w:t>
      </w:r>
      <w:r w:rsidR="0099113F">
        <w:t>t</w:t>
      </w:r>
      <w:r w:rsidRPr="003767FF">
        <w:t xml:space="preserve"> að ganga til samninga við bjóðanda þó skattaskýrslur sýni ógjaldfærni ef staðfesting liggur fyrir um gjaldfærni í yfirlýsingu löggilts endurskoðanda.</w:t>
      </w:r>
    </w:p>
    <w:p w14:paraId="5F4FE8AD" w14:textId="77777777" w:rsidR="00F51D3F" w:rsidRDefault="000A7B33" w:rsidP="00B926D6">
      <w:pPr>
        <w:pStyle w:val="ListParagraph"/>
        <w:numPr>
          <w:ilvl w:val="0"/>
          <w:numId w:val="2"/>
        </w:numPr>
      </w:pPr>
      <w:bookmarkStart w:id="11" w:name="_Hlk72913276"/>
      <w:r w:rsidRPr="00555E4D">
        <w:t xml:space="preserve">Bjóðandi hefur ekki tæknilega eða faglega getu til þess að framkvæma verkið.  </w:t>
      </w:r>
    </w:p>
    <w:p w14:paraId="7CFC75CE" w14:textId="7E2D1EB8" w:rsidR="000A7B33" w:rsidRPr="00555E4D" w:rsidRDefault="000A7B33" w:rsidP="00F51D3F">
      <w:pPr>
        <w:pStyle w:val="ListParagraph"/>
      </w:pPr>
      <w:r w:rsidRPr="00555E4D">
        <w:t xml:space="preserve">Tæknileg geta:  Bjóðandi verður að geta sýnt fram á reynslu af sambærilegu jarðvinnuverkefni, undanfarin 5 ár og geta lagt fram vottorð um fullnægjandi efndir.  Með sambærilegu verkefni er átt við a.m.k. eitt </w:t>
      </w:r>
      <w:r w:rsidR="001232B7">
        <w:t>jarðvinnu</w:t>
      </w:r>
      <w:r w:rsidRPr="00555E4D">
        <w:t>verk sem er að kostnaða</w:t>
      </w:r>
      <w:r w:rsidR="00D37E7A">
        <w:t xml:space="preserve">rumfangi að minnsta kosti </w:t>
      </w:r>
      <w:r w:rsidR="00D37E7A" w:rsidRPr="00EB66A2">
        <w:t xml:space="preserve">kr. </w:t>
      </w:r>
      <w:r w:rsidR="00734F7F" w:rsidRPr="00D24525">
        <w:t>15</w:t>
      </w:r>
      <w:r w:rsidRPr="00D24525">
        <w:t>.000.000</w:t>
      </w:r>
      <w:r w:rsidRPr="00EB66A2">
        <w:t xml:space="preserve"> </w:t>
      </w:r>
      <w:r w:rsidRPr="00E778C6">
        <w:t>að</w:t>
      </w:r>
      <w:r w:rsidRPr="00555E4D">
        <w:t xml:space="preserve"> núvirði.</w:t>
      </w:r>
    </w:p>
    <w:p w14:paraId="7C405851" w14:textId="38B876DD" w:rsidR="000A7B33" w:rsidRPr="000A7B33" w:rsidRDefault="000A7B33" w:rsidP="006E6C35">
      <w:pPr>
        <w:pStyle w:val="ListParagraph"/>
      </w:pPr>
      <w:r w:rsidRPr="000A7B33">
        <w:t xml:space="preserve">Fagleg geta: Bjóðandi verður að geta sýnt fram á að hann uppfylli skilyrði kafla 0.8.2 í </w:t>
      </w:r>
    </w:p>
    <w:p w14:paraId="4B891EA0" w14:textId="77777777" w:rsidR="000A7B33" w:rsidRPr="000A7B33" w:rsidRDefault="000A7B33" w:rsidP="006E6C35">
      <w:pPr>
        <w:pStyle w:val="ListParagraph"/>
      </w:pPr>
      <w:r w:rsidRPr="000A7B33">
        <w:t xml:space="preserve">útboðsskilmálum þessum.  Þá verður bjóðandi að geta sýnt fram á að hann geti uppfyllt </w:t>
      </w:r>
    </w:p>
    <w:p w14:paraId="6668BC0F" w14:textId="77777777" w:rsidR="000A7B33" w:rsidRPr="000A7B33" w:rsidRDefault="000A7B33" w:rsidP="006E6C35">
      <w:pPr>
        <w:pStyle w:val="ListParagraph"/>
      </w:pPr>
      <w:r w:rsidRPr="000A7B33">
        <w:t>kröfur útboðsgagna m.t.t. verklýsingar, hvað varðar þekkingu/reynslu starfsmanna,</w:t>
      </w:r>
    </w:p>
    <w:p w14:paraId="5B0386C8" w14:textId="77777777" w:rsidR="000A7B33" w:rsidRPr="00E778C6" w:rsidRDefault="000A7B33" w:rsidP="006E6C35">
      <w:pPr>
        <w:pStyle w:val="ListParagraph"/>
      </w:pPr>
      <w:r w:rsidRPr="00E778C6">
        <w:t>tækjakost o.s.frv.</w:t>
      </w:r>
    </w:p>
    <w:p w14:paraId="31567FBF" w14:textId="28034556" w:rsidR="000A7B33" w:rsidRPr="00EB66A2" w:rsidRDefault="000A7B33" w:rsidP="00B926D6">
      <w:pPr>
        <w:pStyle w:val="ListParagraph"/>
        <w:numPr>
          <w:ilvl w:val="0"/>
          <w:numId w:val="2"/>
        </w:numPr>
      </w:pPr>
      <w:r w:rsidRPr="00EB66A2">
        <w:t>Bjóðandi getur ekki sýnt fram á að verkstjóri hafi verið verkstjóri á a.m.k. einu jarðvinnuverki á síðustu tíu árum sem er a</w:t>
      </w:r>
      <w:r w:rsidR="00D37E7A" w:rsidRPr="00EB66A2">
        <w:t xml:space="preserve">ð kostnaðarumfangi a.m.k. </w:t>
      </w:r>
      <w:r w:rsidR="00D37E7A" w:rsidRPr="00D24525">
        <w:t xml:space="preserve">kr. </w:t>
      </w:r>
      <w:r w:rsidR="00734F7F" w:rsidRPr="00D24525">
        <w:t>15</w:t>
      </w:r>
      <w:r w:rsidRPr="00D24525">
        <w:t>.000.000 að n</w:t>
      </w:r>
      <w:r w:rsidRPr="006A403A">
        <w:t>úvirði</w:t>
      </w:r>
      <w:r w:rsidRPr="00EB66A2">
        <w:t>.-</w:t>
      </w:r>
    </w:p>
    <w:bookmarkEnd w:id="11"/>
    <w:p w14:paraId="5E6F9B1A" w14:textId="77777777" w:rsidR="000A7B33" w:rsidRPr="000A7B33" w:rsidRDefault="000A7B33" w:rsidP="006E6C35">
      <w:pPr>
        <w:pStyle w:val="ListParagraph"/>
      </w:pPr>
      <w:r w:rsidRPr="000A7B33">
        <w:t xml:space="preserve"> </w:t>
      </w:r>
    </w:p>
    <w:p w14:paraId="7A9E10AE" w14:textId="31C055F2" w:rsidR="000A7B33" w:rsidRPr="000A7B33" w:rsidRDefault="00555E4D" w:rsidP="006E6C35">
      <w:pPr>
        <w:pStyle w:val="ListParagraph"/>
      </w:pPr>
      <w:r>
        <w:t xml:space="preserve">Við mat á því hvort 1.- </w:t>
      </w:r>
      <w:r w:rsidR="00F51D3F">
        <w:t>8</w:t>
      </w:r>
      <w:r w:rsidR="000A7B33" w:rsidRPr="000A7B33">
        <w:t xml:space="preserve">. liður eiga við um bjóðanda verður litið til þess hvort um er að ræða nýjan aðila sem byggir starfsemi sína á sömu rekstrareiningu, með sömu eða nær sömu eigendum í sömu eða nær sömu atvinnustarfsemi á sama markaði.  Þá skiptir ekki máli hvort bjóðandi hefur skipt um kennitölu eða verið stofnaður að nýju.  Í þessu skyni er heimilt að kanna viðskiptasögu stjórnenda og helstu eigenda en </w:t>
      </w:r>
      <w:r w:rsidR="0056370F">
        <w:t>verkkaupi</w:t>
      </w:r>
      <w:r w:rsidR="000A7B33" w:rsidRPr="000A7B33">
        <w:t xml:space="preserve"> áskilur sér rétt til þess að krefja bjóðanda um gögn til sönnunar á stöðu sinni.</w:t>
      </w:r>
    </w:p>
    <w:p w14:paraId="4FB61B10" w14:textId="77777777" w:rsidR="005664F9" w:rsidRDefault="005664F9" w:rsidP="006E6C35">
      <w:pPr>
        <w:pStyle w:val="ListParagraph"/>
      </w:pPr>
    </w:p>
    <w:p w14:paraId="2AEB4CCC" w14:textId="757EA859" w:rsidR="00555E4D" w:rsidRPr="00121B03" w:rsidRDefault="00555E4D" w:rsidP="00121B03">
      <w:pPr>
        <w:pStyle w:val="ListParagraph"/>
        <w:ind w:left="709"/>
      </w:pPr>
      <w:r>
        <w:t>Við mat á því hvort 9</w:t>
      </w:r>
      <w:r w:rsidR="000A7B33" w:rsidRPr="000A7B33">
        <w:t>. liður á við um bjóðanda verður einungis litið til þeirra verkefna og getu sem bjóðandi getur sýnt fram á og verður í því sambandi ekki litið til verkefna eða getu sem aðrir aðilar en bjóðandi sýna fram á.</w:t>
      </w:r>
    </w:p>
    <w:p w14:paraId="65E566FE" w14:textId="212AABB2" w:rsidR="00EF4EB8" w:rsidRPr="003767FF" w:rsidRDefault="00140C14" w:rsidP="00140C14">
      <w:pPr>
        <w:pStyle w:val="Heading3"/>
        <w:numPr>
          <w:ilvl w:val="0"/>
          <w:numId w:val="0"/>
        </w:numPr>
      </w:pPr>
      <w:bookmarkStart w:id="12" w:name="_Toc3444737"/>
      <w:bookmarkStart w:id="13" w:name="_Toc134513994"/>
      <w:r>
        <w:t>0.1.4</w:t>
      </w:r>
      <w:r>
        <w:tab/>
      </w:r>
      <w:r w:rsidR="00834962" w:rsidRPr="003767FF">
        <w:t>L</w:t>
      </w:r>
      <w:r w:rsidR="00AD55C8" w:rsidRPr="003767FF">
        <w:t>auslegt yfirlit yfir verkið</w:t>
      </w:r>
      <w:bookmarkEnd w:id="12"/>
      <w:bookmarkEnd w:id="13"/>
    </w:p>
    <w:p w14:paraId="1BCFE6AA" w14:textId="2C228AF9" w:rsidR="00E205C7" w:rsidRDefault="00E205C7" w:rsidP="00E205C7">
      <w:bookmarkStart w:id="14" w:name="_Hlk3386089"/>
      <w:r w:rsidRPr="00FC079E">
        <w:t xml:space="preserve">Verkið felur </w:t>
      </w:r>
      <w:r>
        <w:t xml:space="preserve">í sér gerð á </w:t>
      </w:r>
      <w:r w:rsidR="0071280A">
        <w:t>nýrri götu,</w:t>
      </w:r>
      <w:r>
        <w:t xml:space="preserve"> Lyngöldu, austan við Langöldu á Hellu. </w:t>
      </w:r>
    </w:p>
    <w:p w14:paraId="64A9CBD7" w14:textId="6D709C31" w:rsidR="007206B8" w:rsidRDefault="007206B8" w:rsidP="007206B8">
      <w:r>
        <w:t>Verktaki skal jarðvegsskipta götustæði samkvæmt kennisniðum</w:t>
      </w:r>
      <w:r w:rsidR="004E3665">
        <w:t xml:space="preserve"> og</w:t>
      </w:r>
      <w:r>
        <w:t xml:space="preserve"> </w:t>
      </w:r>
      <w:r w:rsidRPr="003C6B7B">
        <w:t>leggja styrk</w:t>
      </w:r>
      <w:r w:rsidR="00491D47">
        <w:t>t</w:t>
      </w:r>
      <w:r w:rsidRPr="003C6B7B">
        <w:t>ar</w:t>
      </w:r>
      <w:r w:rsidR="003C6B7B" w:rsidRPr="003C6B7B">
        <w:t>lag</w:t>
      </w:r>
      <w:r w:rsidR="004E3665">
        <w:t xml:space="preserve">. </w:t>
      </w:r>
      <w:r>
        <w:t>Verktaki skal einnig leggja fráveitu, vatnsveitu, hitaveitu og ýmist leggja eða aðstoða við lagningu annara veitulagna.</w:t>
      </w:r>
    </w:p>
    <w:p w14:paraId="32C004B5" w14:textId="77777777" w:rsidR="005527BA" w:rsidRPr="003767FF" w:rsidRDefault="005527BA" w:rsidP="007206B8"/>
    <w:p w14:paraId="0540E4FC" w14:textId="77777777" w:rsidR="00AD55C8" w:rsidRPr="00682392" w:rsidRDefault="00AD55C8" w:rsidP="006E6C35">
      <w:r w:rsidRPr="00682392">
        <w:t>Helstu magntölur eru:</w:t>
      </w:r>
    </w:p>
    <w:p w14:paraId="091CBD65" w14:textId="5CA19869" w:rsidR="00F10467" w:rsidRPr="0008215A" w:rsidRDefault="00F10467" w:rsidP="004B0032">
      <w:pPr>
        <w:ind w:left="1416" w:firstLine="708"/>
        <w:rPr>
          <w:rFonts w:cs="Calibri"/>
        </w:rPr>
      </w:pPr>
      <w:bookmarkStart w:id="15" w:name="_Hlk513557373"/>
      <w:bookmarkStart w:id="16" w:name="_Toc3444738"/>
      <w:bookmarkEnd w:id="14"/>
      <w:r w:rsidRPr="0008215A">
        <w:rPr>
          <w:rFonts w:cs="Calibri"/>
        </w:rPr>
        <w:t>Gröftur</w:t>
      </w:r>
      <w:r w:rsidRPr="0008215A">
        <w:rPr>
          <w:rFonts w:cs="Calibri"/>
        </w:rPr>
        <w:tab/>
      </w:r>
      <w:r w:rsidRPr="0008215A">
        <w:rPr>
          <w:rFonts w:cs="Calibri"/>
        </w:rPr>
        <w:tab/>
      </w:r>
      <w:r w:rsidRPr="0008215A">
        <w:rPr>
          <w:rFonts w:cs="Calibri"/>
        </w:rPr>
        <w:tab/>
      </w:r>
      <w:r w:rsidRPr="0008215A">
        <w:rPr>
          <w:rFonts w:cs="Calibri"/>
        </w:rPr>
        <w:tab/>
      </w:r>
      <w:r w:rsidRPr="0008215A">
        <w:rPr>
          <w:rFonts w:cs="Calibri"/>
        </w:rPr>
        <w:tab/>
      </w:r>
      <w:r w:rsidRPr="0008215A">
        <w:rPr>
          <w:rFonts w:cs="Calibri"/>
        </w:rPr>
        <w:tab/>
      </w:r>
      <w:r w:rsidR="00540213" w:rsidRPr="0008215A">
        <w:rPr>
          <w:rFonts w:cs="Calibri"/>
        </w:rPr>
        <w:t>1</w:t>
      </w:r>
      <w:r w:rsidR="00ED3513">
        <w:rPr>
          <w:rFonts w:cs="Calibri"/>
        </w:rPr>
        <w:t>6</w:t>
      </w:r>
      <w:r w:rsidR="00F25E7E" w:rsidRPr="0008215A">
        <w:rPr>
          <w:rFonts w:cs="Calibri"/>
        </w:rPr>
        <w:t>0</w:t>
      </w:r>
      <w:r w:rsidRPr="0008215A">
        <w:rPr>
          <w:rFonts w:cs="Calibri"/>
        </w:rPr>
        <w:t>0 m³</w:t>
      </w:r>
    </w:p>
    <w:p w14:paraId="2E9A9127" w14:textId="3B6E252C" w:rsidR="00F10467" w:rsidRPr="001C5C3D" w:rsidRDefault="00F10467" w:rsidP="004B0032">
      <w:pPr>
        <w:ind w:left="1416" w:firstLine="708"/>
        <w:rPr>
          <w:rFonts w:cs="Calibri"/>
        </w:rPr>
      </w:pPr>
      <w:proofErr w:type="spellStart"/>
      <w:r w:rsidRPr="001C5C3D">
        <w:rPr>
          <w:rFonts w:cs="Calibri"/>
        </w:rPr>
        <w:t>Styrktarlag</w:t>
      </w:r>
      <w:proofErr w:type="spellEnd"/>
      <w:r w:rsidRPr="001C5C3D">
        <w:rPr>
          <w:rFonts w:cs="Calibri"/>
        </w:rPr>
        <w:t xml:space="preserve"> og fylling í lagnaskurði</w:t>
      </w:r>
      <w:r w:rsidRPr="001C5C3D">
        <w:rPr>
          <w:rFonts w:cs="Calibri"/>
        </w:rPr>
        <w:tab/>
      </w:r>
      <w:r w:rsidRPr="001C5C3D">
        <w:rPr>
          <w:rFonts w:cs="Calibri"/>
        </w:rPr>
        <w:tab/>
      </w:r>
      <w:r w:rsidR="00ED3513">
        <w:rPr>
          <w:rFonts w:cs="Calibri"/>
        </w:rPr>
        <w:t>9</w:t>
      </w:r>
      <w:r w:rsidR="001C5C3D" w:rsidRPr="001C5C3D">
        <w:rPr>
          <w:rFonts w:cs="Calibri"/>
        </w:rPr>
        <w:t>00</w:t>
      </w:r>
      <w:r w:rsidRPr="001C5C3D">
        <w:rPr>
          <w:rFonts w:cs="Calibri"/>
        </w:rPr>
        <w:t xml:space="preserve"> m³</w:t>
      </w:r>
    </w:p>
    <w:p w14:paraId="7ABF4740" w14:textId="4CB81344" w:rsidR="00F10467" w:rsidRPr="00D55807" w:rsidRDefault="00F10467" w:rsidP="00F10467">
      <w:pPr>
        <w:ind w:left="1416" w:firstLine="708"/>
        <w:rPr>
          <w:rFonts w:cs="Calibri"/>
        </w:rPr>
      </w:pPr>
      <w:r w:rsidRPr="00D55807">
        <w:rPr>
          <w:rFonts w:cs="Calibri"/>
        </w:rPr>
        <w:t>Fráveitulagnir</w:t>
      </w:r>
      <w:r w:rsidRPr="00D55807">
        <w:rPr>
          <w:rFonts w:cs="Calibri"/>
        </w:rPr>
        <w:tab/>
      </w:r>
      <w:r w:rsidRPr="00D55807">
        <w:rPr>
          <w:rFonts w:cs="Calibri"/>
        </w:rPr>
        <w:tab/>
      </w:r>
      <w:r w:rsidRPr="00D55807">
        <w:rPr>
          <w:rFonts w:cs="Calibri"/>
        </w:rPr>
        <w:tab/>
      </w:r>
      <w:r w:rsidRPr="00D55807">
        <w:rPr>
          <w:rFonts w:cs="Calibri"/>
        </w:rPr>
        <w:tab/>
      </w:r>
      <w:r w:rsidRPr="00D55807">
        <w:rPr>
          <w:rFonts w:cs="Calibri"/>
        </w:rPr>
        <w:tab/>
      </w:r>
      <w:r w:rsidR="00D55807" w:rsidRPr="00D55807">
        <w:rPr>
          <w:rFonts w:cs="Calibri"/>
        </w:rPr>
        <w:t>528</w:t>
      </w:r>
      <w:r w:rsidRPr="00D55807">
        <w:rPr>
          <w:rFonts w:cs="Calibri"/>
        </w:rPr>
        <w:t xml:space="preserve"> m</w:t>
      </w:r>
    </w:p>
    <w:p w14:paraId="171D6A66" w14:textId="2AA0BDAC" w:rsidR="00F10467" w:rsidRPr="002309A7" w:rsidRDefault="00F10467" w:rsidP="00F10467">
      <w:pPr>
        <w:ind w:left="1416" w:firstLine="708"/>
        <w:rPr>
          <w:rFonts w:cs="Calibri"/>
          <w:lang w:val="en-GB"/>
        </w:rPr>
      </w:pPr>
      <w:r w:rsidRPr="00D93486">
        <w:rPr>
          <w:rFonts w:cs="Calibri"/>
        </w:rPr>
        <w:t>Vatnsveitulagnir</w:t>
      </w:r>
      <w:r w:rsidRPr="00D93486">
        <w:rPr>
          <w:rFonts w:cs="Calibri"/>
        </w:rPr>
        <w:tab/>
      </w:r>
      <w:r w:rsidRPr="00D93486">
        <w:rPr>
          <w:rFonts w:cs="Calibri"/>
        </w:rPr>
        <w:tab/>
      </w:r>
      <w:r w:rsidRPr="00D93486">
        <w:rPr>
          <w:rFonts w:cs="Calibri"/>
        </w:rPr>
        <w:tab/>
      </w:r>
      <w:r w:rsidRPr="00D93486">
        <w:rPr>
          <w:rFonts w:cs="Calibri"/>
        </w:rPr>
        <w:tab/>
      </w:r>
      <w:r w:rsidR="00FB1BE1" w:rsidRPr="00D93486">
        <w:rPr>
          <w:rFonts w:cs="Calibri"/>
        </w:rPr>
        <w:t>254</w:t>
      </w:r>
      <w:r w:rsidRPr="00D93486">
        <w:rPr>
          <w:rFonts w:cs="Calibri"/>
        </w:rPr>
        <w:t xml:space="preserve"> m</w:t>
      </w:r>
    </w:p>
    <w:p w14:paraId="5E87802D" w14:textId="74CA1578" w:rsidR="00F10467" w:rsidRPr="00B26AE9" w:rsidRDefault="00F10467" w:rsidP="00F10467">
      <w:pPr>
        <w:ind w:left="1416" w:firstLine="708"/>
        <w:rPr>
          <w:rFonts w:cs="Calibri"/>
        </w:rPr>
      </w:pPr>
      <w:r w:rsidRPr="00D93486">
        <w:rPr>
          <w:rFonts w:cs="Calibri"/>
        </w:rPr>
        <w:t>Hitaveitulagnir</w:t>
      </w:r>
      <w:r w:rsidRPr="00D93486">
        <w:rPr>
          <w:rFonts w:cs="Calibri"/>
        </w:rPr>
        <w:tab/>
      </w:r>
      <w:r w:rsidRPr="00D93486">
        <w:rPr>
          <w:rFonts w:cs="Calibri"/>
        </w:rPr>
        <w:tab/>
      </w:r>
      <w:r w:rsidRPr="00D93486">
        <w:rPr>
          <w:rFonts w:cs="Calibri"/>
        </w:rPr>
        <w:tab/>
      </w:r>
      <w:r w:rsidRPr="00D93486">
        <w:rPr>
          <w:rFonts w:cs="Calibri"/>
        </w:rPr>
        <w:tab/>
      </w:r>
      <w:r w:rsidRPr="00D93486">
        <w:rPr>
          <w:rFonts w:cs="Calibri"/>
        </w:rPr>
        <w:tab/>
      </w:r>
      <w:r w:rsidR="00D93486" w:rsidRPr="00D93486">
        <w:rPr>
          <w:rFonts w:cs="Calibri"/>
        </w:rPr>
        <w:t>252</w:t>
      </w:r>
      <w:r w:rsidRPr="00D93486">
        <w:rPr>
          <w:rFonts w:cs="Calibri"/>
        </w:rPr>
        <w:t xml:space="preserve"> m</w:t>
      </w:r>
    </w:p>
    <w:p w14:paraId="2AB004B6" w14:textId="072D6569" w:rsidR="00EF4EB8" w:rsidRPr="003767FF" w:rsidRDefault="00B2362E" w:rsidP="00B2362E">
      <w:pPr>
        <w:pStyle w:val="Heading3"/>
        <w:numPr>
          <w:ilvl w:val="0"/>
          <w:numId w:val="0"/>
        </w:numPr>
      </w:pPr>
      <w:bookmarkStart w:id="17" w:name="_Toc134513995"/>
      <w:bookmarkEnd w:id="15"/>
      <w:r w:rsidRPr="009B1607">
        <w:t>0.1.5</w:t>
      </w:r>
      <w:r w:rsidRPr="009B1607">
        <w:tab/>
      </w:r>
      <w:r w:rsidR="001349C3" w:rsidRPr="009B1607">
        <w:t>K</w:t>
      </w:r>
      <w:r w:rsidR="00AD55C8" w:rsidRPr="009B1607">
        <w:t>ynningarfundur</w:t>
      </w:r>
      <w:r w:rsidR="00884666" w:rsidRPr="009B1607">
        <w:t xml:space="preserve"> – </w:t>
      </w:r>
      <w:r w:rsidR="001349C3" w:rsidRPr="009B1607">
        <w:t>Vett</w:t>
      </w:r>
      <w:r w:rsidR="00230006" w:rsidRPr="009B1607">
        <w:t>v</w:t>
      </w:r>
      <w:r w:rsidR="001349C3" w:rsidRPr="009B1607">
        <w:t>angsskoðun</w:t>
      </w:r>
      <w:bookmarkEnd w:id="16"/>
      <w:bookmarkEnd w:id="17"/>
      <w:r w:rsidR="00884666">
        <w:t xml:space="preserve"> </w:t>
      </w:r>
    </w:p>
    <w:p w14:paraId="3DB175FC" w14:textId="4EA17822" w:rsidR="001349C3" w:rsidRPr="003767FF" w:rsidRDefault="00FC53D9" w:rsidP="006E6C35">
      <w:r w:rsidRPr="00FC53D9">
        <w:t>Engin vettvangsskoðun verður haldin en bjóðendur eru hvattir til að skoða aðstæður á verkstað.</w:t>
      </w:r>
    </w:p>
    <w:p w14:paraId="7058B90E" w14:textId="2BCBF205" w:rsidR="00FC53D9" w:rsidRPr="003767FF" w:rsidRDefault="00B2362E" w:rsidP="00B2362E">
      <w:pPr>
        <w:pStyle w:val="Heading3"/>
        <w:numPr>
          <w:ilvl w:val="0"/>
          <w:numId w:val="0"/>
        </w:numPr>
      </w:pPr>
      <w:bookmarkStart w:id="18" w:name="_Ref473097892"/>
      <w:bookmarkStart w:id="19" w:name="_Ref473097950"/>
      <w:bookmarkStart w:id="20" w:name="_Toc3444739"/>
      <w:bookmarkStart w:id="21" w:name="_Toc134513996"/>
      <w:r>
        <w:t>0.1.6</w:t>
      </w:r>
      <w:r>
        <w:tab/>
      </w:r>
      <w:r w:rsidR="00FC53D9" w:rsidRPr="003767FF">
        <w:t>Verksamningur – Verkáætlun</w:t>
      </w:r>
      <w:bookmarkEnd w:id="18"/>
      <w:bookmarkEnd w:id="19"/>
      <w:bookmarkEnd w:id="20"/>
      <w:bookmarkEnd w:id="21"/>
    </w:p>
    <w:p w14:paraId="31A83662" w14:textId="65F3456C" w:rsidR="00FC53D9" w:rsidRPr="00F51D3F" w:rsidRDefault="00F51D3F" w:rsidP="006E6C35">
      <w:r w:rsidRPr="00F51D3F">
        <w:t xml:space="preserve">Að lokinni yfirferð tilboða mun verkkaupi senda út tilkynningu til allra bjóðenda um val tilboðs. Verktími hefst að loknum biðtíma skv. 86. gr. </w:t>
      </w:r>
      <w:r w:rsidR="0056370F">
        <w:t>l</w:t>
      </w:r>
      <w:r w:rsidRPr="00F51D3F">
        <w:t>aga um opinber innkaup nr.</w:t>
      </w:r>
      <w:r w:rsidR="0056370F">
        <w:t xml:space="preserve"> </w:t>
      </w:r>
      <w:r w:rsidRPr="00F51D3F">
        <w:t>120/2016, samhliða gerð verksamnings</w:t>
      </w:r>
      <w:r w:rsidR="0056370F">
        <w:t>.</w:t>
      </w:r>
    </w:p>
    <w:p w14:paraId="1D3B28CB" w14:textId="02574C33" w:rsidR="00FC53D9" w:rsidRDefault="00FC53D9" w:rsidP="006E6C35">
      <w:r w:rsidRPr="00F51D3F">
        <w:t>Gera skal skriflegan</w:t>
      </w:r>
      <w:r>
        <w:t xml:space="preserve"> samning um verkið og er verksamningsformið að finna í grein 0.10 með útboðslýsingu þessari.</w:t>
      </w:r>
    </w:p>
    <w:p w14:paraId="0198A966" w14:textId="77777777" w:rsidR="00FC53D9" w:rsidRDefault="00FC53D9" w:rsidP="006E6C35">
      <w:r>
        <w:t xml:space="preserve">Áður en verksamningur er undirritaður skal verktaki gera verkáætlun (tíma- og greiðsluáætlun) um verkið í heild, sbr. grein 3.3 í ÍST 30:2012. Verkáætlun þessi verður hluti verksamnings. </w:t>
      </w:r>
    </w:p>
    <w:p w14:paraId="58A763A1" w14:textId="77777777" w:rsidR="00FC53D9" w:rsidRDefault="00FC53D9" w:rsidP="006E6C35"/>
    <w:p w14:paraId="28A5EC76" w14:textId="77777777" w:rsidR="00FC53D9" w:rsidRDefault="00FC53D9" w:rsidP="006E6C35">
      <w:r>
        <w:t xml:space="preserve">Verktaki skal fylgja verkáætluninni. Ef verkáætlun er ekki fylgt í veigamiklum verkþáttum, sem geta haft áhrif á lúkningu verksins, skal verktaki tilkynna verkkaupa um seinkunina og af hverju hún stafar. Til að komast hjá röskun á verkáætluninni skal verkkaupi tímanlega leggja fram þá hluti eða þjónustu sem samningur við verktaka segir til um. Verði dráttur á slíkri afhendingu, sem veldur seinkun á verkinu gefur hann rétt á tímaframlengingu. </w:t>
      </w:r>
    </w:p>
    <w:p w14:paraId="3F4324F9" w14:textId="35756FA4" w:rsidR="001349C3" w:rsidRPr="003767FF" w:rsidRDefault="00FC53D9" w:rsidP="006E6C35">
      <w:r>
        <w:t>Ef verkáætlun fer verulega úr skorðum, skal verktaki leggja fram nýja áætlun til samþykktar hjá verkkaupa. Samþykki á nýrri verkáætlun, sem fer fram yfir umsaminn skiladag, þýðir ekki að verkkaupi falli frá rétti sínum til tafabóta.</w:t>
      </w:r>
    </w:p>
    <w:p w14:paraId="16848D25" w14:textId="0753F673" w:rsidR="000779D6" w:rsidRPr="003767FF" w:rsidRDefault="00B2362E" w:rsidP="00B2362E">
      <w:pPr>
        <w:pStyle w:val="Heading3"/>
        <w:numPr>
          <w:ilvl w:val="0"/>
          <w:numId w:val="0"/>
        </w:numPr>
      </w:pPr>
      <w:bookmarkStart w:id="22" w:name="_Ref473097932"/>
      <w:bookmarkStart w:id="23" w:name="_Toc3444740"/>
      <w:bookmarkStart w:id="24" w:name="_Toc134513997"/>
      <w:r>
        <w:t>0.1.7</w:t>
      </w:r>
      <w:r>
        <w:tab/>
      </w:r>
      <w:r w:rsidR="000779D6" w:rsidRPr="003767FF">
        <w:t>Tímasetningar</w:t>
      </w:r>
      <w:bookmarkEnd w:id="22"/>
      <w:bookmarkEnd w:id="23"/>
      <w:bookmarkEnd w:id="24"/>
    </w:p>
    <w:p w14:paraId="275289FB" w14:textId="537C074C" w:rsidR="00FC53D9" w:rsidRPr="002309A7" w:rsidRDefault="00FC53D9" w:rsidP="006E6C35">
      <w:r w:rsidRPr="002309A7">
        <w:t xml:space="preserve">Athugasemdarfrestur og tími til fyrirspurna vegna </w:t>
      </w:r>
      <w:r w:rsidR="00AB581F" w:rsidRPr="002309A7">
        <w:t xml:space="preserve">útboðsins rennur út: </w:t>
      </w:r>
      <w:r w:rsidR="001B43A4" w:rsidRPr="002309A7">
        <w:t>25</w:t>
      </w:r>
      <w:r w:rsidR="00C719F1" w:rsidRPr="002309A7">
        <w:t xml:space="preserve"> </w:t>
      </w:r>
      <w:r w:rsidR="001B43A4" w:rsidRPr="002309A7">
        <w:t>maí</w:t>
      </w:r>
      <w:r w:rsidRPr="002309A7">
        <w:t>. 20</w:t>
      </w:r>
      <w:r w:rsidR="00FC11E4" w:rsidRPr="002309A7">
        <w:t>2</w:t>
      </w:r>
      <w:r w:rsidR="00142B38" w:rsidRPr="002309A7">
        <w:t>3</w:t>
      </w:r>
      <w:r w:rsidRPr="002309A7">
        <w:t>.</w:t>
      </w:r>
    </w:p>
    <w:p w14:paraId="24841A28" w14:textId="3DE4F582" w:rsidR="00FC53D9" w:rsidRPr="00ED68F9" w:rsidRDefault="00FC53D9" w:rsidP="006E6C35">
      <w:pPr>
        <w:rPr>
          <w:highlight w:val="yellow"/>
        </w:rPr>
      </w:pPr>
      <w:r w:rsidRPr="002309A7">
        <w:t>Athugasemdum eða fyrirspurnum v/ útboðsins ver</w:t>
      </w:r>
      <w:r w:rsidR="00742CD7" w:rsidRPr="002309A7">
        <w:t xml:space="preserve">ður svarað </w:t>
      </w:r>
      <w:r w:rsidR="009762BE">
        <w:t>í síðasta lagi</w:t>
      </w:r>
      <w:r w:rsidR="00AB581F" w:rsidRPr="002309A7">
        <w:t xml:space="preserve"> </w:t>
      </w:r>
      <w:r w:rsidR="009762BE">
        <w:t>föstudaginn</w:t>
      </w:r>
      <w:r w:rsidR="00AB581F" w:rsidRPr="002309A7">
        <w:t xml:space="preserve"> </w:t>
      </w:r>
      <w:r w:rsidR="002309A7">
        <w:t>2</w:t>
      </w:r>
      <w:r w:rsidR="005F2B0B">
        <w:t>7</w:t>
      </w:r>
      <w:r w:rsidR="00727B54" w:rsidRPr="002309A7">
        <w:t xml:space="preserve">. </w:t>
      </w:r>
      <w:r w:rsidR="001B43A4" w:rsidRPr="002309A7">
        <w:t>maí</w:t>
      </w:r>
      <w:r w:rsidR="00DB601F" w:rsidRPr="002309A7">
        <w:t>. 20</w:t>
      </w:r>
      <w:r w:rsidR="00FC11E4" w:rsidRPr="002309A7">
        <w:t>2</w:t>
      </w:r>
      <w:r w:rsidR="00142B38" w:rsidRPr="002309A7">
        <w:t>3</w:t>
      </w:r>
      <w:r w:rsidRPr="009762BE">
        <w:t>.</w:t>
      </w:r>
    </w:p>
    <w:p w14:paraId="7AEC3E4E" w14:textId="77777777" w:rsidR="00FC53D9" w:rsidRPr="00ED68F9" w:rsidRDefault="00FC53D9" w:rsidP="006E6C35">
      <w:pPr>
        <w:rPr>
          <w:highlight w:val="yellow"/>
        </w:rPr>
      </w:pPr>
    </w:p>
    <w:p w14:paraId="541F2501" w14:textId="6A0A07EF" w:rsidR="00FC53D9" w:rsidRPr="002309A7" w:rsidRDefault="00FC53D9" w:rsidP="006E6C35">
      <w:r w:rsidRPr="002309A7">
        <w:lastRenderedPageBreak/>
        <w:t>Frestur bjóðenda til að skila tilb</w:t>
      </w:r>
      <w:r w:rsidR="002271D8" w:rsidRPr="002309A7">
        <w:t>oðum rennur út :</w:t>
      </w:r>
      <w:r w:rsidR="002271D8" w:rsidRPr="002309A7">
        <w:tab/>
      </w:r>
      <w:r w:rsidR="001B43A4" w:rsidRPr="002309A7">
        <w:t>Þriðjudaginn  30</w:t>
      </w:r>
      <w:r w:rsidR="00C719F1" w:rsidRPr="002309A7">
        <w:t xml:space="preserve">. </w:t>
      </w:r>
      <w:r w:rsidR="001B43A4" w:rsidRPr="002309A7">
        <w:t>maí</w:t>
      </w:r>
      <w:r w:rsidR="00DB601F" w:rsidRPr="002309A7">
        <w:t>. 20</w:t>
      </w:r>
      <w:r w:rsidR="00FC11E4" w:rsidRPr="002309A7">
        <w:t>2</w:t>
      </w:r>
      <w:r w:rsidR="00142B38" w:rsidRPr="002309A7">
        <w:t>3</w:t>
      </w:r>
      <w:r w:rsidRPr="002309A7">
        <w:t xml:space="preserve">, kl. 11.00 </w:t>
      </w:r>
    </w:p>
    <w:p w14:paraId="49DB7C24" w14:textId="65DB24F8" w:rsidR="00FC53D9" w:rsidRPr="002309A7" w:rsidRDefault="00FC53D9" w:rsidP="006E6C35">
      <w:r w:rsidRPr="002309A7">
        <w:t>Tilboð verða opnuð :</w:t>
      </w:r>
      <w:r w:rsidRPr="002309A7">
        <w:tab/>
      </w:r>
      <w:r w:rsidR="00D44EFB" w:rsidRPr="002309A7">
        <w:tab/>
      </w:r>
      <w:r w:rsidR="00D44EFB" w:rsidRPr="002309A7">
        <w:tab/>
      </w:r>
      <w:r w:rsidR="00D44EFB" w:rsidRPr="002309A7">
        <w:tab/>
      </w:r>
      <w:r w:rsidR="00D44EFB" w:rsidRPr="002309A7">
        <w:tab/>
      </w:r>
      <w:r w:rsidR="001B43A4" w:rsidRPr="002309A7">
        <w:t xml:space="preserve">Þriðjudaginn </w:t>
      </w:r>
      <w:r w:rsidR="00DB601F" w:rsidRPr="002309A7">
        <w:t xml:space="preserve"> </w:t>
      </w:r>
      <w:r w:rsidR="001B43A4" w:rsidRPr="002309A7">
        <w:t>30</w:t>
      </w:r>
      <w:r w:rsidR="00C719F1" w:rsidRPr="002309A7">
        <w:t xml:space="preserve">. </w:t>
      </w:r>
      <w:r w:rsidR="001B43A4" w:rsidRPr="002309A7">
        <w:t>maí</w:t>
      </w:r>
      <w:r w:rsidR="00DB601F" w:rsidRPr="002309A7">
        <w:t>. 20</w:t>
      </w:r>
      <w:r w:rsidR="006A403A" w:rsidRPr="002309A7">
        <w:t>2</w:t>
      </w:r>
      <w:r w:rsidR="00142B38" w:rsidRPr="002309A7">
        <w:t>3</w:t>
      </w:r>
      <w:r w:rsidR="00DB601F" w:rsidRPr="002309A7">
        <w:t>, kl. 11.00</w:t>
      </w:r>
    </w:p>
    <w:p w14:paraId="043656AF" w14:textId="5222DBEE" w:rsidR="00FC53D9" w:rsidRDefault="00FC53D9" w:rsidP="006E6C35">
      <w:r w:rsidRPr="002309A7">
        <w:t xml:space="preserve">Verkinu skal að fullu lokið </w:t>
      </w:r>
      <w:r w:rsidRPr="002309A7">
        <w:tab/>
      </w:r>
      <w:r w:rsidRPr="002309A7">
        <w:tab/>
      </w:r>
      <w:r w:rsidRPr="002309A7">
        <w:tab/>
        <w:t xml:space="preserve">        </w:t>
      </w:r>
      <w:r w:rsidR="00D44EFB" w:rsidRPr="002309A7">
        <w:tab/>
      </w:r>
      <w:r w:rsidR="001B0BA7" w:rsidRPr="002309A7">
        <w:t xml:space="preserve">1. </w:t>
      </w:r>
      <w:r w:rsidR="00007399" w:rsidRPr="002309A7">
        <w:t>októ</w:t>
      </w:r>
      <w:r w:rsidR="000D1EC4" w:rsidRPr="002309A7">
        <w:t>ber</w:t>
      </w:r>
      <w:r w:rsidRPr="002309A7">
        <w:t xml:space="preserve"> 20</w:t>
      </w:r>
      <w:r w:rsidR="00FC11E4" w:rsidRPr="002309A7">
        <w:t>2</w:t>
      </w:r>
      <w:r w:rsidR="00142B38" w:rsidRPr="002309A7">
        <w:t>3</w:t>
      </w:r>
      <w:r w:rsidRPr="002309A7">
        <w:t>.</w:t>
      </w:r>
    </w:p>
    <w:p w14:paraId="5748CF38" w14:textId="77777777" w:rsidR="00FC53D9" w:rsidRDefault="00FC53D9" w:rsidP="006E6C35"/>
    <w:p w14:paraId="5AACC5EB" w14:textId="1F427A07" w:rsidR="00884666" w:rsidRDefault="00FC53D9" w:rsidP="006E6C35">
      <w:pPr>
        <w:rPr>
          <w:rFonts w:asciiTheme="majorHAnsi" w:eastAsiaTheme="majorEastAsia" w:hAnsiTheme="majorHAnsi" w:cstheme="majorBidi"/>
          <w:b/>
          <w:sz w:val="28"/>
          <w:szCs w:val="26"/>
        </w:rPr>
      </w:pPr>
      <w:r>
        <w:t>Verkinu telst ekki lokið af hálfu verktaka fyrr en hann hefur staðið að fullu við skuldbindingar sínar samkvæmt útboðs- og samningsgögnum. Þá skal aðstaða verktaka hafa verið fjarlægð og vinnusvæðið hreinsað að fullu.</w:t>
      </w:r>
      <w:r w:rsidR="00884666">
        <w:br w:type="page"/>
      </w:r>
    </w:p>
    <w:p w14:paraId="3131A5A8" w14:textId="4446A01E" w:rsidR="000779D6" w:rsidRPr="003767FF" w:rsidRDefault="00304AAA" w:rsidP="00304AAA">
      <w:pPr>
        <w:pStyle w:val="Heading2"/>
        <w:numPr>
          <w:ilvl w:val="0"/>
          <w:numId w:val="0"/>
        </w:numPr>
        <w:spacing w:after="360"/>
      </w:pPr>
      <w:bookmarkStart w:id="25" w:name="_Toc3444741"/>
      <w:bookmarkStart w:id="26" w:name="_Toc134513998"/>
      <w:r>
        <w:lastRenderedPageBreak/>
        <w:t>0.2</w:t>
      </w:r>
      <w:r>
        <w:tab/>
      </w:r>
      <w:r w:rsidR="000779D6" w:rsidRPr="003767FF">
        <w:t>Upplýsingar um verkkaupa</w:t>
      </w:r>
      <w:bookmarkEnd w:id="25"/>
      <w:bookmarkEnd w:id="26"/>
    </w:p>
    <w:p w14:paraId="58ACFD57" w14:textId="266CD74F" w:rsidR="000779D6" w:rsidRPr="003767FF" w:rsidRDefault="00126A6D" w:rsidP="00126A6D">
      <w:pPr>
        <w:pStyle w:val="Heading3"/>
        <w:numPr>
          <w:ilvl w:val="0"/>
          <w:numId w:val="0"/>
        </w:numPr>
      </w:pPr>
      <w:bookmarkStart w:id="27" w:name="_Toc3444742"/>
      <w:bookmarkStart w:id="28" w:name="_Toc134513999"/>
      <w:r>
        <w:t>0.2.1</w:t>
      </w:r>
      <w:r>
        <w:tab/>
      </w:r>
      <w:r w:rsidR="000779D6" w:rsidRPr="003767FF">
        <w:t>Verkkaup</w:t>
      </w:r>
      <w:r w:rsidR="00FF1179">
        <w:t>i</w:t>
      </w:r>
      <w:bookmarkEnd w:id="27"/>
      <w:bookmarkEnd w:id="28"/>
    </w:p>
    <w:tbl>
      <w:tblPr>
        <w:tblW w:w="8108" w:type="dxa"/>
        <w:tblInd w:w="851" w:type="dxa"/>
        <w:tblLayout w:type="fixed"/>
        <w:tblCellMar>
          <w:left w:w="85" w:type="dxa"/>
          <w:right w:w="85" w:type="dxa"/>
        </w:tblCellMar>
        <w:tblLook w:val="0000" w:firstRow="0" w:lastRow="0" w:firstColumn="0" w:lastColumn="0" w:noHBand="0" w:noVBand="0"/>
      </w:tblPr>
      <w:tblGrid>
        <w:gridCol w:w="1928"/>
        <w:gridCol w:w="6180"/>
      </w:tblGrid>
      <w:tr w:rsidR="000779D6" w:rsidRPr="003767FF" w14:paraId="54C7DCCC" w14:textId="77777777" w:rsidTr="00884666">
        <w:tc>
          <w:tcPr>
            <w:tcW w:w="1928" w:type="dxa"/>
          </w:tcPr>
          <w:p w14:paraId="7F7FCE3D" w14:textId="77777777" w:rsidR="000779D6" w:rsidRPr="003767FF" w:rsidRDefault="000779D6" w:rsidP="006E6C35">
            <w:r w:rsidRPr="003767FF">
              <w:t>Verkkaupi:</w:t>
            </w:r>
            <w:r w:rsidRPr="003767FF">
              <w:tab/>
            </w:r>
          </w:p>
        </w:tc>
        <w:tc>
          <w:tcPr>
            <w:tcW w:w="6180" w:type="dxa"/>
          </w:tcPr>
          <w:p w14:paraId="087571B7" w14:textId="2B2FAFF1" w:rsidR="00EB30AE" w:rsidRPr="006A403A" w:rsidRDefault="0053051E" w:rsidP="00EB30AE">
            <w:pPr>
              <w:ind w:left="57"/>
            </w:pPr>
            <w:r w:rsidRPr="006A403A">
              <w:t xml:space="preserve">Rangárþing </w:t>
            </w:r>
            <w:r w:rsidR="00D84CAC">
              <w:t>ytra</w:t>
            </w:r>
            <w:r w:rsidR="00EB30AE" w:rsidRPr="006A403A">
              <w:t xml:space="preserve">  kt. </w:t>
            </w:r>
            <w:r w:rsidR="00D84CAC">
              <w:t>520602-3050</w:t>
            </w:r>
          </w:p>
          <w:p w14:paraId="1C983BA5" w14:textId="56006BA2" w:rsidR="00EB30AE" w:rsidRPr="006A403A" w:rsidRDefault="00F37F09" w:rsidP="00EB30AE">
            <w:pPr>
              <w:ind w:left="57"/>
            </w:pPr>
            <w:r>
              <w:t>Suðurlandsvegi 1-3</w:t>
            </w:r>
          </w:p>
          <w:p w14:paraId="1734EB55" w14:textId="1502C38B" w:rsidR="00EB30AE" w:rsidRPr="006A403A" w:rsidRDefault="00EB30AE" w:rsidP="00EB30AE">
            <w:pPr>
              <w:ind w:left="57"/>
            </w:pPr>
            <w:r w:rsidRPr="006A403A">
              <w:t>8</w:t>
            </w:r>
            <w:r w:rsidR="00D84CAC">
              <w:t>5</w:t>
            </w:r>
            <w:r w:rsidR="0053051E" w:rsidRPr="006A403A">
              <w:t xml:space="preserve">0 </w:t>
            </w:r>
            <w:r w:rsidR="00D84CAC">
              <w:t>Hella</w:t>
            </w:r>
          </w:p>
          <w:p w14:paraId="6434CCCE" w14:textId="24EEAA88" w:rsidR="00EB30AE" w:rsidRPr="006A403A" w:rsidRDefault="00EB30AE" w:rsidP="00EB30AE">
            <w:pPr>
              <w:ind w:left="57"/>
            </w:pPr>
            <w:r w:rsidRPr="006A403A">
              <w:t>Sími</w:t>
            </w:r>
            <w:r w:rsidR="0053051E" w:rsidRPr="006A403A">
              <w:t xml:space="preserve"> : </w:t>
            </w:r>
            <w:r w:rsidR="00D84CAC">
              <w:t>488 7000</w:t>
            </w:r>
          </w:p>
          <w:p w14:paraId="76A9556A" w14:textId="029FFC22" w:rsidR="006A403A" w:rsidRDefault="00EB30AE" w:rsidP="00EB30AE">
            <w:pPr>
              <w:ind w:left="57"/>
            </w:pPr>
            <w:r w:rsidRPr="006A403A">
              <w:t>Netfang :</w:t>
            </w:r>
            <w:r w:rsidR="00ED68F9">
              <w:t xml:space="preserve"> </w:t>
            </w:r>
            <w:hyperlink r:id="rId25" w:history="1">
              <w:r w:rsidR="00ED68F9" w:rsidRPr="00BA0651">
                <w:rPr>
                  <w:rStyle w:val="Hyperlink"/>
                </w:rPr>
                <w:t>tomas@ry.is</w:t>
              </w:r>
            </w:hyperlink>
          </w:p>
          <w:p w14:paraId="56EC7A0A" w14:textId="3B363378" w:rsidR="00EB30AE" w:rsidRPr="00170137" w:rsidRDefault="00EB30AE" w:rsidP="00EB30AE">
            <w:pPr>
              <w:ind w:left="57"/>
            </w:pPr>
            <w:r w:rsidRPr="006A403A">
              <w:t xml:space="preserve">Umsjón : </w:t>
            </w:r>
            <w:r w:rsidR="00ED68F9">
              <w:t>Tómas Haukur Tómasson</w:t>
            </w:r>
          </w:p>
          <w:tbl>
            <w:tblPr>
              <w:tblW w:w="8108" w:type="dxa"/>
              <w:tblInd w:w="851" w:type="dxa"/>
              <w:tblLayout w:type="fixed"/>
              <w:tblCellMar>
                <w:left w:w="85" w:type="dxa"/>
                <w:right w:w="85" w:type="dxa"/>
              </w:tblCellMar>
              <w:tblLook w:val="0000" w:firstRow="0" w:lastRow="0" w:firstColumn="0" w:lastColumn="0" w:noHBand="0" w:noVBand="0"/>
            </w:tblPr>
            <w:tblGrid>
              <w:gridCol w:w="1928"/>
              <w:gridCol w:w="6180"/>
            </w:tblGrid>
            <w:tr w:rsidR="004616B8" w:rsidRPr="003767FF" w14:paraId="5F5D18A3" w14:textId="77777777" w:rsidTr="008B37B2">
              <w:tc>
                <w:tcPr>
                  <w:tcW w:w="1928" w:type="dxa"/>
                </w:tcPr>
                <w:p w14:paraId="15ACE261" w14:textId="7F55FD2D" w:rsidR="004616B8" w:rsidRPr="003767FF" w:rsidRDefault="004616B8" w:rsidP="004616B8">
                  <w:r w:rsidRPr="003767FF">
                    <w:tab/>
                  </w:r>
                </w:p>
              </w:tc>
              <w:tc>
                <w:tcPr>
                  <w:tcW w:w="6180" w:type="dxa"/>
                </w:tcPr>
                <w:p w14:paraId="076C4343" w14:textId="166DA9BA" w:rsidR="004616B8" w:rsidRPr="00C3412C" w:rsidRDefault="004616B8" w:rsidP="00C3412C"/>
              </w:tc>
            </w:tr>
          </w:tbl>
          <w:p w14:paraId="1BD851D3" w14:textId="79B33BC7" w:rsidR="004616B8" w:rsidRPr="003767FF" w:rsidRDefault="004616B8" w:rsidP="006E6C35">
            <w:pPr>
              <w:rPr>
                <w:color w:val="0000FF"/>
              </w:rPr>
            </w:pPr>
          </w:p>
        </w:tc>
      </w:tr>
    </w:tbl>
    <w:p w14:paraId="126E7373" w14:textId="2B78506D" w:rsidR="000779D6" w:rsidRPr="003767FF" w:rsidRDefault="00126A6D" w:rsidP="00126A6D">
      <w:pPr>
        <w:pStyle w:val="Heading3"/>
        <w:numPr>
          <w:ilvl w:val="0"/>
          <w:numId w:val="0"/>
        </w:numPr>
      </w:pPr>
      <w:bookmarkStart w:id="29" w:name="_Toc3444743"/>
      <w:bookmarkStart w:id="30" w:name="_Toc134514000"/>
      <w:r>
        <w:t>0.2.2</w:t>
      </w:r>
      <w:r>
        <w:tab/>
      </w:r>
      <w:r w:rsidR="000779D6" w:rsidRPr="003767FF">
        <w:t>Ráðgjafar</w:t>
      </w:r>
      <w:bookmarkEnd w:id="29"/>
      <w:bookmarkEnd w:id="30"/>
    </w:p>
    <w:p w14:paraId="324FC77D" w14:textId="7E336949" w:rsidR="000779D6" w:rsidRDefault="000779D6" w:rsidP="006E6C35">
      <w:r w:rsidRPr="003767FF">
        <w:t xml:space="preserve">Eftirtaldir aðilar eru ráðgjafar verkkaupa við verkið: </w:t>
      </w:r>
    </w:p>
    <w:p w14:paraId="155AFEB9" w14:textId="77777777" w:rsidR="00FE0C0F" w:rsidRDefault="00FE0C0F" w:rsidP="006E6C35"/>
    <w:tbl>
      <w:tblPr>
        <w:tblW w:w="0" w:type="auto"/>
        <w:tblInd w:w="817" w:type="dxa"/>
        <w:tblLayout w:type="fixed"/>
        <w:tblCellMar>
          <w:left w:w="85" w:type="dxa"/>
          <w:right w:w="85" w:type="dxa"/>
        </w:tblCellMar>
        <w:tblLook w:val="0000" w:firstRow="0" w:lastRow="0" w:firstColumn="0" w:lastColumn="0" w:noHBand="0" w:noVBand="0"/>
      </w:tblPr>
      <w:tblGrid>
        <w:gridCol w:w="1966"/>
        <w:gridCol w:w="5113"/>
      </w:tblGrid>
      <w:tr w:rsidR="00FE0C0F" w:rsidRPr="00FC53D9" w14:paraId="46B29BF7" w14:textId="77777777" w:rsidTr="005B2288">
        <w:trPr>
          <w:trHeight w:val="1306"/>
        </w:trPr>
        <w:tc>
          <w:tcPr>
            <w:tcW w:w="1966" w:type="dxa"/>
          </w:tcPr>
          <w:p w14:paraId="26A9C1A6" w14:textId="77777777" w:rsidR="00FE0C0F" w:rsidRPr="0059059E" w:rsidRDefault="00FE0C0F" w:rsidP="005B2288">
            <w:r>
              <w:t>Umsjón hönnunar og útboðsgagna</w:t>
            </w:r>
          </w:p>
          <w:p w14:paraId="5976B294" w14:textId="77777777" w:rsidR="00FE0C0F" w:rsidRPr="0059059E" w:rsidRDefault="00FE0C0F" w:rsidP="005B2288"/>
          <w:p w14:paraId="39ADB73A" w14:textId="77777777" w:rsidR="00FE0C0F" w:rsidRPr="0059059E" w:rsidRDefault="00FE0C0F" w:rsidP="005B2288">
            <w:pPr>
              <w:pStyle w:val="akualnaefnisyfirlit"/>
            </w:pPr>
          </w:p>
        </w:tc>
        <w:tc>
          <w:tcPr>
            <w:tcW w:w="5113" w:type="dxa"/>
          </w:tcPr>
          <w:p w14:paraId="585AEF48" w14:textId="77777777" w:rsidR="00FE0C0F" w:rsidRPr="00FC53D9" w:rsidRDefault="00FE0C0F" w:rsidP="005B2288">
            <w:r w:rsidRPr="00FC53D9">
              <w:t xml:space="preserve">Efla Suðurland. </w:t>
            </w:r>
          </w:p>
          <w:p w14:paraId="339A7460" w14:textId="77777777" w:rsidR="00FE0C0F" w:rsidRPr="00FC53D9" w:rsidRDefault="00FE0C0F" w:rsidP="005B2288">
            <w:r w:rsidRPr="00FC53D9">
              <w:t>Austurvegi 1-5, 800 Selfoss</w:t>
            </w:r>
          </w:p>
          <w:p w14:paraId="476F4AD6" w14:textId="77777777" w:rsidR="00FE0C0F" w:rsidRPr="00FC53D9" w:rsidRDefault="00FE0C0F" w:rsidP="005B2288">
            <w:r w:rsidRPr="00FC53D9">
              <w:t xml:space="preserve">Sími : 4126900  </w:t>
            </w:r>
          </w:p>
          <w:p w14:paraId="1396C3EB" w14:textId="77777777" w:rsidR="00FE0C0F" w:rsidRPr="00697695" w:rsidRDefault="00FE0C0F" w:rsidP="005B2288">
            <w:r w:rsidRPr="00697695">
              <w:t xml:space="preserve">Netfang:  </w:t>
            </w:r>
            <w:hyperlink r:id="rId26" w:history="1">
              <w:r w:rsidRPr="00697695">
                <w:rPr>
                  <w:rStyle w:val="Hyperlink"/>
                  <w:rFonts w:asciiTheme="majorHAnsi" w:hAnsiTheme="majorHAnsi" w:cstheme="majorHAnsi"/>
                </w:rPr>
                <w:t>bardur.arnason@efla.is</w:t>
              </w:r>
            </w:hyperlink>
          </w:p>
          <w:p w14:paraId="19E6CF7D" w14:textId="77777777" w:rsidR="00FE0C0F" w:rsidRPr="00FC53D9" w:rsidRDefault="00FE0C0F" w:rsidP="005B2288">
            <w:pPr>
              <w:rPr>
                <w:lang w:val="da-DK"/>
              </w:rPr>
            </w:pPr>
            <w:r w:rsidRPr="00FC53D9">
              <w:rPr>
                <w:lang w:val="da-DK"/>
              </w:rPr>
              <w:t>Umsjón:  Bárður Árnason</w:t>
            </w:r>
          </w:p>
        </w:tc>
      </w:tr>
      <w:tr w:rsidR="00FE0C0F" w:rsidRPr="00EA10A3" w14:paraId="26B79FBF" w14:textId="77777777" w:rsidTr="005B2288">
        <w:trPr>
          <w:trHeight w:val="1552"/>
        </w:trPr>
        <w:tc>
          <w:tcPr>
            <w:tcW w:w="1966" w:type="dxa"/>
          </w:tcPr>
          <w:p w14:paraId="0DF2C858" w14:textId="77777777" w:rsidR="00FE0C0F" w:rsidRPr="005B374E" w:rsidRDefault="00FE0C0F" w:rsidP="005B2288"/>
          <w:p w14:paraId="35FC9DBA" w14:textId="45CADF7D" w:rsidR="00FE0C0F" w:rsidRPr="00C85218" w:rsidRDefault="00FE0C0F" w:rsidP="00683C25">
            <w:pPr>
              <w:ind w:right="144"/>
            </w:pPr>
            <w:r w:rsidRPr="00C85218">
              <w:t>Hönnun Hitaveitulagn</w:t>
            </w:r>
            <w:r w:rsidR="00683C25" w:rsidRPr="00C85218">
              <w:t>a</w:t>
            </w:r>
          </w:p>
          <w:p w14:paraId="373BC688" w14:textId="77777777" w:rsidR="00FE0C0F" w:rsidRPr="00C85218" w:rsidRDefault="00FE0C0F" w:rsidP="005B2288"/>
          <w:p w14:paraId="0B3C20B5" w14:textId="77777777" w:rsidR="00FE0C0F" w:rsidRPr="00C85218" w:rsidRDefault="00FE0C0F" w:rsidP="005B2288">
            <w:pPr>
              <w:pStyle w:val="akualnaefnisyfirlit"/>
            </w:pPr>
          </w:p>
        </w:tc>
        <w:tc>
          <w:tcPr>
            <w:tcW w:w="5113" w:type="dxa"/>
          </w:tcPr>
          <w:p w14:paraId="1CBF764E" w14:textId="77777777" w:rsidR="00FE0C0F" w:rsidRPr="00C85218" w:rsidRDefault="00FE0C0F" w:rsidP="005B2288"/>
          <w:p w14:paraId="31D8D28B" w14:textId="77777777" w:rsidR="00EB30AE" w:rsidRPr="00C85218" w:rsidRDefault="00EB30AE" w:rsidP="00EB30AE">
            <w:pPr>
              <w:ind w:left="57"/>
            </w:pPr>
            <w:r w:rsidRPr="00C85218">
              <w:t>Veitur ohf kt 501213-1870</w:t>
            </w:r>
          </w:p>
          <w:p w14:paraId="6611DFFB" w14:textId="77777777" w:rsidR="00EB30AE" w:rsidRPr="00C85218" w:rsidRDefault="00EB30AE" w:rsidP="00EB30AE">
            <w:pPr>
              <w:ind w:left="57"/>
            </w:pPr>
            <w:r w:rsidRPr="00C85218">
              <w:t>Bæjarhálsi 1, 110 Reykjavík</w:t>
            </w:r>
          </w:p>
          <w:p w14:paraId="420C925B" w14:textId="22066DC3" w:rsidR="00C85218" w:rsidRDefault="00EB30AE" w:rsidP="00C85218">
            <w:pPr>
              <w:ind w:left="57"/>
            </w:pPr>
            <w:r w:rsidRPr="00C85218">
              <w:t xml:space="preserve">Netfang : </w:t>
            </w:r>
            <w:hyperlink r:id="rId27" w:history="1">
              <w:r w:rsidR="00C85218" w:rsidRPr="00A92D3E">
                <w:rPr>
                  <w:rStyle w:val="Hyperlink"/>
                </w:rPr>
                <w:t>Stefan.Gunnar.Stefansson@veitur.is</w:t>
              </w:r>
            </w:hyperlink>
          </w:p>
          <w:p w14:paraId="55408192" w14:textId="5B4DDBEA" w:rsidR="00FE0C0F" w:rsidRPr="00C85218" w:rsidRDefault="00EB30AE" w:rsidP="00892165">
            <w:pPr>
              <w:ind w:left="57"/>
            </w:pPr>
            <w:r w:rsidRPr="00C85218">
              <w:t xml:space="preserve">Umsjón: </w:t>
            </w:r>
            <w:r w:rsidR="00A03BDB" w:rsidRPr="00C85218">
              <w:t>Stefán Gunnar Stefánsson</w:t>
            </w:r>
          </w:p>
        </w:tc>
      </w:tr>
      <w:tr w:rsidR="00FE0C0F" w:rsidRPr="00EA10A3" w14:paraId="7F6E0510" w14:textId="77777777" w:rsidTr="005B2288">
        <w:trPr>
          <w:trHeight w:val="2075"/>
        </w:trPr>
        <w:tc>
          <w:tcPr>
            <w:tcW w:w="1966" w:type="dxa"/>
          </w:tcPr>
          <w:p w14:paraId="430B6CFB" w14:textId="77777777" w:rsidR="00FE0C0F" w:rsidRPr="00006E20" w:rsidRDefault="00FE0C0F" w:rsidP="005B2288"/>
          <w:p w14:paraId="28609F2B" w14:textId="77777777" w:rsidR="00FE0C0F" w:rsidRPr="00006E20" w:rsidRDefault="00FE0C0F" w:rsidP="005B2288">
            <w:r w:rsidRPr="00006E20">
              <w:t>Hönnun Rafveitulagna</w:t>
            </w:r>
          </w:p>
          <w:p w14:paraId="1DC70120" w14:textId="77777777" w:rsidR="00FE0C0F" w:rsidRPr="00006E20" w:rsidRDefault="00FE0C0F" w:rsidP="005B2288"/>
          <w:p w14:paraId="7682ED8E" w14:textId="77777777" w:rsidR="00FE0C0F" w:rsidRPr="00006E20" w:rsidRDefault="00FE0C0F" w:rsidP="005B2288"/>
        </w:tc>
        <w:tc>
          <w:tcPr>
            <w:tcW w:w="5113" w:type="dxa"/>
          </w:tcPr>
          <w:p w14:paraId="17E064FD" w14:textId="77777777" w:rsidR="00FE0C0F" w:rsidRPr="00006E20" w:rsidRDefault="00FE0C0F" w:rsidP="005B2288"/>
          <w:p w14:paraId="10671BE8" w14:textId="77777777" w:rsidR="00EB30AE" w:rsidRPr="00006E20" w:rsidRDefault="00EB30AE" w:rsidP="00EB30AE">
            <w:pPr>
              <w:ind w:left="57"/>
            </w:pPr>
            <w:r w:rsidRPr="00006E20">
              <w:t>Rarik ohf. kt. 520269-2669</w:t>
            </w:r>
          </w:p>
          <w:p w14:paraId="5EA64B53" w14:textId="77777777" w:rsidR="00EB30AE" w:rsidRPr="00006E20" w:rsidRDefault="00EB30AE" w:rsidP="00EB30AE">
            <w:pPr>
              <w:ind w:left="57"/>
            </w:pPr>
            <w:r w:rsidRPr="00006E20">
              <w:t>Dvergshöfða 2, 110 Reykjavík</w:t>
            </w:r>
          </w:p>
          <w:p w14:paraId="2CA4AA43" w14:textId="77777777" w:rsidR="00EB30AE" w:rsidRPr="00006E20" w:rsidRDefault="00EB30AE" w:rsidP="00EB30AE">
            <w:pPr>
              <w:ind w:left="57"/>
            </w:pPr>
            <w:r w:rsidRPr="00006E20">
              <w:t>Sími: 528-9000</w:t>
            </w:r>
          </w:p>
          <w:p w14:paraId="44249086" w14:textId="268AF2EF" w:rsidR="00EB30AE" w:rsidRPr="00006E20" w:rsidRDefault="00EB30AE" w:rsidP="00EB30AE">
            <w:pPr>
              <w:ind w:left="57"/>
              <w:rPr>
                <w:rStyle w:val="Hyperlink"/>
                <w:color w:val="46464B" w:themeColor="text1"/>
              </w:rPr>
            </w:pPr>
            <w:r w:rsidRPr="00006E20">
              <w:t xml:space="preserve">Netfang: </w:t>
            </w:r>
            <w:hyperlink r:id="rId28" w:history="1">
              <w:r w:rsidR="001B0BA7" w:rsidRPr="00006E20">
                <w:rPr>
                  <w:rStyle w:val="Hyperlink"/>
                  <w:color w:val="46464B" w:themeColor="text1"/>
                </w:rPr>
                <w:t>larein@rarik.is</w:t>
              </w:r>
            </w:hyperlink>
          </w:p>
          <w:p w14:paraId="32B907D3" w14:textId="66203F21" w:rsidR="005B374E" w:rsidRPr="00006E20" w:rsidRDefault="00006E20" w:rsidP="00CB01C6">
            <w:pPr>
              <w:ind w:left="57"/>
            </w:pPr>
            <w:r w:rsidRPr="00006E20">
              <w:t>Hönnun</w:t>
            </w:r>
            <w:r w:rsidR="00EB30AE" w:rsidRPr="00006E20">
              <w:t xml:space="preserve">: </w:t>
            </w:r>
            <w:r w:rsidR="001B0BA7" w:rsidRPr="00006E20">
              <w:t>Lárus Einarsson</w:t>
            </w:r>
            <w:r w:rsidR="00EB30AE" w:rsidRPr="00006E20">
              <w:t xml:space="preserve">  </w:t>
            </w:r>
          </w:p>
        </w:tc>
      </w:tr>
      <w:tr w:rsidR="00FE0C0F" w:rsidRPr="00EA10A3" w14:paraId="0DD77833" w14:textId="77777777" w:rsidTr="005B2288">
        <w:trPr>
          <w:trHeight w:val="2075"/>
        </w:trPr>
        <w:tc>
          <w:tcPr>
            <w:tcW w:w="1966" w:type="dxa"/>
          </w:tcPr>
          <w:p w14:paraId="792B7CF3" w14:textId="77777777" w:rsidR="00FE0C0F" w:rsidRPr="00591D19" w:rsidRDefault="00FE0C0F" w:rsidP="005B2288"/>
          <w:p w14:paraId="14658206" w14:textId="737BA815" w:rsidR="00FE0C0F" w:rsidRPr="00591D19" w:rsidRDefault="00FE0C0F" w:rsidP="005B2288">
            <w:r w:rsidRPr="00591D19">
              <w:t>Hönnun Fjarskiptalagna Mílu</w:t>
            </w:r>
          </w:p>
          <w:p w14:paraId="1539CA84" w14:textId="77777777" w:rsidR="00FE0C0F" w:rsidRPr="00591D19" w:rsidRDefault="00FE0C0F" w:rsidP="005B2288"/>
          <w:p w14:paraId="651AF57B" w14:textId="77777777" w:rsidR="00FE0C0F" w:rsidRPr="00591D19" w:rsidRDefault="00FE0C0F" w:rsidP="005B2288"/>
        </w:tc>
        <w:tc>
          <w:tcPr>
            <w:tcW w:w="5113" w:type="dxa"/>
          </w:tcPr>
          <w:p w14:paraId="56484D1E" w14:textId="77777777" w:rsidR="00FE0C0F" w:rsidRPr="00591D19" w:rsidRDefault="00FE0C0F" w:rsidP="005B2288"/>
          <w:p w14:paraId="2EC36525" w14:textId="42CBB8EC" w:rsidR="00FE0C0F" w:rsidRPr="00591D19" w:rsidRDefault="00FE0C0F" w:rsidP="005B2288">
            <w:r w:rsidRPr="00591D19">
              <w:t xml:space="preserve">Míla hf. </w:t>
            </w:r>
          </w:p>
          <w:p w14:paraId="190C0FD7" w14:textId="0F91D5A6" w:rsidR="00FE0C0F" w:rsidRPr="00591D19" w:rsidRDefault="00FC11E4" w:rsidP="005B2288">
            <w:r w:rsidRPr="00591D19">
              <w:t>Stórhöfði 22-30</w:t>
            </w:r>
            <w:r w:rsidR="00FE0C0F" w:rsidRPr="00591D19">
              <w:t>, 1</w:t>
            </w:r>
            <w:r w:rsidRPr="00591D19">
              <w:t>10</w:t>
            </w:r>
            <w:r w:rsidR="00FE0C0F" w:rsidRPr="00591D19">
              <w:t xml:space="preserve"> Reykjavík</w:t>
            </w:r>
          </w:p>
          <w:p w14:paraId="7EC864F2" w14:textId="0629E850" w:rsidR="00FE0C0F" w:rsidRPr="00591D19" w:rsidRDefault="00FE0C0F" w:rsidP="005B2288">
            <w:r w:rsidRPr="00591D19">
              <w:t>Sími : 585</w:t>
            </w:r>
            <w:r w:rsidR="00D0258A">
              <w:t>6218</w:t>
            </w:r>
            <w:r w:rsidRPr="00591D19">
              <w:t xml:space="preserve">  </w:t>
            </w:r>
          </w:p>
          <w:p w14:paraId="68D5A0CE" w14:textId="727DD398" w:rsidR="00FE0C0F" w:rsidRPr="00591D19" w:rsidRDefault="00FE0C0F" w:rsidP="005B2288">
            <w:r w:rsidRPr="00591D19">
              <w:t xml:space="preserve">Netfang:  </w:t>
            </w:r>
            <w:hyperlink r:id="rId29" w:history="1">
              <w:r w:rsidR="00591D19" w:rsidRPr="00591D19">
                <w:rPr>
                  <w:rStyle w:val="Hyperlink"/>
                </w:rPr>
                <w:t>karih@mila.is</w:t>
              </w:r>
            </w:hyperlink>
          </w:p>
          <w:p w14:paraId="76C56598" w14:textId="340E39A5" w:rsidR="00FE0C0F" w:rsidRPr="00591D19" w:rsidRDefault="00FE0C0F" w:rsidP="00EA10A3">
            <w:r w:rsidRPr="00591D19">
              <w:t xml:space="preserve">Umsjón:  </w:t>
            </w:r>
            <w:r w:rsidR="00591D19">
              <w:t>Kári Hólm</w:t>
            </w:r>
          </w:p>
        </w:tc>
      </w:tr>
      <w:tr w:rsidR="00DD0009" w:rsidRPr="00DE361B" w14:paraId="4A8E1CCF" w14:textId="77777777" w:rsidTr="00DD0009">
        <w:trPr>
          <w:trHeight w:val="2075"/>
        </w:trPr>
        <w:tc>
          <w:tcPr>
            <w:tcW w:w="1966" w:type="dxa"/>
            <w:shd w:val="clear" w:color="auto" w:fill="auto"/>
          </w:tcPr>
          <w:p w14:paraId="0F25BC82" w14:textId="77777777" w:rsidR="00DD0009" w:rsidRPr="00DE361B" w:rsidRDefault="00DD0009"/>
          <w:p w14:paraId="35BD8139" w14:textId="77777777" w:rsidR="00DD0009" w:rsidRPr="00DE361B" w:rsidRDefault="00DD0009">
            <w:r w:rsidRPr="00DE361B">
              <w:t xml:space="preserve">Hönnun        </w:t>
            </w:r>
          </w:p>
          <w:p w14:paraId="421331D0" w14:textId="77777777" w:rsidR="00DD0009" w:rsidRPr="00DE361B" w:rsidRDefault="00DD0009">
            <w:r w:rsidRPr="00DE361B">
              <w:t xml:space="preserve">Lagna </w:t>
            </w:r>
          </w:p>
          <w:p w14:paraId="756AC4B0" w14:textId="77777777" w:rsidR="00DD0009" w:rsidRPr="00DE361B" w:rsidRDefault="00DD0009">
            <w:r w:rsidRPr="00DE361B">
              <w:t>Ljósleiðarans</w:t>
            </w:r>
          </w:p>
          <w:p w14:paraId="1C0882C2" w14:textId="77777777" w:rsidR="00DD0009" w:rsidRPr="00DE361B" w:rsidRDefault="00DD0009"/>
          <w:p w14:paraId="0D8D18D5" w14:textId="77777777" w:rsidR="00DD0009" w:rsidRPr="00DE361B" w:rsidRDefault="00DD0009"/>
        </w:tc>
        <w:tc>
          <w:tcPr>
            <w:tcW w:w="5113" w:type="dxa"/>
            <w:shd w:val="clear" w:color="auto" w:fill="auto"/>
          </w:tcPr>
          <w:p w14:paraId="78FE5A60" w14:textId="77777777" w:rsidR="00DD0009" w:rsidRPr="00DE361B" w:rsidRDefault="00DD0009"/>
          <w:p w14:paraId="50DDFB27" w14:textId="77777777" w:rsidR="00DD0009" w:rsidRPr="00DE361B" w:rsidRDefault="00DD0009">
            <w:r w:rsidRPr="00DE361B">
              <w:t>Ljósleiðarinn</w:t>
            </w:r>
          </w:p>
          <w:p w14:paraId="6EF8DEC2" w14:textId="77777777" w:rsidR="00DD0009" w:rsidRPr="00DE361B" w:rsidRDefault="00DD0009">
            <w:r w:rsidRPr="00DE361B">
              <w:t>Smáratorgi 3, 201 Kópavogur</w:t>
            </w:r>
          </w:p>
          <w:p w14:paraId="5C869F47" w14:textId="77777777" w:rsidR="00DD0009" w:rsidRPr="00DE361B" w:rsidRDefault="00DD0009">
            <w:r w:rsidRPr="00DE361B">
              <w:t>Sími : 5167777</w:t>
            </w:r>
          </w:p>
          <w:p w14:paraId="339948BA" w14:textId="77777777" w:rsidR="00DD0009" w:rsidRPr="00DE361B" w:rsidRDefault="00DD0009">
            <w:r w:rsidRPr="00DE361B">
              <w:t xml:space="preserve">Netfang: </w:t>
            </w:r>
            <w:hyperlink r:id="rId30" w:history="1">
              <w:r w:rsidRPr="00DD0009">
                <w:rPr>
                  <w:rStyle w:val="Hyperlink"/>
                </w:rPr>
                <w:t>dolores.ros.valencia@ljosleidarinn.is</w:t>
              </w:r>
            </w:hyperlink>
          </w:p>
          <w:p w14:paraId="1A87CA8F" w14:textId="77777777" w:rsidR="00DD0009" w:rsidRPr="00DE361B" w:rsidRDefault="00DD0009">
            <w:r w:rsidRPr="00DE361B">
              <w:t>Umsjón:  Doloroes Rós Valencia</w:t>
            </w:r>
          </w:p>
          <w:p w14:paraId="66729242" w14:textId="77777777" w:rsidR="00DD0009" w:rsidRPr="00DE361B" w:rsidRDefault="00DD0009"/>
          <w:p w14:paraId="5461E4A9" w14:textId="77777777" w:rsidR="00DD0009" w:rsidRPr="00DE361B" w:rsidRDefault="00DD0009"/>
        </w:tc>
      </w:tr>
    </w:tbl>
    <w:p w14:paraId="4FF75C14" w14:textId="6A2C6B94" w:rsidR="000779D6" w:rsidRPr="003767FF" w:rsidRDefault="00126A6D" w:rsidP="00126A6D">
      <w:pPr>
        <w:pStyle w:val="Heading3"/>
        <w:numPr>
          <w:ilvl w:val="0"/>
          <w:numId w:val="0"/>
        </w:numPr>
      </w:pPr>
      <w:bookmarkStart w:id="31" w:name="_Toc3444744"/>
      <w:bookmarkStart w:id="32" w:name="_Toc134514001"/>
      <w:r>
        <w:t>0.2.3</w:t>
      </w:r>
      <w:r>
        <w:tab/>
      </w:r>
      <w:r w:rsidR="000779D6" w:rsidRPr="003767FF">
        <w:t>Eftirlit verkkaupa</w:t>
      </w:r>
      <w:bookmarkEnd w:id="31"/>
      <w:bookmarkEnd w:id="32"/>
    </w:p>
    <w:p w14:paraId="249809B6" w14:textId="15DF8BD1" w:rsidR="00FC53D9" w:rsidRDefault="00FC53D9" w:rsidP="005664F9">
      <w:pPr>
        <w:spacing w:after="240"/>
      </w:pPr>
      <w:r>
        <w:t>Verkkaupi ræður eftirlitsmann með verkinu, verkfræðing eða tæknifræðing sem annast mun daglegt eftirlit á vinnustaðnum.  Honum til aðstoðar verða fulltrúar þeirra aðila sem unnið er fyrir.  Verktaki skal í einu og öllu framkvæma verkið í samráði við eftirlitsmenn. Eftirlitsmenn skulu eiga greiðan og óhindraðan aðgang að öllu, sem máli skiptir um efnisval og vinnu við verk þetta, hvort sem er á vinnustað eða annars sta</w:t>
      </w:r>
      <w:r w:rsidR="005664F9">
        <w:t>ðar þar sem unnið er að verkinu.</w:t>
      </w:r>
    </w:p>
    <w:p w14:paraId="1DFE4134" w14:textId="73D60102" w:rsidR="00FC53D9" w:rsidRDefault="00FC53D9" w:rsidP="005664F9">
      <w:pPr>
        <w:spacing w:after="240"/>
      </w:pPr>
      <w:r>
        <w:t>Ef verktaki er í vafa um einstök atriði framkvæmdarinnar, efnisval eða annað, sem við kemur verkefninu skal hann tafarlaust lei</w:t>
      </w:r>
      <w:r w:rsidR="005664F9">
        <w:t>ta úrskurðar eftirlitsmanns.</w:t>
      </w:r>
    </w:p>
    <w:p w14:paraId="422E8529" w14:textId="7F2405CA" w:rsidR="00FC53D9" w:rsidRDefault="00FC53D9" w:rsidP="005664F9">
      <w:pPr>
        <w:spacing w:after="240"/>
      </w:pPr>
      <w:r>
        <w:t>Ef um ósamræmi milli uppdrátta og lýsinga er að ræða skal verktaki tafarlaust tilkynna ef</w:t>
      </w:r>
      <w:r w:rsidR="005664F9">
        <w:t>tirlitsmanni það til úrskurðar.</w:t>
      </w:r>
    </w:p>
    <w:p w14:paraId="4AF9824C" w14:textId="5B920E5C" w:rsidR="00FC53D9" w:rsidRDefault="00FC53D9" w:rsidP="005664F9">
      <w:pPr>
        <w:spacing w:after="240"/>
      </w:pPr>
      <w:r>
        <w:t xml:space="preserve">Eigi má hylja lagnir </w:t>
      </w:r>
      <w:r w:rsidR="005664F9">
        <w:t xml:space="preserve">nema með leyfi eftirlitsmanns. </w:t>
      </w:r>
    </w:p>
    <w:p w14:paraId="1F0EAF1B" w14:textId="34A213C6" w:rsidR="00FC53D9" w:rsidRDefault="00FC53D9" w:rsidP="005664F9">
      <w:pPr>
        <w:spacing w:after="240"/>
      </w:pPr>
      <w:r>
        <w:t>Eftirlit verkkaupa kemur ekki í stað opinbers efti</w:t>
      </w:r>
      <w:r w:rsidR="005664F9">
        <w:t>rlits.</w:t>
      </w:r>
    </w:p>
    <w:p w14:paraId="002C0B64" w14:textId="3966884E" w:rsidR="005664F9" w:rsidRDefault="00FC53D9" w:rsidP="005664F9">
      <w:pPr>
        <w:spacing w:after="240"/>
      </w:pPr>
      <w:r>
        <w:t>Verktaki  skal  mæla kornastærð fyllingarefna, þjöppun og rakastig á sinn kostna</w:t>
      </w:r>
      <w:r w:rsidR="005664F9">
        <w:t xml:space="preserve">ð ef eftirlit óskar eftir því. </w:t>
      </w:r>
    </w:p>
    <w:p w14:paraId="3B603822" w14:textId="34000BBF" w:rsidR="00FC53D9" w:rsidRDefault="00FC53D9" w:rsidP="005664F9">
      <w:pPr>
        <w:spacing w:after="240"/>
      </w:pPr>
      <w:r>
        <w:t>Verkkaupi kostar aðeins eina mælingu til þess að sannreyna</w:t>
      </w:r>
      <w:r w:rsidR="005664F9">
        <w:t xml:space="preserve"> staðsetningu eða gæði verks.  </w:t>
      </w:r>
    </w:p>
    <w:p w14:paraId="54DB9D9C" w14:textId="627C8730" w:rsidR="000779D6" w:rsidRPr="003767FF" w:rsidRDefault="00FC53D9" w:rsidP="006E6C35">
      <w:r>
        <w:t>Verkkaupi áskilur sér rétt til að einstakar úttektarmælingar og ú</w:t>
      </w:r>
      <w:r w:rsidR="00EC4617">
        <w:t>rvinnsla geti tekið 1 – 2 sólar</w:t>
      </w:r>
      <w:r>
        <w:t>hringa</w:t>
      </w:r>
      <w:r w:rsidR="000779D6" w:rsidRPr="003767FF">
        <w:t>.</w:t>
      </w:r>
    </w:p>
    <w:p w14:paraId="083A58DF" w14:textId="77777777" w:rsidR="00884666" w:rsidRDefault="00884666" w:rsidP="006E6C35">
      <w:pPr>
        <w:rPr>
          <w:rFonts w:asciiTheme="majorHAnsi" w:eastAsiaTheme="majorEastAsia" w:hAnsiTheme="majorHAnsi" w:cstheme="majorBidi"/>
          <w:sz w:val="28"/>
          <w:szCs w:val="26"/>
        </w:rPr>
      </w:pPr>
      <w:r>
        <w:br w:type="page"/>
      </w:r>
    </w:p>
    <w:p w14:paraId="41700567" w14:textId="6EEDBD0A" w:rsidR="000779D6" w:rsidRPr="003767FF" w:rsidRDefault="00304AAA" w:rsidP="00304AAA">
      <w:pPr>
        <w:pStyle w:val="Heading2"/>
        <w:numPr>
          <w:ilvl w:val="0"/>
          <w:numId w:val="0"/>
        </w:numPr>
        <w:spacing w:after="360"/>
      </w:pPr>
      <w:bookmarkStart w:id="33" w:name="_Toc3444745"/>
      <w:bookmarkStart w:id="34" w:name="_Toc134514002"/>
      <w:r>
        <w:lastRenderedPageBreak/>
        <w:t>0.3</w:t>
      </w:r>
      <w:r>
        <w:tab/>
      </w:r>
      <w:r w:rsidR="000779D6" w:rsidRPr="003767FF">
        <w:t>Útboðsgögn – Lög – Reglugerðir – Staðlar</w:t>
      </w:r>
      <w:bookmarkEnd w:id="33"/>
      <w:bookmarkEnd w:id="34"/>
    </w:p>
    <w:p w14:paraId="018C2893" w14:textId="4E784B5F" w:rsidR="000779D6" w:rsidRPr="003767FF" w:rsidRDefault="00761432" w:rsidP="00761432">
      <w:pPr>
        <w:pStyle w:val="Heading3"/>
        <w:numPr>
          <w:ilvl w:val="0"/>
          <w:numId w:val="0"/>
        </w:numPr>
        <w:spacing w:before="360" w:after="360"/>
      </w:pPr>
      <w:bookmarkStart w:id="35" w:name="_Toc3444746"/>
      <w:bookmarkStart w:id="36" w:name="_Toc134514003"/>
      <w:r>
        <w:t>0.3.1</w:t>
      </w:r>
      <w:r>
        <w:tab/>
      </w:r>
      <w:r w:rsidR="000779D6" w:rsidRPr="003767FF">
        <w:t>Útboðsgögn</w:t>
      </w:r>
      <w:bookmarkEnd w:id="35"/>
      <w:bookmarkEnd w:id="36"/>
    </w:p>
    <w:p w14:paraId="60EF969C" w14:textId="03818C10" w:rsidR="006456D9" w:rsidRDefault="000779D6" w:rsidP="006456D9">
      <w:r w:rsidRPr="003767FF">
        <w:t>Til útboðsg</w:t>
      </w:r>
      <w:r w:rsidR="006456D9">
        <w:t>agna vegna verks þessa teljast:</w:t>
      </w:r>
    </w:p>
    <w:p w14:paraId="7C1142B1" w14:textId="6F93B338" w:rsidR="006456D9" w:rsidRPr="001B0BA7" w:rsidRDefault="006456D9" w:rsidP="00B926D6">
      <w:pPr>
        <w:pStyle w:val="ListParagraph"/>
        <w:numPr>
          <w:ilvl w:val="0"/>
          <w:numId w:val="3"/>
        </w:numPr>
      </w:pPr>
      <w:r w:rsidRPr="00C719F1">
        <w:t xml:space="preserve">Útboðslýsing þessi </w:t>
      </w:r>
      <w:r w:rsidRPr="00777EA2">
        <w:t xml:space="preserve">dagsett </w:t>
      </w:r>
      <w:r w:rsidRPr="001B0BA7">
        <w:t xml:space="preserve">í </w:t>
      </w:r>
      <w:r w:rsidRPr="001B0BA7">
        <w:fldChar w:fldCharType="begin"/>
      </w:r>
      <w:r w:rsidRPr="001B0BA7">
        <w:instrText xml:space="preserve"> DATE  \@ "MMMM yyyy"  \* MERGEFORMAT </w:instrText>
      </w:r>
      <w:r w:rsidRPr="001B0BA7">
        <w:fldChar w:fldCharType="separate"/>
      </w:r>
      <w:r w:rsidR="00ED3513">
        <w:rPr>
          <w:noProof/>
        </w:rPr>
        <w:t>maí 2023</w:t>
      </w:r>
      <w:r w:rsidRPr="001B0BA7">
        <w:fldChar w:fldCharType="end"/>
      </w:r>
    </w:p>
    <w:p w14:paraId="04C33129" w14:textId="38CD2AC7" w:rsidR="000779D6" w:rsidRPr="001B0BA7" w:rsidRDefault="006456D9" w:rsidP="00B926D6">
      <w:pPr>
        <w:pStyle w:val="ListParagraph"/>
        <w:numPr>
          <w:ilvl w:val="0"/>
          <w:numId w:val="3"/>
        </w:numPr>
      </w:pPr>
      <w:r w:rsidRPr="001B0BA7">
        <w:t xml:space="preserve">Verklýsing áfest útboðslýsingu, dagsett í </w:t>
      </w:r>
      <w:r w:rsidRPr="001B0BA7">
        <w:fldChar w:fldCharType="begin"/>
      </w:r>
      <w:r w:rsidRPr="001B0BA7">
        <w:instrText xml:space="preserve"> DATE  \@ "MMMM yyyy"  \* MERGEFORMAT </w:instrText>
      </w:r>
      <w:r w:rsidRPr="001B0BA7">
        <w:fldChar w:fldCharType="separate"/>
      </w:r>
      <w:r w:rsidR="00ED3513">
        <w:rPr>
          <w:noProof/>
        </w:rPr>
        <w:t>maí 2023</w:t>
      </w:r>
      <w:r w:rsidRPr="001B0BA7">
        <w:fldChar w:fldCharType="end"/>
      </w:r>
    </w:p>
    <w:p w14:paraId="4F41A824" w14:textId="77777777" w:rsidR="000779D6" w:rsidRPr="001B0BA7" w:rsidRDefault="000779D6" w:rsidP="00B926D6">
      <w:pPr>
        <w:pStyle w:val="ListParagraph"/>
        <w:numPr>
          <w:ilvl w:val="0"/>
          <w:numId w:val="3"/>
        </w:numPr>
      </w:pPr>
      <w:r w:rsidRPr="001B0BA7">
        <w:t xml:space="preserve">Útboðsteikningar (sjá kafla </w:t>
      </w:r>
      <w:r w:rsidRPr="001B0BA7">
        <w:rPr>
          <w:b/>
        </w:rPr>
        <w:t>0.9 Teikningaskrá</w:t>
      </w:r>
      <w:r w:rsidRPr="001B0BA7">
        <w:t>).</w:t>
      </w:r>
    </w:p>
    <w:p w14:paraId="24DC5A67" w14:textId="19484137" w:rsidR="000779D6" w:rsidRPr="003767FF" w:rsidRDefault="000779D6" w:rsidP="00B926D6">
      <w:pPr>
        <w:pStyle w:val="ListParagraph"/>
        <w:numPr>
          <w:ilvl w:val="0"/>
          <w:numId w:val="3"/>
        </w:numPr>
      </w:pPr>
      <w:r w:rsidRPr="003767FF">
        <w:t>Tilboðsblað</w:t>
      </w:r>
      <w:r w:rsidR="00BC1402">
        <w:t xml:space="preserve"> og</w:t>
      </w:r>
      <w:r w:rsidRPr="003767FF">
        <w:t xml:space="preserve"> tilboðsskrá.</w:t>
      </w:r>
    </w:p>
    <w:p w14:paraId="37D5D326" w14:textId="77777777" w:rsidR="00070748" w:rsidRDefault="000779D6" w:rsidP="00B926D6">
      <w:pPr>
        <w:pStyle w:val="ListParagraph"/>
        <w:numPr>
          <w:ilvl w:val="0"/>
          <w:numId w:val="3"/>
        </w:numPr>
      </w:pPr>
      <w:r w:rsidRPr="003767FF">
        <w:t xml:space="preserve">Íslenskur staðall ÍST-30:2012, 6. </w:t>
      </w:r>
      <w:r w:rsidR="00770DC3">
        <w:t>g</w:t>
      </w:r>
      <w:r w:rsidRPr="003767FF">
        <w:t>ildandi</w:t>
      </w:r>
      <w:r w:rsidR="00770DC3">
        <w:t xml:space="preserve"> </w:t>
      </w:r>
      <w:r w:rsidRPr="003767FF">
        <w:t>-</w:t>
      </w:r>
      <w:r w:rsidR="00770DC3">
        <w:t xml:space="preserve"> </w:t>
      </w:r>
      <w:r w:rsidRPr="003767FF">
        <w:t xml:space="preserve">útgáfa, með þeim frávikum sem tilgreind </w:t>
      </w:r>
      <w:r w:rsidRPr="00354B1B">
        <w:t>eru í kafla 0.3.6. Stangist ákvæði ÍST-30:2012 á við ákvæði útboðs- og/eða verklýsingar skulu ákvæði ÍST-30:2012 víkja.</w:t>
      </w:r>
    </w:p>
    <w:p w14:paraId="7714AAE8" w14:textId="3FEA47AF" w:rsidR="000779D6" w:rsidRDefault="000779D6" w:rsidP="00B926D6">
      <w:pPr>
        <w:pStyle w:val="ListParagraph"/>
        <w:numPr>
          <w:ilvl w:val="0"/>
          <w:numId w:val="3"/>
        </w:numPr>
      </w:pPr>
      <w:r w:rsidRPr="007B2C1D">
        <w:t>Lög um framkvæmd útboða, nr. 65/1993</w:t>
      </w:r>
      <w:r w:rsidRPr="003767FF">
        <w:t>.</w:t>
      </w:r>
    </w:p>
    <w:p w14:paraId="19CCCE3B" w14:textId="582F5850" w:rsidR="00F51D3F" w:rsidRPr="005E01D2" w:rsidRDefault="00F51D3F" w:rsidP="00B926D6">
      <w:pPr>
        <w:pStyle w:val="ListParagraph"/>
        <w:numPr>
          <w:ilvl w:val="0"/>
          <w:numId w:val="3"/>
        </w:numPr>
      </w:pPr>
      <w:bookmarkStart w:id="37" w:name="_Hlk28334902"/>
      <w:r w:rsidRPr="005E01D2">
        <w:t>Lög um opinber innkaup, nr</w:t>
      </w:r>
      <w:r w:rsidR="0056370F">
        <w:t>.</w:t>
      </w:r>
      <w:r w:rsidRPr="005E01D2">
        <w:t xml:space="preserve"> 120/2016</w:t>
      </w:r>
      <w:bookmarkEnd w:id="37"/>
    </w:p>
    <w:p w14:paraId="6EED7D7D" w14:textId="531A7988" w:rsidR="000779D6" w:rsidRDefault="000779D6" w:rsidP="00B926D6">
      <w:pPr>
        <w:pStyle w:val="ListParagraph"/>
        <w:numPr>
          <w:ilvl w:val="0"/>
          <w:numId w:val="3"/>
        </w:numPr>
      </w:pPr>
      <w:r w:rsidRPr="003767FF">
        <w:t>Aðrir staðlar og gögn sem vísað er til í ofantöldum gögnum.</w:t>
      </w:r>
    </w:p>
    <w:p w14:paraId="39B544C7" w14:textId="5D5B83D7" w:rsidR="00BC1402" w:rsidRDefault="00BC1402" w:rsidP="00B926D6">
      <w:pPr>
        <w:pStyle w:val="ListParagraph"/>
        <w:numPr>
          <w:ilvl w:val="0"/>
          <w:numId w:val="3"/>
        </w:numPr>
      </w:pPr>
      <w:r w:rsidRPr="00BC1402">
        <w:t xml:space="preserve">Nýjasta útgáfa af ALVERK 95.  Verkið skal vinna í samræmi við verklýsingu þessa en þar sem vísað er í ritið ALVERK’95, </w:t>
      </w:r>
      <w:r w:rsidR="00ED0C6D">
        <w:t>(</w:t>
      </w:r>
      <w:r w:rsidRPr="00BC1402">
        <w:t>Almenn verklýsing fyrir vega- og brúargerð, fyrst útgefið í Reykjavík í janúar 1995 af Vegagerðinni</w:t>
      </w:r>
      <w:r w:rsidR="00ED0C6D">
        <w:t>),</w:t>
      </w:r>
      <w:r w:rsidRPr="00BC1402">
        <w:t xml:space="preserve"> skal vinna samkvæmt því</w:t>
      </w:r>
    </w:p>
    <w:p w14:paraId="1ADDB3BD" w14:textId="77AB0519" w:rsidR="00AD0CD2" w:rsidRDefault="00AD0CD2" w:rsidP="00B926D6">
      <w:pPr>
        <w:pStyle w:val="ListParagraph"/>
        <w:numPr>
          <w:ilvl w:val="0"/>
          <w:numId w:val="3"/>
        </w:numPr>
      </w:pPr>
      <w:r w:rsidRPr="00DE361B">
        <w:t>Fjarskiptareglur utanhúss, vinnureglur í þéttbýli, samstarfsverkefni, janúar 2023 gefið út af Ljósleiðaranum.</w:t>
      </w:r>
    </w:p>
    <w:p w14:paraId="27F42451" w14:textId="32409C01" w:rsidR="000779D6" w:rsidRPr="003767FF" w:rsidRDefault="00761432" w:rsidP="00761432">
      <w:pPr>
        <w:pStyle w:val="Heading3"/>
        <w:numPr>
          <w:ilvl w:val="0"/>
          <w:numId w:val="0"/>
        </w:numPr>
        <w:spacing w:before="360" w:after="360"/>
      </w:pPr>
      <w:bookmarkStart w:id="38" w:name="_Toc3444747"/>
      <w:bookmarkStart w:id="39" w:name="_Toc134514004"/>
      <w:r>
        <w:t>0.3.2</w:t>
      </w:r>
      <w:r>
        <w:tab/>
      </w:r>
      <w:r w:rsidR="000779D6" w:rsidRPr="003767FF">
        <w:t>Skýringar á útboðsgögnum</w:t>
      </w:r>
      <w:bookmarkEnd w:id="38"/>
      <w:bookmarkEnd w:id="39"/>
    </w:p>
    <w:p w14:paraId="2B6D3737" w14:textId="08D5A06A" w:rsidR="00BC1402" w:rsidRPr="00727B54" w:rsidRDefault="00BC1402" w:rsidP="006E6C35">
      <w:r>
        <w:t xml:space="preserve">Óski bjóðandi eftir nánari upplýsingum eða frekari skýringum á útboðsgögnum eða verði hann var við ósamræmi í útboðsgögnum </w:t>
      </w:r>
      <w:r w:rsidRPr="00727B54">
        <w:t xml:space="preserve">sem haft getur áhrif á tilboðsfjárhæð, skal hann senda Eflu skriflega </w:t>
      </w:r>
      <w:r w:rsidRPr="00C719F1">
        <w:t xml:space="preserve">fyrirspurn í tölvupósti eigi síðar </w:t>
      </w:r>
      <w:r w:rsidR="006C60EA">
        <w:t>en þann dag sem tilgreindur er í  grein 0.1.7,</w:t>
      </w:r>
      <w:r w:rsidRPr="00C719F1">
        <w:t xml:space="preserve"> á </w:t>
      </w:r>
      <w:r w:rsidRPr="00AD0CD2">
        <w:t xml:space="preserve">netfangið </w:t>
      </w:r>
      <w:hyperlink r:id="rId31" w:history="1">
        <w:r w:rsidR="00A91D68" w:rsidRPr="00AD0CD2">
          <w:rPr>
            <w:rStyle w:val="Hyperlink"/>
            <w:rFonts w:asciiTheme="majorHAnsi" w:hAnsiTheme="majorHAnsi" w:cstheme="majorHAnsi"/>
          </w:rPr>
          <w:t>bardur.arnason@efla.is</w:t>
        </w:r>
      </w:hyperlink>
    </w:p>
    <w:p w14:paraId="1C996D74" w14:textId="18A43254" w:rsidR="000779D6" w:rsidRPr="003767FF" w:rsidRDefault="00BC1402" w:rsidP="006E6C35">
      <w:r w:rsidRPr="00727B54">
        <w:t xml:space="preserve">Fyrirspurnir og samhljóða svarbréf verða send öllum sem sótt hafa útboðsgögn með tölvupósti, eigi síðar </w:t>
      </w:r>
      <w:r w:rsidR="00E9600B">
        <w:t xml:space="preserve">en </w:t>
      </w:r>
      <w:r w:rsidR="006C60EA">
        <w:t>þann dag sem tilgreindur er í grein 0.1.7</w:t>
      </w:r>
      <w:r w:rsidRPr="00727B54">
        <w:t>. Fyrirspurnir og svör við þeim</w:t>
      </w:r>
      <w:r>
        <w:t xml:space="preserve"> verða hluti af útboðsgögnunum.</w:t>
      </w:r>
    </w:p>
    <w:p w14:paraId="4508C3BF" w14:textId="06EA9461" w:rsidR="000779D6" w:rsidRPr="003767FF" w:rsidRDefault="00761432" w:rsidP="00761432">
      <w:pPr>
        <w:pStyle w:val="Heading3"/>
        <w:numPr>
          <w:ilvl w:val="0"/>
          <w:numId w:val="0"/>
        </w:numPr>
        <w:spacing w:before="360" w:after="360"/>
      </w:pPr>
      <w:bookmarkStart w:id="40" w:name="_Toc3444748"/>
      <w:bookmarkStart w:id="41" w:name="_Toc134514005"/>
      <w:r>
        <w:t>0.3.3</w:t>
      </w:r>
      <w:r>
        <w:tab/>
      </w:r>
      <w:r w:rsidR="000779D6" w:rsidRPr="003767FF">
        <w:t>Uppdrættir og lýsingar</w:t>
      </w:r>
      <w:bookmarkEnd w:id="40"/>
      <w:bookmarkEnd w:id="41"/>
    </w:p>
    <w:p w14:paraId="24DFC78E" w14:textId="77777777" w:rsidR="009C6A29" w:rsidRPr="009C6A29" w:rsidRDefault="009C6A29" w:rsidP="006E6C35">
      <w:r w:rsidRPr="009C6A29">
        <w:t>Ákvæði um meðferð og afhendingu gagna eru í kafla 3.4 í ÍST 30:2012.</w:t>
      </w:r>
    </w:p>
    <w:p w14:paraId="37F74AA2" w14:textId="77777777" w:rsidR="009C6A29" w:rsidRPr="009C6A29" w:rsidRDefault="009C6A29" w:rsidP="006E6C35">
      <w:r w:rsidRPr="009C6A29">
        <w:t xml:space="preserve">Sjá frávik frá stöðlum í kafla 0.3.6 varðandi útprentaðar teikningar o.fl.. Verktaki fær allar teikningar og verklýsingu á stafrænu formi. </w:t>
      </w:r>
    </w:p>
    <w:p w14:paraId="24F6FD99" w14:textId="77777777" w:rsidR="009C6A29" w:rsidRPr="009C6A29" w:rsidRDefault="009C6A29" w:rsidP="006E6C35"/>
    <w:p w14:paraId="326B9AC5" w14:textId="77777777" w:rsidR="009C6A29" w:rsidRPr="009C6A29" w:rsidRDefault="009C6A29" w:rsidP="006E6C35">
      <w:r w:rsidRPr="009C6A29">
        <w:t>Verktaki skal á sinn kostnað prenta út þau gögn sem hann telur þurfa við framkvæmd verksins.</w:t>
      </w:r>
    </w:p>
    <w:p w14:paraId="651D3648" w14:textId="77777777" w:rsidR="009C6A29" w:rsidRPr="009C6A29" w:rsidRDefault="009C6A29" w:rsidP="006E6C35">
      <w:r w:rsidRPr="009C6A29">
        <w:t xml:space="preserve">Aðalverktaki ber ábyrgð á fjölföldun allra þeirra gagna sem fulltrúar verkkaupa afhenda honum og það er einnig á hans ábyrgð að undirverktakar hans kynni sér öll samningsgögn. </w:t>
      </w:r>
    </w:p>
    <w:p w14:paraId="2CB84345" w14:textId="77777777" w:rsidR="009C6A29" w:rsidRPr="009C6A29" w:rsidRDefault="009C6A29" w:rsidP="006E6C35">
      <w:r w:rsidRPr="009C6A29">
        <w:t xml:space="preserve">Sé verklýsingu eða teikningu breytt á framkvæmdatíma vegna breytinga sem verkkaupi hefur beðið um, eða ný gögn gefin út, verða þau afhent verktaka á stafrænu formi, en verkkaupi ber kostnað af </w:t>
      </w:r>
      <w:r w:rsidRPr="009C6A29">
        <w:lastRenderedPageBreak/>
        <w:t>prentun þeirra gagna sbr. grein 3.4.2. í ÍST-30:2012. Í tilboði bjóðanda skal vera innifalið, innan eðlilegra marka, endurgjald fyrir móttöku, meðhöndlun og rýni nýrra og breyttra uppdrátta og lýsinga.</w:t>
      </w:r>
    </w:p>
    <w:p w14:paraId="33F9831C" w14:textId="77777777" w:rsidR="009C6A29" w:rsidRPr="009C6A29" w:rsidRDefault="009C6A29" w:rsidP="006E6C35"/>
    <w:p w14:paraId="3A9C8D9E" w14:textId="08AEB068" w:rsidR="000779D6" w:rsidRPr="003767FF" w:rsidRDefault="009C6A29" w:rsidP="006E6C35">
      <w:r w:rsidRPr="009C6A29">
        <w:t>Verktaki fær afhentan tölvugrunn af útboðsverkinu óski hann þess en grunnurinn kemur ekki í staðinn fyrir teikningar og skal verktaki framkvæma verkið í samræmi við teikningarnar. Hyggist verktaki nota tölvugrunn verkkaupa, skal hann bera hann saman við teikningar áður en framkvæmdir hefjast og staðfesta að grunnurinn sé í samræmi við teikningar.  Verði verktaki var við ósamræmi eða villur í tölvugrunni skal hann tilkynna um það til verkkaupa.  Verkkaupi ber ekki ábyrgð á villum sem kunna að vera í tölvugrunninum eða þeim mistökum sem verktaki/bjóðandi kann að ge</w:t>
      </w:r>
      <w:r>
        <w:t>ra vegna villa í tölvugrunninum</w:t>
      </w:r>
      <w:r w:rsidR="000779D6" w:rsidRPr="003767FF">
        <w:t>.</w:t>
      </w:r>
    </w:p>
    <w:p w14:paraId="22F1C2F0" w14:textId="524520BE" w:rsidR="000779D6" w:rsidRPr="003767FF" w:rsidRDefault="00761432" w:rsidP="00761432">
      <w:pPr>
        <w:pStyle w:val="Heading3"/>
        <w:numPr>
          <w:ilvl w:val="0"/>
          <w:numId w:val="0"/>
        </w:numPr>
        <w:spacing w:before="360" w:after="360"/>
      </w:pPr>
      <w:bookmarkStart w:id="42" w:name="_Toc3444749"/>
      <w:bookmarkStart w:id="43" w:name="_Toc134514006"/>
      <w:r>
        <w:t>0.3.4</w:t>
      </w:r>
      <w:r>
        <w:tab/>
      </w:r>
      <w:r w:rsidR="004B0F0A" w:rsidRPr="003767FF">
        <w:t>Lög, reglugerðir og leiðbeiningar</w:t>
      </w:r>
      <w:bookmarkEnd w:id="42"/>
      <w:bookmarkEnd w:id="43"/>
    </w:p>
    <w:p w14:paraId="46EC7153" w14:textId="77777777" w:rsidR="009C6A29" w:rsidRDefault="009C6A29" w:rsidP="006E6C35">
      <w:r>
        <w:t>Verktaki er ábyrgur fyrir að verkið sé unnið í samræmi við ákvæði gildandi laga og  reglugerða sem eiga við þessa framkvæmd. Gildandi lög og reglugerðir og leiðbeiningar sem gilda um framkvæmdina eru til dæmis, en ekki tæmandi talið, eftir því sem við á:</w:t>
      </w:r>
    </w:p>
    <w:p w14:paraId="101F4340" w14:textId="77777777" w:rsidR="009C6A29" w:rsidRDefault="009C6A29" w:rsidP="00B926D6">
      <w:pPr>
        <w:pStyle w:val="ListParagraph"/>
        <w:numPr>
          <w:ilvl w:val="0"/>
          <w:numId w:val="7"/>
        </w:numPr>
      </w:pPr>
      <w:r>
        <w:t>Skipulagslög og skipulagsreglugerð.</w:t>
      </w:r>
    </w:p>
    <w:p w14:paraId="618E6519" w14:textId="77777777" w:rsidR="009C6A29" w:rsidRDefault="009C6A29" w:rsidP="00B926D6">
      <w:pPr>
        <w:pStyle w:val="ListParagraph"/>
        <w:numPr>
          <w:ilvl w:val="0"/>
          <w:numId w:val="7"/>
        </w:numPr>
      </w:pPr>
      <w:r>
        <w:t>Mannvirkjalög og byggingarreglugerð.</w:t>
      </w:r>
    </w:p>
    <w:p w14:paraId="17123B23" w14:textId="77777777" w:rsidR="009C6A29" w:rsidRDefault="009C6A29" w:rsidP="00B926D6">
      <w:pPr>
        <w:pStyle w:val="ListParagraph"/>
        <w:numPr>
          <w:ilvl w:val="0"/>
          <w:numId w:val="7"/>
        </w:numPr>
      </w:pPr>
      <w:r>
        <w:t>Reglugerð um raforkuvirki.</w:t>
      </w:r>
    </w:p>
    <w:p w14:paraId="3469DD26" w14:textId="77777777" w:rsidR="009C6A29" w:rsidRDefault="009C6A29" w:rsidP="00B926D6">
      <w:pPr>
        <w:pStyle w:val="ListParagraph"/>
        <w:numPr>
          <w:ilvl w:val="0"/>
          <w:numId w:val="7"/>
        </w:numPr>
      </w:pPr>
      <w:r>
        <w:t>Reglur um holræsagerð.</w:t>
      </w:r>
    </w:p>
    <w:p w14:paraId="29BC1059" w14:textId="77777777" w:rsidR="009C6A29" w:rsidRDefault="009C6A29" w:rsidP="00B926D6">
      <w:pPr>
        <w:pStyle w:val="ListParagraph"/>
        <w:numPr>
          <w:ilvl w:val="0"/>
          <w:numId w:val="7"/>
        </w:numPr>
      </w:pPr>
      <w:r>
        <w:t>Heilbrigðisreglugerð.</w:t>
      </w:r>
    </w:p>
    <w:p w14:paraId="5DA569C0" w14:textId="2B5BEAB4" w:rsidR="009C6A29" w:rsidRDefault="009C6A29" w:rsidP="00B926D6">
      <w:pPr>
        <w:pStyle w:val="ListParagraph"/>
        <w:numPr>
          <w:ilvl w:val="0"/>
          <w:numId w:val="7"/>
        </w:numPr>
      </w:pPr>
      <w:r>
        <w:t>Meðferð jarðstrengja, reglur og leiðbeiningar</w:t>
      </w:r>
      <w:r w:rsidR="0056370F">
        <w:t>.</w:t>
      </w:r>
    </w:p>
    <w:p w14:paraId="7541F074" w14:textId="0047B59D" w:rsidR="009C6A29" w:rsidRDefault="009C6A29" w:rsidP="00B926D6">
      <w:pPr>
        <w:pStyle w:val="ListParagraph"/>
        <w:numPr>
          <w:ilvl w:val="0"/>
          <w:numId w:val="7"/>
        </w:numPr>
      </w:pPr>
      <w:r>
        <w:t>Reglur vatnsveitna og hitaveitna</w:t>
      </w:r>
      <w:r w:rsidR="0056370F">
        <w:t>.</w:t>
      </w:r>
    </w:p>
    <w:p w14:paraId="5DF70058" w14:textId="77777777" w:rsidR="009C6A29" w:rsidRDefault="009C6A29" w:rsidP="00B926D6">
      <w:pPr>
        <w:pStyle w:val="ListParagraph"/>
        <w:numPr>
          <w:ilvl w:val="0"/>
          <w:numId w:val="7"/>
        </w:numPr>
      </w:pPr>
      <w:r>
        <w:t xml:space="preserve">Lögreglusamþykktir. </w:t>
      </w:r>
    </w:p>
    <w:p w14:paraId="4BE2EEEC" w14:textId="77777777" w:rsidR="009C6A29" w:rsidRDefault="009C6A29" w:rsidP="00B926D6">
      <w:pPr>
        <w:pStyle w:val="ListParagraph"/>
        <w:numPr>
          <w:ilvl w:val="0"/>
          <w:numId w:val="7"/>
        </w:numPr>
      </w:pPr>
      <w:r>
        <w:t>Reglur Vinnueftirlits ríkisins.</w:t>
      </w:r>
    </w:p>
    <w:p w14:paraId="3CB090A1" w14:textId="77777777" w:rsidR="009C6A29" w:rsidRDefault="009C6A29" w:rsidP="00B926D6">
      <w:pPr>
        <w:pStyle w:val="ListParagraph"/>
        <w:numPr>
          <w:ilvl w:val="0"/>
          <w:numId w:val="7"/>
        </w:numPr>
      </w:pPr>
      <w:r>
        <w:t>Reglur fjarskiptafyrirtækja varðandi strengi.</w:t>
      </w:r>
    </w:p>
    <w:p w14:paraId="023091C3" w14:textId="77777777" w:rsidR="009C6A29" w:rsidRDefault="009C6A29" w:rsidP="00B926D6">
      <w:pPr>
        <w:pStyle w:val="ListParagraph"/>
        <w:numPr>
          <w:ilvl w:val="0"/>
          <w:numId w:val="7"/>
        </w:numPr>
      </w:pPr>
      <w:r>
        <w:t>Reglur Mílu ehf, gefnar út af, Landssíma Íslands hf, “Jarðvinnuframkvæmdir; Reglur 005, 3. útg. 15. des. 1998.”</w:t>
      </w:r>
    </w:p>
    <w:p w14:paraId="7BEA2183" w14:textId="156A1F87" w:rsidR="00A84807" w:rsidRDefault="009C6A29" w:rsidP="00B926D6">
      <w:pPr>
        <w:pStyle w:val="ListParagraph"/>
        <w:numPr>
          <w:ilvl w:val="0"/>
          <w:numId w:val="7"/>
        </w:numPr>
        <w:spacing w:after="240"/>
      </w:pPr>
      <w:r>
        <w:t xml:space="preserve">Reglur um vinnusvæðamerkingar – </w:t>
      </w:r>
      <w:r w:rsidR="00A84807">
        <w:t>1</w:t>
      </w:r>
      <w:r w:rsidR="0056370F">
        <w:t>6</w:t>
      </w:r>
      <w:r w:rsidR="00A84807">
        <w:t>.</w:t>
      </w:r>
      <w:r>
        <w:t xml:space="preserve"> útgáfa </w:t>
      </w:r>
      <w:r w:rsidR="00A84807">
        <w:t>janúar 20</w:t>
      </w:r>
      <w:r w:rsidR="0056370F">
        <w:t>20</w:t>
      </w:r>
      <w:r>
        <w:t xml:space="preserve"> (sjá </w:t>
      </w:r>
      <w:hyperlink r:id="rId32" w:history="1">
        <w:r w:rsidR="0056370F">
          <w:rPr>
            <w:rStyle w:val="Hyperlink"/>
          </w:rPr>
          <w:t>http://www.vegagerdin.is/upplysingar-og-utgafa/leidbeiningar-og-stadlar/vinnusvaedamerkingar/</w:t>
        </w:r>
      </w:hyperlink>
      <w:r w:rsidR="0056370F">
        <w:t>)</w:t>
      </w:r>
    </w:p>
    <w:p w14:paraId="01A74391" w14:textId="77777777" w:rsidR="00AD3ADD" w:rsidRPr="00DE361B" w:rsidRDefault="00AD3ADD" w:rsidP="00B926D6">
      <w:pPr>
        <w:pStyle w:val="ListParagraph"/>
        <w:numPr>
          <w:ilvl w:val="0"/>
          <w:numId w:val="7"/>
        </w:numPr>
      </w:pPr>
      <w:r w:rsidRPr="00DE361B">
        <w:t>Fjarskiptareglur utanhúss, vinnureglur í þéttbýli, samstarfsverkefni, janúar 2023 gefið út af Ljósleiðaranum.</w:t>
      </w:r>
      <w:r>
        <w:t xml:space="preserve">  Þetta rit fylgir útboðsgögnunum</w:t>
      </w:r>
    </w:p>
    <w:p w14:paraId="2348471A" w14:textId="77777777" w:rsidR="00384B78" w:rsidRDefault="00384B78" w:rsidP="00384B78">
      <w:pPr>
        <w:pStyle w:val="ListParagraph"/>
        <w:spacing w:after="240"/>
        <w:ind w:left="1428"/>
      </w:pPr>
    </w:p>
    <w:p w14:paraId="078D7383" w14:textId="77777777" w:rsidR="004B0F0A" w:rsidRPr="003767FF" w:rsidRDefault="004B0F0A" w:rsidP="006E6C35">
      <w:r w:rsidRPr="003767FF">
        <w:t>Bjóðendur skulu sjálfir útvega sér þau lög, reglugerðir og leiðbeiningar sem við eiga hverju sinni.</w:t>
      </w:r>
    </w:p>
    <w:p w14:paraId="58952B93" w14:textId="2048858A" w:rsidR="004B0F0A" w:rsidRPr="003767FF" w:rsidRDefault="00761432" w:rsidP="00761432">
      <w:pPr>
        <w:pStyle w:val="Heading3"/>
        <w:numPr>
          <w:ilvl w:val="0"/>
          <w:numId w:val="0"/>
        </w:numPr>
        <w:spacing w:before="360" w:after="360"/>
      </w:pPr>
      <w:bookmarkStart w:id="44" w:name="_Toc3444750"/>
      <w:bookmarkStart w:id="45" w:name="_Toc134514007"/>
      <w:r>
        <w:t>0.3.5</w:t>
      </w:r>
      <w:r>
        <w:tab/>
      </w:r>
      <w:r w:rsidR="004B0F0A" w:rsidRPr="003767FF">
        <w:t>Undirverktakar</w:t>
      </w:r>
      <w:bookmarkEnd w:id="44"/>
      <w:bookmarkEnd w:id="45"/>
    </w:p>
    <w:p w14:paraId="6DB58F13" w14:textId="77777777" w:rsidR="004B0F0A" w:rsidRPr="003767FF" w:rsidRDefault="004B0F0A" w:rsidP="006E6C35">
      <w:r w:rsidRPr="003767FF">
        <w:t>Ákvæði um undirverktaka eru í kafla 3.2 í ÍST 30:2012.</w:t>
      </w:r>
    </w:p>
    <w:p w14:paraId="693EC296" w14:textId="2F3E3787" w:rsidR="004B0F0A" w:rsidRPr="003767FF" w:rsidRDefault="00761432" w:rsidP="00761432">
      <w:pPr>
        <w:pStyle w:val="Heading3"/>
        <w:numPr>
          <w:ilvl w:val="0"/>
          <w:numId w:val="0"/>
        </w:numPr>
        <w:spacing w:before="360" w:after="360"/>
      </w:pPr>
      <w:bookmarkStart w:id="46" w:name="_Ref473098047"/>
      <w:bookmarkStart w:id="47" w:name="_Ref473098102"/>
      <w:bookmarkStart w:id="48" w:name="_Toc3444751"/>
      <w:bookmarkStart w:id="49" w:name="_Toc134514008"/>
      <w:r>
        <w:lastRenderedPageBreak/>
        <w:t>0.3.6</w:t>
      </w:r>
      <w:r>
        <w:tab/>
      </w:r>
      <w:r w:rsidR="004B0F0A" w:rsidRPr="003767FF">
        <w:t>Frávik frá stöðlum</w:t>
      </w:r>
      <w:bookmarkEnd w:id="46"/>
      <w:bookmarkEnd w:id="47"/>
      <w:bookmarkEnd w:id="48"/>
      <w:bookmarkEnd w:id="49"/>
    </w:p>
    <w:p w14:paraId="44D5949C" w14:textId="77777777" w:rsidR="00BB1EEA" w:rsidRDefault="00BB1EEA" w:rsidP="006E6C35">
      <w:r>
        <w:t>Grein 3.4.1 í ÍST-30:2012 gildir ekki eins og hún er orðuð.  Í stað hennar kemur grein sem er svohljóðandi:</w:t>
      </w:r>
    </w:p>
    <w:p w14:paraId="50B3034E" w14:textId="77777777" w:rsidR="00BB1EEA" w:rsidRDefault="00BB1EEA" w:rsidP="006E6C35">
      <w:r>
        <w:t xml:space="preserve"> “Verkkaupi afhendir verktaka við upphaf verks á rafrænu formi allar teikningar, verklýsingar og önnur samningsgögn. Verktaki skal á sinn kostnað prenta út þau gögn sem þörf er á til að vinna verkið”.  </w:t>
      </w:r>
    </w:p>
    <w:p w14:paraId="7E92B0FB" w14:textId="77777777" w:rsidR="00BB1EEA" w:rsidRDefault="00BB1EEA" w:rsidP="006E6C35">
      <w:r>
        <w:t>Undirgreinarnar 3.4.2 og 3.4.3 gilda hins vegar óbreyttar.</w:t>
      </w:r>
    </w:p>
    <w:p w14:paraId="5C9C91BB" w14:textId="77777777" w:rsidR="00BB1EEA" w:rsidRDefault="00BB1EEA" w:rsidP="006E6C35">
      <w:r>
        <w:t>Grein 4.5.6 í ÍST-30:2012 gildir ekki eins og hún er orðuð. Í stað hennar kemur grein sem er svohljóðandi:</w:t>
      </w:r>
    </w:p>
    <w:p w14:paraId="08F58423" w14:textId="0474A916" w:rsidR="00BB1EEA" w:rsidRDefault="00BB1EEA" w:rsidP="005664F9">
      <w:pPr>
        <w:spacing w:after="240"/>
      </w:pPr>
      <w:r>
        <w:t xml:space="preserve">“Ef í ljós koma á verkinu leyndir gallar sem ekki var unnt að sjá fyrir við lok ábyrgðartímans skal verktaki svara skaðabótum eftir almennum reglum. Fyrning á þeim skaðabótakröfum fer eftir almennum </w:t>
      </w:r>
      <w:r w:rsidR="005664F9">
        <w:t>reglum”.</w:t>
      </w:r>
    </w:p>
    <w:p w14:paraId="4DDAEC2F" w14:textId="77777777" w:rsidR="00BB1EEA" w:rsidRDefault="00BB1EEA" w:rsidP="006E6C35">
      <w:r>
        <w:t>Grein 5.2.5 í ÍST 30:2012 gildir ekki eins og hún er orðuð.  Í stað hennar kemur grein sem er svohljóðandi:</w:t>
      </w:r>
    </w:p>
    <w:p w14:paraId="62A3AD20" w14:textId="77777777" w:rsidR="00BB1EEA" w:rsidRDefault="00BB1EEA" w:rsidP="006E6C35">
      <w:r>
        <w:t>„Nú hefur verið um það samið að verktaki greiði tafabætur (dagsektir) vegna heildarverks eða einstakra hluta þess og getur verkkaupi þá krafið verktaka til viðbótar um bætur fyrir það tjón sem ekki er bætt með tafabótum (dagsektum) þannig að verkkaupi standi ekki uppi með óbætt tjón vegna tafa á verklokum eða áfangaskilum.“</w:t>
      </w:r>
    </w:p>
    <w:p w14:paraId="6D8612C7" w14:textId="77777777" w:rsidR="00BB1EEA" w:rsidRDefault="00BB1EEA" w:rsidP="006E6C35"/>
    <w:p w14:paraId="45ADC073" w14:textId="32FA4E61" w:rsidR="004B0F0A" w:rsidRPr="003767FF" w:rsidRDefault="00BB1EEA" w:rsidP="006E6C35">
      <w:r>
        <w:t>ÍST-30:2012 -  Útboðsgögn mynda eina heild og skal litið á þau í samhengi þegar þau eru túlkuð (ásamt öðrum stöðlum eða gögnum sem vísað er til í verklýsingum eða á teikningum). Stangist ákvæði ÍST-30:2012 á við ákvæði útboðs- og samningsskilmála skulu ákvæði ÍST-30:2012 víkja.</w:t>
      </w:r>
    </w:p>
    <w:p w14:paraId="073488DB" w14:textId="77777777" w:rsidR="00804854" w:rsidRDefault="00804854" w:rsidP="006E6C35">
      <w:pPr>
        <w:rPr>
          <w:rFonts w:asciiTheme="majorHAnsi" w:eastAsiaTheme="majorEastAsia" w:hAnsiTheme="majorHAnsi" w:cstheme="majorBidi"/>
          <w:sz w:val="28"/>
          <w:szCs w:val="26"/>
        </w:rPr>
      </w:pPr>
      <w:r>
        <w:br w:type="page"/>
      </w:r>
    </w:p>
    <w:p w14:paraId="35BCD864" w14:textId="7C397DDA" w:rsidR="004B0F0A" w:rsidRPr="003767FF" w:rsidRDefault="00304AAA" w:rsidP="00304AAA">
      <w:pPr>
        <w:pStyle w:val="Heading2"/>
        <w:numPr>
          <w:ilvl w:val="0"/>
          <w:numId w:val="0"/>
        </w:numPr>
        <w:spacing w:after="360"/>
      </w:pPr>
      <w:bookmarkStart w:id="50" w:name="_Toc3444752"/>
      <w:bookmarkStart w:id="51" w:name="_Toc134514009"/>
      <w:r>
        <w:lastRenderedPageBreak/>
        <w:t>0.4</w:t>
      </w:r>
      <w:r>
        <w:tab/>
      </w:r>
      <w:r w:rsidR="004B0F0A" w:rsidRPr="003767FF">
        <w:t>Tilboð</w:t>
      </w:r>
      <w:bookmarkEnd w:id="50"/>
      <w:bookmarkEnd w:id="51"/>
    </w:p>
    <w:p w14:paraId="28C63B49" w14:textId="3062FFCF" w:rsidR="004B0F0A" w:rsidRPr="003767FF" w:rsidRDefault="0064649D" w:rsidP="0064649D">
      <w:pPr>
        <w:pStyle w:val="Heading3"/>
        <w:numPr>
          <w:ilvl w:val="0"/>
          <w:numId w:val="0"/>
        </w:numPr>
        <w:spacing w:before="360" w:after="360"/>
      </w:pPr>
      <w:bookmarkStart w:id="52" w:name="_Toc3444753"/>
      <w:bookmarkStart w:id="53" w:name="_Toc134514010"/>
      <w:r>
        <w:t>0.4.1</w:t>
      </w:r>
      <w:r>
        <w:tab/>
      </w:r>
      <w:r w:rsidR="004B0F0A" w:rsidRPr="003767FF">
        <w:t>Gerð og frágangur tilboðs</w:t>
      </w:r>
      <w:bookmarkEnd w:id="52"/>
      <w:bookmarkEnd w:id="53"/>
    </w:p>
    <w:p w14:paraId="57DD39E2" w14:textId="77777777" w:rsidR="004B0F0A" w:rsidRPr="003767FF" w:rsidRDefault="004B0F0A" w:rsidP="00B926D6">
      <w:pPr>
        <w:pStyle w:val="ListParagraph"/>
        <w:numPr>
          <w:ilvl w:val="0"/>
          <w:numId w:val="4"/>
        </w:numPr>
      </w:pPr>
      <w:r w:rsidRPr="003767FF">
        <w:t>Aðaltilboð</w:t>
      </w:r>
    </w:p>
    <w:p w14:paraId="5D026F30" w14:textId="77777777" w:rsidR="004B0F0A" w:rsidRPr="003767FF" w:rsidRDefault="004B0F0A" w:rsidP="005664F9">
      <w:pPr>
        <w:ind w:left="708"/>
      </w:pPr>
      <w:r w:rsidRPr="003767FF">
        <w:t>Tilboð skal gera í allt verkið eins og því er lýst í útboðsgögnum.</w:t>
      </w:r>
    </w:p>
    <w:p w14:paraId="41706758" w14:textId="77777777" w:rsidR="004B0F0A" w:rsidRPr="003767FF" w:rsidRDefault="004B0F0A" w:rsidP="005664F9">
      <w:pPr>
        <w:ind w:left="708"/>
      </w:pPr>
      <w:r w:rsidRPr="003767FF">
        <w:t>Bjóðendur skulu fylla út alla liði tilboðsskrár, sem er hluti af útboðsgögnum þessum. Litið er á óútfyllta liði tilboðsskrár sem ákvörðun bjóðanda um að innifela kostnað við þá í öðrum liðum.</w:t>
      </w:r>
      <w:r w:rsidRPr="003767FF">
        <w:rPr>
          <w:b/>
        </w:rPr>
        <w:t xml:space="preserve"> </w:t>
      </w:r>
      <w:r w:rsidRPr="003767FF">
        <w:t>Að lokum skal færa niðurstöðutölur á tilboðsblað.</w:t>
      </w:r>
      <w:r w:rsidRPr="003767FF">
        <w:rPr>
          <w:b/>
        </w:rPr>
        <w:t xml:space="preserve"> </w:t>
      </w:r>
      <w:r w:rsidRPr="003767FF">
        <w:t>Bjóðendur skulu í tilboði sínu reikna með þeim magntölum, sem gefnar eru í tilboðsskrá. Einingarverð skulu vera í heilum krónum.</w:t>
      </w:r>
    </w:p>
    <w:p w14:paraId="10396BD2" w14:textId="77777777" w:rsidR="004B0F0A" w:rsidRPr="003767FF" w:rsidRDefault="004B0F0A" w:rsidP="005664F9">
      <w:pPr>
        <w:ind w:left="708"/>
      </w:pPr>
      <w:r w:rsidRPr="003767FF">
        <w:t>Í verklýsingu er í hverjum kafla gerð grein fyrir þeim reglum, sem magntölur eru reiknaðar eftir.</w:t>
      </w:r>
      <w:r w:rsidRPr="003767FF">
        <w:rPr>
          <w:b/>
        </w:rPr>
        <w:t xml:space="preserve"> </w:t>
      </w:r>
      <w:r w:rsidRPr="003767FF">
        <w:t>Allar magntölur eru reiknaðar eftir málum á teikningum þar sem það á við nema þar sem sérstaklega er tekið fram að reiknað sé eftir öðrum forsendum.</w:t>
      </w:r>
      <w:r w:rsidRPr="003767FF">
        <w:rPr>
          <w:b/>
        </w:rPr>
        <w:t xml:space="preserve"> </w:t>
      </w:r>
      <w:r w:rsidRPr="003767FF">
        <w:t>Telji bjóðandi t.d. efnisþörf vegna verkliðar vera meiri en fram kemur við að beita áðurnefndum reglum (t.d. vegna rýrnunar við niðurskurð) skal hann innreikna kostnað við það inn í einingarverð viðkomandi verkliða.</w:t>
      </w:r>
    </w:p>
    <w:p w14:paraId="2087ECD7" w14:textId="77777777" w:rsidR="00EB3D94" w:rsidRPr="00EB3D94" w:rsidRDefault="004B0F0A" w:rsidP="005664F9">
      <w:pPr>
        <w:ind w:left="708"/>
      </w:pPr>
      <w:r w:rsidRPr="003767FF">
        <w:t>Í hverjum einstökum lið skal einnig vera innifalinn allur kostnaður verktaka af viðkomandi verklið, svo sem allt efni, vinna, vélar og tæki, ljós og orka, flutningur manna og tækja, yfirstjórn verktaka, lögboðnar tryggingar, opinber gjöld, ágóði, förgun sorps og efnisleyfa o.s.frv., nema annað sé tekið fram.</w:t>
      </w:r>
      <w:r w:rsidRPr="00EB3D94">
        <w:t xml:space="preserve"> </w:t>
      </w:r>
      <w:r w:rsidR="00EB3D94" w:rsidRPr="00EB3D94">
        <w:t xml:space="preserve">Tilboðsupphæð er fundin sem summa margfelda magntalna og viðeigandi einingarverða. </w:t>
      </w:r>
    </w:p>
    <w:p w14:paraId="1995B37F" w14:textId="77777777" w:rsidR="00EB3D94" w:rsidRPr="00EB3D94" w:rsidRDefault="00EB3D94" w:rsidP="005664F9">
      <w:pPr>
        <w:ind w:left="708"/>
      </w:pPr>
      <w:r w:rsidRPr="00EB3D94">
        <w:t xml:space="preserve">Inn í heildartilboð skal reikna virðisaukaskatt samkvæmt reglum sem um hann gilda á hverjum tíma. Öll einingarverð í tilboðsskrá skulu vera með virðisaukaskatti. </w:t>
      </w:r>
    </w:p>
    <w:p w14:paraId="7965A34F" w14:textId="541530A4" w:rsidR="004B0F0A" w:rsidRPr="003767FF" w:rsidRDefault="00EB3D94" w:rsidP="005664F9">
      <w:pPr>
        <w:ind w:left="708"/>
      </w:pPr>
      <w:r w:rsidRPr="00EB3D94">
        <w:t>Útfyllt tilboðsskrá er trúnaðarm</w:t>
      </w:r>
      <w:r>
        <w:t>ál milli verkkaupa og bjóðanda.</w:t>
      </w:r>
    </w:p>
    <w:p w14:paraId="4B37006A" w14:textId="77777777" w:rsidR="004B0F0A" w:rsidRPr="003767FF" w:rsidRDefault="004B0F0A" w:rsidP="00B926D6">
      <w:pPr>
        <w:pStyle w:val="ListParagraph"/>
        <w:numPr>
          <w:ilvl w:val="0"/>
          <w:numId w:val="4"/>
        </w:numPr>
      </w:pPr>
      <w:r w:rsidRPr="003767FF">
        <w:t>Frávikstilboð</w:t>
      </w:r>
    </w:p>
    <w:p w14:paraId="1817BFF2" w14:textId="77777777" w:rsidR="004B0F0A" w:rsidRPr="003767FF" w:rsidRDefault="004B0F0A" w:rsidP="005664F9">
      <w:pPr>
        <w:ind w:left="708"/>
      </w:pPr>
      <w:r w:rsidRPr="003767FF">
        <w:t>Ekki er heimilt með frávikstilboði að gera tilboð í aðra tilhögun verksins en þá sem lýst er í útboðsgögnum.</w:t>
      </w:r>
    </w:p>
    <w:p w14:paraId="622B6DCB" w14:textId="6BF104FB" w:rsidR="004B0F0A" w:rsidRPr="003767FF" w:rsidRDefault="0064649D" w:rsidP="0064649D">
      <w:pPr>
        <w:pStyle w:val="Heading3"/>
        <w:numPr>
          <w:ilvl w:val="0"/>
          <w:numId w:val="0"/>
        </w:numPr>
        <w:spacing w:before="360" w:after="360"/>
      </w:pPr>
      <w:bookmarkStart w:id="54" w:name="_Toc3444754"/>
      <w:bookmarkStart w:id="55" w:name="_Toc134514011"/>
      <w:r>
        <w:t>0.4.2</w:t>
      </w:r>
      <w:r>
        <w:tab/>
      </w:r>
      <w:r w:rsidR="004B0F0A" w:rsidRPr="003767FF">
        <w:t>Fylgigögn með tilboð</w:t>
      </w:r>
      <w:bookmarkEnd w:id="54"/>
      <w:bookmarkEnd w:id="55"/>
    </w:p>
    <w:p w14:paraId="371FFE81" w14:textId="43CBE51B" w:rsidR="004B0F0A" w:rsidRPr="003767FF" w:rsidRDefault="004B0F0A" w:rsidP="006E6C35">
      <w:r w:rsidRPr="003767FF">
        <w:t xml:space="preserve">Verktaki þarf einungis að skila inn útfylltri </w:t>
      </w:r>
      <w:r w:rsidRPr="003767FF">
        <w:rPr>
          <w:b/>
        </w:rPr>
        <w:t>tilboðsskrá</w:t>
      </w:r>
      <w:r w:rsidR="00E24178">
        <w:rPr>
          <w:b/>
        </w:rPr>
        <w:t xml:space="preserve"> og</w:t>
      </w:r>
      <w:r w:rsidRPr="003767FF">
        <w:t xml:space="preserve"> </w:t>
      </w:r>
      <w:r w:rsidRPr="003767FF">
        <w:rPr>
          <w:b/>
        </w:rPr>
        <w:t>tilboðsblaði</w:t>
      </w:r>
      <w:r w:rsidRPr="003767FF">
        <w:t>.</w:t>
      </w:r>
    </w:p>
    <w:p w14:paraId="61737B12" w14:textId="1AFBA7F3" w:rsidR="004B0F0A" w:rsidRDefault="002B6E1F" w:rsidP="0064649D">
      <w:pPr>
        <w:pStyle w:val="Heading3"/>
        <w:numPr>
          <w:ilvl w:val="0"/>
          <w:numId w:val="0"/>
        </w:numPr>
        <w:spacing w:before="360" w:after="360"/>
      </w:pPr>
      <w:bookmarkStart w:id="56" w:name="_Toc3444755"/>
      <w:bookmarkStart w:id="57" w:name="_Toc134514012"/>
      <w:r>
        <w:t>0.4.3</w:t>
      </w:r>
      <w:r>
        <w:tab/>
      </w:r>
      <w:r w:rsidR="004B0F0A" w:rsidRPr="003767FF">
        <w:t>Auðkenni tilboðs</w:t>
      </w:r>
      <w:bookmarkEnd w:id="56"/>
      <w:bookmarkEnd w:id="57"/>
    </w:p>
    <w:p w14:paraId="26454412" w14:textId="5DC470B9" w:rsidR="000C6E37" w:rsidRPr="000C6E37" w:rsidRDefault="000C6E37" w:rsidP="006E6C35">
      <w:r>
        <w:t>Tilboðum skal skilað í lokuðu umslagi, þannig mer</w:t>
      </w:r>
      <w:r w:rsidR="00B67404">
        <w:t>k</w:t>
      </w:r>
      <w:r>
        <w:t>tu.</w:t>
      </w:r>
    </w:p>
    <w:p w14:paraId="00C0D5E5" w14:textId="0B7F71EE" w:rsidR="00EB3D94" w:rsidRPr="006A403A" w:rsidRDefault="0053051E" w:rsidP="005664F9">
      <w:pPr>
        <w:jc w:val="center"/>
        <w:rPr>
          <w:b/>
          <w:sz w:val="24"/>
          <w:szCs w:val="24"/>
        </w:rPr>
      </w:pPr>
      <w:r w:rsidRPr="006A403A">
        <w:rPr>
          <w:b/>
          <w:sz w:val="24"/>
          <w:szCs w:val="24"/>
        </w:rPr>
        <w:t>Rang</w:t>
      </w:r>
      <w:r w:rsidR="0071280A">
        <w:rPr>
          <w:b/>
          <w:sz w:val="24"/>
          <w:szCs w:val="24"/>
        </w:rPr>
        <w:t>á</w:t>
      </w:r>
      <w:r w:rsidRPr="006A403A">
        <w:rPr>
          <w:b/>
          <w:sz w:val="24"/>
          <w:szCs w:val="24"/>
        </w:rPr>
        <w:t xml:space="preserve">rþing </w:t>
      </w:r>
      <w:r w:rsidR="00D84CAC">
        <w:rPr>
          <w:b/>
          <w:sz w:val="24"/>
          <w:szCs w:val="24"/>
        </w:rPr>
        <w:t>ytra</w:t>
      </w:r>
    </w:p>
    <w:p w14:paraId="4F75AF70" w14:textId="575E71E6" w:rsidR="00684926" w:rsidRPr="006A403A" w:rsidRDefault="00ED68F9" w:rsidP="005664F9">
      <w:pPr>
        <w:jc w:val="center"/>
        <w:rPr>
          <w:b/>
          <w:sz w:val="24"/>
          <w:szCs w:val="24"/>
        </w:rPr>
      </w:pPr>
      <w:r>
        <w:rPr>
          <w:b/>
          <w:sz w:val="24"/>
          <w:szCs w:val="24"/>
        </w:rPr>
        <w:t>Suðurlandsvegur 1-3</w:t>
      </w:r>
    </w:p>
    <w:p w14:paraId="00DA710F" w14:textId="4BE28E17" w:rsidR="00EB3D94" w:rsidRPr="005664F9" w:rsidRDefault="00D84CAC" w:rsidP="005664F9">
      <w:pPr>
        <w:jc w:val="center"/>
        <w:rPr>
          <w:b/>
          <w:sz w:val="24"/>
          <w:szCs w:val="24"/>
        </w:rPr>
      </w:pPr>
      <w:r>
        <w:rPr>
          <w:b/>
          <w:sz w:val="24"/>
          <w:szCs w:val="24"/>
        </w:rPr>
        <w:t>850</w:t>
      </w:r>
      <w:r w:rsidR="0053051E" w:rsidRPr="006A403A">
        <w:rPr>
          <w:b/>
          <w:sz w:val="24"/>
          <w:szCs w:val="24"/>
        </w:rPr>
        <w:t xml:space="preserve"> H</w:t>
      </w:r>
      <w:r w:rsidR="00ED68F9">
        <w:rPr>
          <w:b/>
          <w:sz w:val="24"/>
          <w:szCs w:val="24"/>
        </w:rPr>
        <w:t>ellu</w:t>
      </w:r>
    </w:p>
    <w:p w14:paraId="57300F23" w14:textId="77777777" w:rsidR="00EB3D94" w:rsidRPr="005664F9" w:rsidRDefault="00EB3D94" w:rsidP="005664F9">
      <w:pPr>
        <w:jc w:val="center"/>
        <w:rPr>
          <w:b/>
          <w:sz w:val="24"/>
          <w:szCs w:val="24"/>
        </w:rPr>
      </w:pPr>
    </w:p>
    <w:sdt>
      <w:sdtPr>
        <w:rPr>
          <w:b/>
          <w:sz w:val="24"/>
          <w:szCs w:val="24"/>
        </w:rPr>
        <w:alias w:val="Title"/>
        <w:tag w:val=""/>
        <w:id w:val="1698809192"/>
        <w:placeholder>
          <w:docPart w:val="4962FA2E26E04B31ACC094E3665445B3"/>
        </w:placeholder>
        <w:dataBinding w:prefixMappings="xmlns:ns0='http://purl.org/dc/elements/1.1/' xmlns:ns1='http://schemas.openxmlformats.org/package/2006/metadata/core-properties' " w:xpath="/ns1:coreProperties[1]/ns0:title[1]" w:storeItemID="{6C3C8BC8-F283-45AE-878A-BAB7291924A1}"/>
        <w:text/>
      </w:sdtPr>
      <w:sdtEndPr/>
      <w:sdtContent>
        <w:p w14:paraId="286AA34F" w14:textId="11B1D365" w:rsidR="00EB3D94" w:rsidRPr="005664F9" w:rsidRDefault="0071280A" w:rsidP="005664F9">
          <w:pPr>
            <w:jc w:val="center"/>
            <w:rPr>
              <w:b/>
              <w:sz w:val="24"/>
              <w:szCs w:val="24"/>
            </w:rPr>
          </w:pPr>
          <w:r>
            <w:rPr>
              <w:b/>
              <w:sz w:val="24"/>
              <w:szCs w:val="24"/>
            </w:rPr>
            <w:t>Lyngalda</w:t>
          </w:r>
        </w:p>
      </w:sdtContent>
    </w:sdt>
    <w:p w14:paraId="13A0B6CA" w14:textId="3E059385" w:rsidR="004B0F0A" w:rsidRDefault="004B0F0A" w:rsidP="005664F9">
      <w:pPr>
        <w:jc w:val="center"/>
        <w:rPr>
          <w:b/>
          <w:sz w:val="28"/>
          <w:szCs w:val="28"/>
        </w:rPr>
      </w:pPr>
      <w:r w:rsidRPr="005664F9">
        <w:rPr>
          <w:b/>
          <w:sz w:val="28"/>
          <w:szCs w:val="28"/>
        </w:rPr>
        <w:t>TILBOÐ</w:t>
      </w:r>
    </w:p>
    <w:p w14:paraId="76F91A53" w14:textId="77777777" w:rsidR="005664F9" w:rsidRPr="005664F9" w:rsidRDefault="005664F9" w:rsidP="005664F9">
      <w:pPr>
        <w:jc w:val="center"/>
        <w:rPr>
          <w:b/>
          <w:sz w:val="28"/>
          <w:szCs w:val="28"/>
        </w:rPr>
      </w:pPr>
    </w:p>
    <w:p w14:paraId="17911643" w14:textId="77777777" w:rsidR="004B0F0A" w:rsidRPr="006A403A" w:rsidRDefault="004B0F0A" w:rsidP="005664F9">
      <w:pPr>
        <w:jc w:val="right"/>
      </w:pPr>
      <w:r w:rsidRPr="006A403A">
        <w:t>Bjóðandi: Jón Jónsson ehf.</w:t>
      </w:r>
    </w:p>
    <w:p w14:paraId="340FC8A1" w14:textId="19AE2560" w:rsidR="004B0F0A" w:rsidRPr="006A403A" w:rsidRDefault="006A403A" w:rsidP="005664F9">
      <w:pPr>
        <w:jc w:val="right"/>
      </w:pPr>
      <w:r w:rsidRPr="006A403A">
        <w:t>Aðalgerði</w:t>
      </w:r>
      <w:r w:rsidR="00EB30AE" w:rsidRPr="006A403A">
        <w:t xml:space="preserve"> 222</w:t>
      </w:r>
    </w:p>
    <w:p w14:paraId="5C909C7B" w14:textId="02F32ECD" w:rsidR="004B0F0A" w:rsidRPr="003767FF" w:rsidRDefault="00D84CAC" w:rsidP="005664F9">
      <w:pPr>
        <w:jc w:val="right"/>
      </w:pPr>
      <w:r>
        <w:t>850</w:t>
      </w:r>
      <w:r w:rsidR="004B0F0A" w:rsidRPr="006A403A">
        <w:t xml:space="preserve"> </w:t>
      </w:r>
      <w:r>
        <w:t>Hella</w:t>
      </w:r>
    </w:p>
    <w:p w14:paraId="32D00C47" w14:textId="30C7317F" w:rsidR="004B0F0A" w:rsidRPr="003767FF" w:rsidRDefault="0064649D" w:rsidP="0064649D">
      <w:pPr>
        <w:pStyle w:val="Heading3"/>
        <w:numPr>
          <w:ilvl w:val="0"/>
          <w:numId w:val="0"/>
        </w:numPr>
        <w:spacing w:before="360" w:after="360"/>
      </w:pPr>
      <w:bookmarkStart w:id="58" w:name="_Toc3444756"/>
      <w:bookmarkStart w:id="59" w:name="_Toc134514013"/>
      <w:r>
        <w:t>0.4.</w:t>
      </w:r>
      <w:r w:rsidR="002B6E1F">
        <w:t>4</w:t>
      </w:r>
      <w:r>
        <w:tab/>
      </w:r>
      <w:r w:rsidR="004B0F0A" w:rsidRPr="003767FF">
        <w:t>Tilboðstrygging – gildistími tilboðs</w:t>
      </w:r>
      <w:bookmarkEnd w:id="58"/>
      <w:bookmarkEnd w:id="59"/>
    </w:p>
    <w:p w14:paraId="7273C15A" w14:textId="77777777" w:rsidR="004B0F0A" w:rsidRPr="003767FF" w:rsidRDefault="004B0F0A" w:rsidP="006E6C35">
      <w:r w:rsidRPr="003767FF">
        <w:t>Ákvæði um frest til að taka tilboði eru í kafla 2.6 í ÍST 30:2012.</w:t>
      </w:r>
    </w:p>
    <w:p w14:paraId="5DCD976C" w14:textId="5E576A02" w:rsidR="004B0F0A" w:rsidRPr="003767FF" w:rsidRDefault="004B0F0A" w:rsidP="006E6C35">
      <w:r w:rsidRPr="003767FF">
        <w:t xml:space="preserve">Bjóðandi er bundinn af tilboði sínu </w:t>
      </w:r>
      <w:r w:rsidR="008D6C4A">
        <w:t xml:space="preserve">í </w:t>
      </w:r>
      <w:r w:rsidRPr="003767FF">
        <w:t xml:space="preserve">4 vikur frá því að tilboð voru opnuð. </w:t>
      </w:r>
    </w:p>
    <w:p w14:paraId="333702A5" w14:textId="77777777" w:rsidR="004B0F0A" w:rsidRPr="003767FF" w:rsidRDefault="004B0F0A" w:rsidP="006E6C35">
      <w:r w:rsidRPr="003767FF">
        <w:t>Verkkaupi fer ekki fram á tilboðstryggingu.</w:t>
      </w:r>
    </w:p>
    <w:p w14:paraId="606D49CF" w14:textId="0BF87C30" w:rsidR="004B0F0A" w:rsidRPr="003767FF" w:rsidRDefault="0064649D" w:rsidP="0064649D">
      <w:pPr>
        <w:pStyle w:val="Heading3"/>
        <w:numPr>
          <w:ilvl w:val="0"/>
          <w:numId w:val="0"/>
        </w:numPr>
        <w:spacing w:before="360" w:after="360"/>
      </w:pPr>
      <w:bookmarkStart w:id="60" w:name="_Toc3444757"/>
      <w:bookmarkStart w:id="61" w:name="_Toc134514014"/>
      <w:r>
        <w:t>0.4.</w:t>
      </w:r>
      <w:r w:rsidR="002B6E1F">
        <w:t>5</w:t>
      </w:r>
      <w:r>
        <w:tab/>
      </w:r>
      <w:r w:rsidR="004B0F0A" w:rsidRPr="003767FF">
        <w:t>Opnun tilboða</w:t>
      </w:r>
      <w:bookmarkEnd w:id="60"/>
      <w:bookmarkEnd w:id="61"/>
    </w:p>
    <w:p w14:paraId="5BB56A2E" w14:textId="5D9049D5" w:rsidR="004B0F0A" w:rsidRPr="00231D8A" w:rsidRDefault="004B0F0A" w:rsidP="006E6C35">
      <w:r w:rsidRPr="00C719F1">
        <w:t xml:space="preserve">Tilboðum skal </w:t>
      </w:r>
      <w:r w:rsidRPr="0053051E">
        <w:t xml:space="preserve">skila til </w:t>
      </w:r>
      <w:r w:rsidR="00C0473A" w:rsidRPr="0053051E">
        <w:t xml:space="preserve">Bæjarskrifstofu </w:t>
      </w:r>
      <w:r w:rsidR="0053051E" w:rsidRPr="0053051E">
        <w:t xml:space="preserve">Rangarþings </w:t>
      </w:r>
      <w:r w:rsidR="00D84CAC">
        <w:t>ytra</w:t>
      </w:r>
      <w:r w:rsidR="00C0473A" w:rsidRPr="0053051E">
        <w:t xml:space="preserve"> </w:t>
      </w:r>
      <w:r w:rsidRPr="0053051E">
        <w:t xml:space="preserve">fyrir </w:t>
      </w:r>
      <w:r w:rsidR="009762BE" w:rsidRPr="0025301A">
        <w:rPr>
          <w:b/>
        </w:rPr>
        <w:t>þriðjudaginn</w:t>
      </w:r>
      <w:r w:rsidR="00231D8A" w:rsidRPr="0025301A">
        <w:rPr>
          <w:b/>
        </w:rPr>
        <w:t xml:space="preserve"> </w:t>
      </w:r>
      <w:r w:rsidR="009762BE" w:rsidRPr="0025301A">
        <w:rPr>
          <w:b/>
        </w:rPr>
        <w:t>30.</w:t>
      </w:r>
      <w:r w:rsidR="00E205C7" w:rsidRPr="0025301A">
        <w:rPr>
          <w:b/>
        </w:rPr>
        <w:t xml:space="preserve"> </w:t>
      </w:r>
      <w:r w:rsidR="0025301A" w:rsidRPr="0025301A">
        <w:rPr>
          <w:b/>
        </w:rPr>
        <w:t>maí</w:t>
      </w:r>
      <w:r w:rsidR="00231D8A" w:rsidRPr="0025301A">
        <w:rPr>
          <w:b/>
        </w:rPr>
        <w:t>.</w:t>
      </w:r>
      <w:r w:rsidR="00707C50" w:rsidRPr="0025301A">
        <w:rPr>
          <w:b/>
        </w:rPr>
        <w:t xml:space="preserve"> 20</w:t>
      </w:r>
      <w:r w:rsidR="00FC11E4" w:rsidRPr="0025301A">
        <w:rPr>
          <w:b/>
        </w:rPr>
        <w:t>2</w:t>
      </w:r>
      <w:r w:rsidR="00A91D68" w:rsidRPr="0025301A">
        <w:rPr>
          <w:b/>
        </w:rPr>
        <w:t>3</w:t>
      </w:r>
      <w:r w:rsidR="00231D8A" w:rsidRPr="0025301A">
        <w:rPr>
          <w:b/>
        </w:rPr>
        <w:t>, kl. 11.00</w:t>
      </w:r>
      <w:r w:rsidR="00231D8A" w:rsidRPr="00EB66A2">
        <w:t xml:space="preserve"> </w:t>
      </w:r>
      <w:r w:rsidRPr="00EB66A2">
        <w:t xml:space="preserve"> </w:t>
      </w:r>
      <w:r w:rsidRPr="00FC11E4">
        <w:t>og</w:t>
      </w:r>
      <w:r w:rsidRPr="00231D8A">
        <w:t xml:space="preserve"> verða þau opnuð þar í samræmi við kafla 2.5 í ÍST 30:2012.</w:t>
      </w:r>
    </w:p>
    <w:p w14:paraId="59B75AB3" w14:textId="0500AD9F" w:rsidR="004B0F0A" w:rsidRPr="003767FF" w:rsidRDefault="004B0F0A" w:rsidP="006E6C35">
      <w:r w:rsidRPr="00231D8A">
        <w:t>Geti bjóðandi ekki komið útfylltum útboðsgögnum á opnunarstað til opnunar</w:t>
      </w:r>
      <w:r w:rsidRPr="003767FF">
        <w:t>, er þá heimilt að senda undirritað tilboð með tölvupósti  á opnunarstað</w:t>
      </w:r>
      <w:r w:rsidR="0076268F">
        <w:t xml:space="preserve"> á netfangið:</w:t>
      </w:r>
      <w:r w:rsidR="003C6B7B">
        <w:t xml:space="preserve"> </w:t>
      </w:r>
      <w:hyperlink r:id="rId33" w:history="1">
        <w:r w:rsidR="00F37F09">
          <w:rPr>
            <w:rStyle w:val="Hyperlink"/>
          </w:rPr>
          <w:t>tomas@ry.is</w:t>
        </w:r>
      </w:hyperlink>
      <w:r w:rsidRPr="006A403A">
        <w:t xml:space="preserve"> og</w:t>
      </w:r>
      <w:r w:rsidRPr="003767FF">
        <w:t xml:space="preserve"> skal það hafa borist áður en skilafrestur er runninn út en bjóðandi skal þá jafnframt hafa póstlagt með ábyrgðar-póstsendingu, a.m.k. degi áður en opnun tilboða fer fram, gögn sem fylgja eiga tilboðinu og skal staðfesting þess efnis fylgja með tölvupóstinum. Berist tölvupóstur ekki í tæka tíð fyrir opnun tilboða er það á ábyrgð bjóðanda og telst tilboðið þá ógilt. </w:t>
      </w:r>
    </w:p>
    <w:p w14:paraId="6A1F65C2" w14:textId="0936124A" w:rsidR="004B0F0A" w:rsidRPr="003767FF" w:rsidRDefault="0064649D" w:rsidP="0064649D">
      <w:pPr>
        <w:pStyle w:val="Heading3"/>
        <w:numPr>
          <w:ilvl w:val="0"/>
          <w:numId w:val="0"/>
        </w:numPr>
        <w:spacing w:before="360" w:after="360"/>
      </w:pPr>
      <w:bookmarkStart w:id="62" w:name="_Toc3444758"/>
      <w:bookmarkStart w:id="63" w:name="_Toc134514015"/>
      <w:r>
        <w:t>0.4.</w:t>
      </w:r>
      <w:r w:rsidR="002B6E1F">
        <w:t>6</w:t>
      </w:r>
      <w:r>
        <w:tab/>
      </w:r>
      <w:r w:rsidR="004B0F0A" w:rsidRPr="003767FF">
        <w:t>Meðferð og mat á tilboðum</w:t>
      </w:r>
      <w:bookmarkEnd w:id="62"/>
      <w:bookmarkEnd w:id="63"/>
    </w:p>
    <w:p w14:paraId="518FB06C" w14:textId="77777777" w:rsidR="004B0F0A" w:rsidRPr="003767FF" w:rsidRDefault="004B0F0A" w:rsidP="006E6C35">
      <w:r w:rsidRPr="003767FF">
        <w:t>Ákvæði um val á tilboði eru í kafla 2.7 í ÍST 30</w:t>
      </w:r>
    </w:p>
    <w:p w14:paraId="1189B0EC" w14:textId="60A01A8C" w:rsidR="00EB3D94" w:rsidRPr="00EB3D94" w:rsidRDefault="00EB3D94" w:rsidP="005E7827">
      <w:pPr>
        <w:spacing w:after="240"/>
      </w:pPr>
      <w:r w:rsidRPr="00EB3D94">
        <w:t>Við val á tilboðum mun verkkaupi miða við lægsta verð.  Við val á tilboðum verður einungis litið til gildra tilboða frá bjóðendum sem uppfylla kröfur í kafla 0.1.3 og aðrar kröfur sem gerðar eru í útboðsgögnum.</w:t>
      </w:r>
    </w:p>
    <w:p w14:paraId="5C6F4B84" w14:textId="4F8DBE83" w:rsidR="00EB3D94" w:rsidRPr="00EB3D94" w:rsidRDefault="00EB3D94" w:rsidP="005E7827">
      <w:pPr>
        <w:spacing w:after="240"/>
      </w:pPr>
      <w:r w:rsidRPr="00EB3D94">
        <w:t>Ef margföldunar- og/eða samlagningarskekkjur finnast í tilboðsskrá skal gera viðeigandi leiðréttingar á niðurstöðutölum tilboðs, en einingarverð eru bindandi fyrir bjóðendur. Einingarverð eru einnig bindandi, innan eðlilegra marka, gagnvart þeim magnaukningum, viðbótarverkum og aukaverkum sem verktaki kann a</w:t>
      </w:r>
      <w:r w:rsidR="005E7827">
        <w:t>ð verða beðinn um að framkvæma.</w:t>
      </w:r>
    </w:p>
    <w:p w14:paraId="04FF4BA2" w14:textId="72470CFA" w:rsidR="00EB3D94" w:rsidRPr="00EB3D94" w:rsidRDefault="00EB3D94" w:rsidP="005E7827">
      <w:pPr>
        <w:spacing w:after="240"/>
      </w:pPr>
      <w:r w:rsidRPr="00EB3D94">
        <w:t>Við yfirferð tilboða er einingarverð bjóðenda sett inn í tilboðsskrá útboðsgagna. Hafi bjóðandi breytt magni, fellt niður línur eða bætt línum við tilboðsskrána kemur það ekki fram við yfirferð, enda er slíkt óheimilt. Verkkaupi áskilur sér engu að síður rétt til að líta á slík tilboð sem gild, enda gildi þá ákvæði greinar “0.4.1 Gerð og frágangur tilboðs” um að óútfylltir liðir te</w:t>
      </w:r>
      <w:r w:rsidR="005E7827">
        <w:t>ljist innifaldir í öðrum liðum.</w:t>
      </w:r>
    </w:p>
    <w:p w14:paraId="4385F942" w14:textId="77777777" w:rsidR="00EB3D94" w:rsidRDefault="00EB3D94" w:rsidP="006E6C35">
      <w:r w:rsidRPr="00EB3D94">
        <w:lastRenderedPageBreak/>
        <w:t>Verkkaupi áskilur sér rétt til að láta minniháttar vöntun eða formlega annmarka á fylgigögnum með tilboði ekki hafa áhrif á gildi tilboða, enda hafi vöntunin eða annmarkinn að mati verkkaupa ekki áhrif á tölulega niðurstöðu tilboðs, jafnræði bjóðenda sé ekki raskað og ógildi tilboðs fæli í sér strangari ákvörðun en nauðsynlegt væri vegna eðlis og umfangs annmarkans.  Jafnframt áskilur verkkaupi sér rétt til þess að hafna tilboðum séu gögnin ekki útfyllt á fullnægjandi hátt.</w:t>
      </w:r>
    </w:p>
    <w:p w14:paraId="33ABF25B" w14:textId="77777777" w:rsidR="00327F85" w:rsidRPr="005519D7" w:rsidRDefault="00327F85" w:rsidP="00327F85">
      <w:r>
        <w:t>Áskilinn er réttur til þess að taka hvaða tilboði sem er eða hafna öllum, þá er á</w:t>
      </w:r>
      <w:r w:rsidRPr="005519D7">
        <w:t>skilinn réttur til a</w:t>
      </w:r>
      <w:r>
        <w:t xml:space="preserve">ð </w:t>
      </w:r>
      <w:r w:rsidRPr="005519D7">
        <w:t>hafna öllum</w:t>
      </w:r>
      <w:r>
        <w:t xml:space="preserve"> tilboðum sem eru 15%</w:t>
      </w:r>
      <w:r w:rsidRPr="00C54F91">
        <w:t xml:space="preserve"> yfir kostnaðaráætlun</w:t>
      </w:r>
      <w:r>
        <w:t xml:space="preserve"> verkkaupa</w:t>
      </w:r>
      <w:r w:rsidRPr="005519D7">
        <w:t>.</w:t>
      </w:r>
    </w:p>
    <w:p w14:paraId="336B9C8B" w14:textId="2DA55B5D" w:rsidR="004B0F0A" w:rsidRPr="003767FF" w:rsidRDefault="0064649D" w:rsidP="0064649D">
      <w:pPr>
        <w:pStyle w:val="Heading3"/>
        <w:numPr>
          <w:ilvl w:val="0"/>
          <w:numId w:val="0"/>
        </w:numPr>
        <w:spacing w:before="360" w:after="360"/>
      </w:pPr>
      <w:bookmarkStart w:id="64" w:name="_Toc3444759"/>
      <w:bookmarkStart w:id="65" w:name="_Toc134514016"/>
      <w:r>
        <w:t>0.4.</w:t>
      </w:r>
      <w:r w:rsidR="002B6E1F">
        <w:t>7</w:t>
      </w:r>
      <w:r>
        <w:tab/>
      </w:r>
      <w:r w:rsidR="003B2747" w:rsidRPr="003767FF">
        <w:t>Þóknun fyrir gerð tilboðs</w:t>
      </w:r>
      <w:bookmarkEnd w:id="64"/>
      <w:bookmarkEnd w:id="65"/>
    </w:p>
    <w:p w14:paraId="42615371" w14:textId="77777777" w:rsidR="003B2747" w:rsidRPr="003767FF" w:rsidRDefault="003B2747" w:rsidP="006E6C35">
      <w:r w:rsidRPr="003767FF">
        <w:t>Verkkaupi greiðir ekki fyrir gerð tilboðs.</w:t>
      </w:r>
    </w:p>
    <w:p w14:paraId="40EB17FC" w14:textId="77777777" w:rsidR="00EB3D94" w:rsidRDefault="00EB3D94" w:rsidP="006E6C35">
      <w:pPr>
        <w:rPr>
          <w:rFonts w:asciiTheme="majorHAnsi" w:eastAsiaTheme="majorEastAsia" w:hAnsiTheme="majorHAnsi" w:cstheme="majorBidi"/>
          <w:sz w:val="28"/>
          <w:szCs w:val="26"/>
        </w:rPr>
      </w:pPr>
      <w:r>
        <w:br w:type="page"/>
      </w:r>
    </w:p>
    <w:p w14:paraId="2ACAF2D0" w14:textId="23865FC5" w:rsidR="003B2747" w:rsidRPr="003767FF" w:rsidRDefault="00B34C8B" w:rsidP="00B34C8B">
      <w:pPr>
        <w:pStyle w:val="Heading2"/>
        <w:numPr>
          <w:ilvl w:val="0"/>
          <w:numId w:val="0"/>
        </w:numPr>
        <w:spacing w:after="360"/>
      </w:pPr>
      <w:bookmarkStart w:id="66" w:name="_Toc3444760"/>
      <w:bookmarkStart w:id="67" w:name="_Toc134514017"/>
      <w:r>
        <w:lastRenderedPageBreak/>
        <w:t>0.5</w:t>
      </w:r>
      <w:r>
        <w:tab/>
      </w:r>
      <w:r w:rsidR="003B2747" w:rsidRPr="003767FF">
        <w:t>Greiðslur – Verðlagsgrundvöllur</w:t>
      </w:r>
      <w:bookmarkEnd w:id="66"/>
      <w:bookmarkEnd w:id="67"/>
    </w:p>
    <w:p w14:paraId="46D1EA75" w14:textId="74696148" w:rsidR="003B2747" w:rsidRPr="003767FF" w:rsidRDefault="0064649D" w:rsidP="0064649D">
      <w:pPr>
        <w:pStyle w:val="Heading3"/>
        <w:numPr>
          <w:ilvl w:val="0"/>
          <w:numId w:val="0"/>
        </w:numPr>
        <w:spacing w:before="360" w:after="360"/>
      </w:pPr>
      <w:bookmarkStart w:id="68" w:name="_Toc3444761"/>
      <w:bookmarkStart w:id="69" w:name="_Toc134514018"/>
      <w:r>
        <w:t>0.5.1</w:t>
      </w:r>
      <w:r>
        <w:tab/>
      </w:r>
      <w:r w:rsidR="00346F60" w:rsidRPr="003767FF">
        <w:t>Ýmis gjöld og kostnaður sem verkkaupi greiðir</w:t>
      </w:r>
      <w:bookmarkEnd w:id="68"/>
      <w:bookmarkEnd w:id="69"/>
    </w:p>
    <w:p w14:paraId="7E1C5C9F" w14:textId="77777777" w:rsidR="00346F60" w:rsidRPr="003767FF" w:rsidRDefault="00346F60" w:rsidP="006E6C35">
      <w:pPr>
        <w:rPr>
          <w:b/>
        </w:rPr>
      </w:pPr>
      <w:r w:rsidRPr="003767FF">
        <w:t>Verkkaupi leggur til verksins greiðslu eftirtalinna gjalda og kostnaðar, eins og við á hverju sinni:</w:t>
      </w:r>
    </w:p>
    <w:p w14:paraId="211A42F7" w14:textId="77777777" w:rsidR="00346F60" w:rsidRPr="003767FF" w:rsidRDefault="00346F60" w:rsidP="00B926D6">
      <w:pPr>
        <w:pStyle w:val="ListParagraph"/>
        <w:numPr>
          <w:ilvl w:val="3"/>
          <w:numId w:val="4"/>
        </w:numPr>
        <w:ind w:left="1276"/>
      </w:pPr>
      <w:r w:rsidRPr="003767FF">
        <w:t>Kostnað við hönnun og eftirlit.</w:t>
      </w:r>
    </w:p>
    <w:p w14:paraId="0787B34F" w14:textId="77777777" w:rsidR="00346F60" w:rsidRPr="003767FF" w:rsidRDefault="00346F60" w:rsidP="00B926D6">
      <w:pPr>
        <w:pStyle w:val="ListParagraph"/>
        <w:numPr>
          <w:ilvl w:val="3"/>
          <w:numId w:val="4"/>
        </w:numPr>
        <w:ind w:left="1276"/>
      </w:pPr>
      <w:r w:rsidRPr="003767FF">
        <w:t>Stjórnunarkostnað verkkaupa.</w:t>
      </w:r>
    </w:p>
    <w:p w14:paraId="7BF68C4D" w14:textId="77777777" w:rsidR="00346F60" w:rsidRPr="003767FF" w:rsidRDefault="00346F60" w:rsidP="00B926D6">
      <w:pPr>
        <w:pStyle w:val="ListParagraph"/>
        <w:numPr>
          <w:ilvl w:val="3"/>
          <w:numId w:val="4"/>
        </w:numPr>
        <w:ind w:left="1276"/>
      </w:pPr>
      <w:r w:rsidRPr="003767FF">
        <w:t>Fjölföldun gagna, sem verkkaupi kann að bæta við eftir að framkvæmd hefst.</w:t>
      </w:r>
    </w:p>
    <w:p w14:paraId="3C71656D" w14:textId="12F25B25" w:rsidR="00346F60" w:rsidRPr="003767FF" w:rsidRDefault="0064649D" w:rsidP="0064649D">
      <w:pPr>
        <w:pStyle w:val="Heading3"/>
        <w:numPr>
          <w:ilvl w:val="0"/>
          <w:numId w:val="0"/>
        </w:numPr>
        <w:spacing w:before="360" w:after="360"/>
      </w:pPr>
      <w:bookmarkStart w:id="70" w:name="_Toc3444762"/>
      <w:bookmarkStart w:id="71" w:name="_Toc134514019"/>
      <w:r>
        <w:t>0.5.2</w:t>
      </w:r>
      <w:r>
        <w:tab/>
      </w:r>
      <w:r w:rsidR="00346F60" w:rsidRPr="003767FF">
        <w:t xml:space="preserve">Framlag </w:t>
      </w:r>
      <w:r w:rsidR="0056370F">
        <w:t>v</w:t>
      </w:r>
      <w:r w:rsidR="00346F60" w:rsidRPr="003767FF">
        <w:t>erkkaupa</w:t>
      </w:r>
      <w:bookmarkEnd w:id="70"/>
      <w:bookmarkEnd w:id="71"/>
    </w:p>
    <w:p w14:paraId="654CDF63" w14:textId="03845407" w:rsidR="00346F60" w:rsidRPr="003767FF" w:rsidRDefault="00EB3D94" w:rsidP="006E6C35">
      <w:r w:rsidRPr="00EB3D94">
        <w:t>Verktaki skal leggja til allt efni nema það sem lýst er í 0.8.4 Efni sem verkkaupi leggur til</w:t>
      </w:r>
      <w:r w:rsidR="00346F60" w:rsidRPr="003767FF">
        <w:t>.</w:t>
      </w:r>
    </w:p>
    <w:p w14:paraId="5122BC2B" w14:textId="0F88DA8B" w:rsidR="00346F60" w:rsidRPr="003767FF" w:rsidRDefault="0064649D" w:rsidP="0064649D">
      <w:pPr>
        <w:pStyle w:val="Heading3"/>
        <w:numPr>
          <w:ilvl w:val="0"/>
          <w:numId w:val="0"/>
        </w:numPr>
        <w:spacing w:before="360" w:after="360"/>
      </w:pPr>
      <w:bookmarkStart w:id="72" w:name="_Toc3444763"/>
      <w:bookmarkStart w:id="73" w:name="_Toc134514020"/>
      <w:r>
        <w:t>0.5.3</w:t>
      </w:r>
      <w:r>
        <w:tab/>
      </w:r>
      <w:r w:rsidR="00346F60" w:rsidRPr="003767FF">
        <w:t>Breytingar á verkinu – aukaverk – viðbótarverk</w:t>
      </w:r>
      <w:bookmarkEnd w:id="72"/>
      <w:bookmarkEnd w:id="73"/>
    </w:p>
    <w:p w14:paraId="3C99AA58" w14:textId="77777777" w:rsidR="00346F60" w:rsidRPr="003767FF" w:rsidRDefault="00346F60" w:rsidP="006E6C35">
      <w:r w:rsidRPr="003767FF">
        <w:t xml:space="preserve">Orðskýringar:  hugtökin aukaverk og viðbótarverk eru skilgreind í kafla 1.2 í ÍST 30:2012. </w:t>
      </w:r>
    </w:p>
    <w:p w14:paraId="6E28BAF2" w14:textId="77777777" w:rsidR="00346F60" w:rsidRPr="003767FF" w:rsidRDefault="00346F60" w:rsidP="005E7827">
      <w:pPr>
        <w:spacing w:after="240"/>
      </w:pPr>
      <w:r w:rsidRPr="003767FF">
        <w:t>Verktaki má engin aukaverk eða viðbótarverk vinna nema samkvæmt skýlausum fyrirmælum verkkaupa. Allar yfirlýsingar um breytingar skulu vera skriflegar, svo og kröfugerð og samningar.  Verkkaupi leggur til eyðublöð fyrir aukaverk og viðbótarverk.</w:t>
      </w:r>
    </w:p>
    <w:p w14:paraId="177F27AE" w14:textId="77777777" w:rsidR="00EB3D94" w:rsidRDefault="00EB3D94" w:rsidP="006E6C35">
      <w:r>
        <w:t>Komi til aukaverka eða viðbótarverka vegna breytinga á verkinu skal fylgja ákvæðum ÍST 30:2012, kafla 3.6. Verði samkomulag um að verktaki vinni aukaverk eða viðbótarverk í tímavinnu, skal nota einingaverð, sem verktaki býður í tilboði sínu. Einingaverð skulu vera jafnaðartaxtar og ekki verður greitt aukalega þótt unnið sé utan dagvinnutíma. Tímagjaldið skal miðast við hvern unninn tíma. Einingaverðin skulu innifela allan kostnað, svo sem allar samnings- og lögbundnar greiðslur ofan á laun, virðisaukaskatt, ferðir, fæði, álagningu, verkstjórn, kostnað vegna almennra handverkfæra o.s.frv. Þessir liðir verða teknir með í samanburði tilboða og verða hluti samningsins, en þó án þess að þeir komi til greiðslu nema um það verði samið vegna aukavinnu sem verkkaupi óskar eftir að verði unnin.</w:t>
      </w:r>
    </w:p>
    <w:p w14:paraId="20E25414" w14:textId="0421FA88" w:rsidR="00346F60" w:rsidRDefault="00EB3D94" w:rsidP="006E6C35">
      <w:r>
        <w:t>Álag verktaka fyrir umsjón með aðkeyptu efni og þjónustu sem verktaki hefur milligöngu um að láta vinna eða kaupa fyrir verkkaupa, skal vera 10% . Er það álag fyrir efniskaup, móttöku, meðhöndlun, geymslu, stjórnun, ágóða o.s.frv.  Álag greiðist ekki á það tímagjald sem verktaki býður í tilboði sínu</w:t>
      </w:r>
      <w:r w:rsidR="00346F60" w:rsidRPr="003767FF">
        <w:t>.</w:t>
      </w:r>
    </w:p>
    <w:p w14:paraId="25C050E5" w14:textId="7399D039" w:rsidR="003767FF" w:rsidRDefault="0064649D" w:rsidP="0064649D">
      <w:pPr>
        <w:pStyle w:val="Heading3"/>
        <w:numPr>
          <w:ilvl w:val="0"/>
          <w:numId w:val="0"/>
        </w:numPr>
        <w:spacing w:before="360" w:after="360"/>
      </w:pPr>
      <w:bookmarkStart w:id="74" w:name="_Toc3444764"/>
      <w:bookmarkStart w:id="75" w:name="_Toc134514021"/>
      <w:r>
        <w:t>0.5.4</w:t>
      </w:r>
      <w:r>
        <w:tab/>
      </w:r>
      <w:r w:rsidR="003767FF">
        <w:t>Frestir – Tafabætur</w:t>
      </w:r>
      <w:bookmarkEnd w:id="74"/>
      <w:bookmarkEnd w:id="75"/>
    </w:p>
    <w:p w14:paraId="5DEC1B8F" w14:textId="3E4622F1" w:rsidR="003767FF" w:rsidRPr="0059059E" w:rsidRDefault="0076408F" w:rsidP="005E7827">
      <w:pPr>
        <w:spacing w:after="240"/>
      </w:pPr>
      <w:r w:rsidRPr="0076408F">
        <w:t xml:space="preserve">Verkinu skal að fullu lokið á tilskildum tíma samkvæmt grein </w:t>
      </w:r>
      <w:r>
        <w:fldChar w:fldCharType="begin"/>
      </w:r>
      <w:r>
        <w:instrText xml:space="preserve"> REF _Ref473097932 \r \h </w:instrText>
      </w:r>
      <w:r>
        <w:fldChar w:fldCharType="separate"/>
      </w:r>
      <w:r w:rsidR="00A90E35">
        <w:t>0</w:t>
      </w:r>
      <w:r>
        <w:fldChar w:fldCharType="end"/>
      </w:r>
      <w:r w:rsidR="008D6C4A">
        <w:t>.1.7</w:t>
      </w:r>
      <w:r>
        <w:t xml:space="preserve"> </w:t>
      </w:r>
      <w:r w:rsidRPr="0076408F">
        <w:t>Tímasetningar</w:t>
      </w:r>
      <w:r>
        <w:t>.</w:t>
      </w:r>
    </w:p>
    <w:p w14:paraId="45EA29E5" w14:textId="48D470DB" w:rsidR="003767FF" w:rsidRPr="0059059E" w:rsidRDefault="0076408F" w:rsidP="005E7827">
      <w:pPr>
        <w:spacing w:after="240"/>
      </w:pPr>
      <w:r w:rsidRPr="0076408F">
        <w:t xml:space="preserve">Ef verklok dragast fram yfir þá tímasetningu sem kemur fram í kafla </w:t>
      </w:r>
      <w:r w:rsidR="002E4595">
        <w:fldChar w:fldCharType="begin"/>
      </w:r>
      <w:r w:rsidR="002E4595">
        <w:instrText xml:space="preserve"> REF _Ref473097932 \r \h </w:instrText>
      </w:r>
      <w:r w:rsidR="002E4595">
        <w:fldChar w:fldCharType="separate"/>
      </w:r>
      <w:r w:rsidR="00A90E35">
        <w:t>0</w:t>
      </w:r>
      <w:r w:rsidR="002E4595">
        <w:fldChar w:fldCharType="end"/>
      </w:r>
      <w:r w:rsidR="008D6C4A">
        <w:t>.1.7</w:t>
      </w:r>
      <w:r w:rsidR="002E4595">
        <w:t xml:space="preserve"> </w:t>
      </w:r>
      <w:r w:rsidRPr="0076408F">
        <w:t xml:space="preserve">skuldbindur verktaki/bjóðandi sig til þess að greiða </w:t>
      </w:r>
      <w:r w:rsidRPr="00FC11E4">
        <w:t xml:space="preserve">verkkaupa </w:t>
      </w:r>
      <w:r w:rsidRPr="006129BF">
        <w:t>kr. 50.000.- fyrir hvern</w:t>
      </w:r>
      <w:r w:rsidRPr="0076408F">
        <w:t xml:space="preserve"> almanaksdag sem það dregst að</w:t>
      </w:r>
      <w:r w:rsidR="0089378C">
        <w:t xml:space="preserve"> verkinu </w:t>
      </w:r>
      <w:r w:rsidRPr="0076408F">
        <w:t xml:space="preserve"> sé að fullu lokið.</w:t>
      </w:r>
    </w:p>
    <w:p w14:paraId="43561414" w14:textId="4C867233" w:rsidR="003767FF" w:rsidRPr="0059059E" w:rsidRDefault="003767FF" w:rsidP="005E7827">
      <w:pPr>
        <w:spacing w:after="240"/>
      </w:pPr>
      <w:r w:rsidRPr="0059059E">
        <w:t>Kröfum</w:t>
      </w:r>
      <w:r>
        <w:t xml:space="preserve"> </w:t>
      </w:r>
      <w:r w:rsidRPr="0059059E">
        <w:t xml:space="preserve">verkkaupa vegna tafabóta má skuldajafna við ógreidda reikninga frá verktaka/bjóðanda. Verkkaupa er jafnframt heimilt að ganga að framkvæmdatryggingu vegna vangoldinna tafabóta sbr. </w:t>
      </w:r>
      <w:r w:rsidR="00D440E4">
        <w:lastRenderedPageBreak/>
        <w:t>s</w:t>
      </w:r>
      <w:r w:rsidR="001023B5">
        <w:t>taðgengilsgreinar 5.2.5 ÍST 30:2012 í kafla 0.3.6.</w:t>
      </w:r>
      <w:r w:rsidRPr="0059059E">
        <w:t xml:space="preserve"> Telji verktaki sig eiga rétt á </w:t>
      </w:r>
      <w:r w:rsidR="00354B1B">
        <w:t xml:space="preserve"> f</w:t>
      </w:r>
      <w:r w:rsidRPr="0059059E">
        <w:t>ramlengingu skilafrests þá skal hann strax skýra frá því þ.e. um leið og atvik verða sem verktaki byggir kröfu sína um framlengingu skilafrests.  Með kröfugerð sinni um framlengingu skilafrests skal verktaki leggja fram nauðsynleg gögn er sanna réttmæti kröfu um framlengingu skilafrests</w:t>
      </w:r>
      <w:r>
        <w:t>, sbr. kafla 5.2 í ÍST 30:2012.</w:t>
      </w:r>
    </w:p>
    <w:p w14:paraId="584D0D98" w14:textId="77777777" w:rsidR="003767FF" w:rsidRPr="0059059E" w:rsidRDefault="003767FF" w:rsidP="005E7827">
      <w:pPr>
        <w:spacing w:after="240"/>
      </w:pPr>
      <w:r w:rsidRPr="0059059E">
        <w:t>Þótt verkkaupi skuldajafni ekki tafabótum við reikninga þá er hann í fullum rétti að innheimta bæturnar við gerð lokareiknings, af framkvæmdatryggingu eða með innheimtuaðgerðum eftir að verkinu er lokið</w:t>
      </w:r>
      <w:r>
        <w:t>.</w:t>
      </w:r>
    </w:p>
    <w:p w14:paraId="38DC1D5A" w14:textId="77777777" w:rsidR="007700A7" w:rsidRDefault="003767FF" w:rsidP="006E6C35">
      <w:r w:rsidRPr="0059059E">
        <w:t xml:space="preserve">Telji verktaki sig eiga rétt á framlengingu verktíma og hafi tilkynnt verkkaupa það, skal verkkaupi eins fljótt og kostur er svara orðsendingu verktaka.  Í svari verkkaupa skal koma fram hvort hann hyggst beita ákvæðum um töku dagsekta (tafabóta), sem </w:t>
      </w:r>
      <w:r>
        <w:t>heimilt er að draga af næsta reikningi</w:t>
      </w:r>
      <w:r w:rsidRPr="0059059E">
        <w:t xml:space="preserve">.  </w:t>
      </w:r>
    </w:p>
    <w:p w14:paraId="1F0F6141" w14:textId="43DE0E6C" w:rsidR="003767FF" w:rsidRDefault="003767FF" w:rsidP="006E6C35">
      <w:r w:rsidRPr="0059059E">
        <w:t>Svar verkkaupa skal vera ábyrgðarbréf eða bókun á verkfundi sem fulltrúi verktaka undirritar.</w:t>
      </w:r>
    </w:p>
    <w:p w14:paraId="64F80B27" w14:textId="56A81A69" w:rsidR="003767FF" w:rsidRDefault="0064649D" w:rsidP="0064649D">
      <w:pPr>
        <w:pStyle w:val="Heading3"/>
        <w:numPr>
          <w:ilvl w:val="0"/>
          <w:numId w:val="0"/>
        </w:numPr>
        <w:spacing w:before="360" w:after="360"/>
      </w:pPr>
      <w:bookmarkStart w:id="76" w:name="_Toc3444765"/>
      <w:bookmarkStart w:id="77" w:name="_Toc134514022"/>
      <w:r>
        <w:t>0.5.5</w:t>
      </w:r>
      <w:r>
        <w:tab/>
      </w:r>
      <w:r w:rsidR="003767FF">
        <w:t>Greiðslur og reikningsskil</w:t>
      </w:r>
      <w:bookmarkEnd w:id="76"/>
      <w:bookmarkEnd w:id="77"/>
    </w:p>
    <w:p w14:paraId="1AD0C95C" w14:textId="77777777" w:rsidR="003767FF" w:rsidRPr="003767FF" w:rsidRDefault="003767FF" w:rsidP="006E6C35">
      <w:r w:rsidRPr="003767FF">
        <w:t>Um greiðslur og reikningsskil vísast almennt til kafla 5.1 í ÍST 30:2012, Greiðslur og reikningsskil.</w:t>
      </w:r>
    </w:p>
    <w:p w14:paraId="56C9A15E" w14:textId="6D5FA2BC" w:rsidR="003767FF" w:rsidRPr="003767FF" w:rsidRDefault="003767FF" w:rsidP="006E6C35">
      <w:r w:rsidRPr="003767FF">
        <w:t>Greitt verður til verktaka samkvæmt leiðréttri tilboðsskrá.</w:t>
      </w:r>
    </w:p>
    <w:p w14:paraId="10406FEA" w14:textId="58630049" w:rsidR="003767FF" w:rsidRPr="003767FF" w:rsidRDefault="003767FF" w:rsidP="006E6C35">
      <w:r w:rsidRPr="003767FF">
        <w:t xml:space="preserve">Verkkaupi mun ekki taka geymslufé af reikningum verktaka skv. gr. </w:t>
      </w:r>
      <w:r w:rsidR="001C1BB0">
        <w:t>3.5.3</w:t>
      </w:r>
      <w:r w:rsidRPr="003767FF">
        <w:t xml:space="preserve"> í ÍST 30:2012, enda er framkvæmdatrygging 10 % af samningsupphæð skv. kafla </w:t>
      </w:r>
      <w:r w:rsidR="00B228B7">
        <w:fldChar w:fldCharType="begin"/>
      </w:r>
      <w:r w:rsidR="00B228B7">
        <w:instrText xml:space="preserve"> REF _Ref473098137 \r \h </w:instrText>
      </w:r>
      <w:r w:rsidR="00B228B7">
        <w:fldChar w:fldCharType="separate"/>
      </w:r>
      <w:r w:rsidR="00A90E35">
        <w:t>0</w:t>
      </w:r>
      <w:r w:rsidR="00B228B7">
        <w:fldChar w:fldCharType="end"/>
      </w:r>
      <w:r w:rsidR="007700A7">
        <w:t>.6.2</w:t>
      </w:r>
      <w:r w:rsidRPr="003767FF">
        <w:t xml:space="preserve"> og gr. 3.5.2 í ÍST 30:2012.</w:t>
      </w:r>
    </w:p>
    <w:p w14:paraId="38C57ADD" w14:textId="77777777" w:rsidR="003C7B1F" w:rsidRDefault="003C7B1F" w:rsidP="006E6C35">
      <w:r>
        <w:t xml:space="preserve">Reikningar skulu lagðir fram samkvæmt samkomulagi á fyrsta verkfundi. Greiðsluliðir skulu reikningsfærðir eftir framvindu verksins og skilmerkilega skal koma fram hvaða liði er verið að innheimta hverju sinni. </w:t>
      </w:r>
    </w:p>
    <w:p w14:paraId="0B074110" w14:textId="77777777" w:rsidR="003C7B1F" w:rsidRDefault="003C7B1F" w:rsidP="006E6C35">
      <w:r>
        <w:t xml:space="preserve">Með hverjum reikningi skal verktaki skila yfirliti yfir greiðslustöðu hvers greiðsluliðar í tilboðsskrá og heildargreiðslustöðu samnings. Þessu yfirliti skal skila á þar til gerðum eyðublöðum, sem afhent verða eftirlitsmanni verkkaupa.  Áður en reikningur er gerður skal hafa samband við eftirlitsmann verksins um mat greiðsluhlutfalls til að fyrirbyggja að leiðréttingar tefji reikninga. </w:t>
      </w:r>
    </w:p>
    <w:p w14:paraId="3057AEF2" w14:textId="77777777" w:rsidR="003C7B1F" w:rsidRDefault="003C7B1F" w:rsidP="006E6C35">
      <w:r>
        <w:t>Greiðsla á framvindureikningi innifelur ekki í sér endanlegt samþykki á uppgjöri magntalna.</w:t>
      </w:r>
    </w:p>
    <w:p w14:paraId="2EDF533B" w14:textId="77777777" w:rsidR="003C7B1F" w:rsidRDefault="003C7B1F" w:rsidP="006E6C35">
      <w:r>
        <w:t xml:space="preserve">Verkkaupi mun ekki inna af hendi neina greiðslu til verktakans fyrr en hann hefur afhent tilskilda framkvæmdatryggingu. </w:t>
      </w:r>
    </w:p>
    <w:p w14:paraId="1194D895" w14:textId="4888C5B1" w:rsidR="003767FF" w:rsidRPr="003767FF" w:rsidRDefault="003C7B1F" w:rsidP="006E6C35">
      <w:r>
        <w:t>Gerðir skulu sérstakir reikningar vegna aukaverka, viðbótarverka og þeim fylgi greinargerð um verkið á eyðublöðum sem verkkaupi afhendir og útreikningur þeirra magntalna sem reikningurinn byggist á</w:t>
      </w:r>
      <w:r w:rsidR="003767FF" w:rsidRPr="003767FF">
        <w:t>.</w:t>
      </w:r>
    </w:p>
    <w:p w14:paraId="164582FB" w14:textId="683AD5A0" w:rsidR="003767FF" w:rsidRDefault="0064649D" w:rsidP="0064649D">
      <w:pPr>
        <w:pStyle w:val="Heading3"/>
        <w:numPr>
          <w:ilvl w:val="0"/>
          <w:numId w:val="0"/>
        </w:numPr>
        <w:spacing w:before="360" w:after="360"/>
      </w:pPr>
      <w:bookmarkStart w:id="78" w:name="_Toc3444766"/>
      <w:bookmarkStart w:id="79" w:name="_Toc134514023"/>
      <w:r>
        <w:t>0.5.6</w:t>
      </w:r>
      <w:r>
        <w:tab/>
      </w:r>
      <w:r w:rsidR="003767FF">
        <w:t>Verðlagsgrundvöllur</w:t>
      </w:r>
      <w:bookmarkEnd w:id="78"/>
      <w:bookmarkEnd w:id="79"/>
    </w:p>
    <w:p w14:paraId="03BE892A" w14:textId="77777777" w:rsidR="003767FF" w:rsidRPr="0059059E" w:rsidRDefault="003767FF" w:rsidP="006E6C35">
      <w:pPr>
        <w:rPr>
          <w:color w:val="FF0000"/>
        </w:rPr>
      </w:pPr>
      <w:r w:rsidRPr="0059059E">
        <w:t>Engar verðbætur eru reiknaðar í þessu verki.</w:t>
      </w:r>
    </w:p>
    <w:p w14:paraId="3FA0C9A7" w14:textId="326FF9A9" w:rsidR="003767FF" w:rsidRDefault="0064649D" w:rsidP="0064649D">
      <w:pPr>
        <w:pStyle w:val="Heading3"/>
        <w:numPr>
          <w:ilvl w:val="0"/>
          <w:numId w:val="0"/>
        </w:numPr>
        <w:spacing w:before="360" w:after="360"/>
      </w:pPr>
      <w:bookmarkStart w:id="80" w:name="_Toc3444767"/>
      <w:bookmarkStart w:id="81" w:name="_Toc134514024"/>
      <w:r>
        <w:t>0.5.7</w:t>
      </w:r>
      <w:r>
        <w:tab/>
      </w:r>
      <w:r w:rsidR="003767FF">
        <w:t>Fyrirframgreiðsla</w:t>
      </w:r>
      <w:bookmarkEnd w:id="80"/>
      <w:bookmarkEnd w:id="81"/>
    </w:p>
    <w:p w14:paraId="1664EAC1" w14:textId="77777777" w:rsidR="003767FF" w:rsidRDefault="003767FF" w:rsidP="006E6C35">
      <w:r w:rsidRPr="0059059E">
        <w:t>Verkkaupi innir ekki af hendi fyrirframgreiðslu í þessu verki.</w:t>
      </w:r>
    </w:p>
    <w:p w14:paraId="388EB4D9" w14:textId="55F89327" w:rsidR="003767FF" w:rsidRDefault="0064649D" w:rsidP="0064649D">
      <w:pPr>
        <w:pStyle w:val="Heading3"/>
        <w:numPr>
          <w:ilvl w:val="0"/>
          <w:numId w:val="0"/>
        </w:numPr>
        <w:spacing w:before="360" w:after="360"/>
      </w:pPr>
      <w:bookmarkStart w:id="82" w:name="_Toc3444768"/>
      <w:bookmarkStart w:id="83" w:name="_Toc134514025"/>
      <w:r>
        <w:lastRenderedPageBreak/>
        <w:t>0.5.8</w:t>
      </w:r>
      <w:r>
        <w:tab/>
      </w:r>
      <w:r w:rsidR="003767FF">
        <w:t>Magnbreytingar</w:t>
      </w:r>
      <w:bookmarkEnd w:id="82"/>
      <w:bookmarkEnd w:id="83"/>
    </w:p>
    <w:p w14:paraId="55BCAE4A" w14:textId="77777777" w:rsidR="003767FF" w:rsidRPr="0059059E" w:rsidRDefault="003767FF" w:rsidP="005E7827">
      <w:pPr>
        <w:spacing w:after="240"/>
      </w:pPr>
      <w:r w:rsidRPr="0059059E">
        <w:t>Verktaki skal tilkynna eftirlitsaðila verkkaupa um magnbreytingar sem verða í ein</w:t>
      </w:r>
      <w:r w:rsidRPr="0059059E">
        <w:softHyphen/>
        <w:t>stökum verk</w:t>
      </w:r>
      <w:r w:rsidRPr="0059059E">
        <w:softHyphen/>
        <w:t>þáttum jafnskjótt og hann verður aukningarinnar var. Nemi magn</w:t>
      </w:r>
      <w:r w:rsidRPr="0059059E">
        <w:softHyphen/>
        <w:t>aukning meiru en 25% af umsömdu magni skal verktaki ekki vinna frekar að viðkomandi verkþætti uns eftirlitsaðili hefur heimilað að vinnan verði innt af hendi með óbreyttu móti. Magnaukning í verkþætti getur því aðeins leitt til framlengingar á skilatíma verks sam</w:t>
      </w:r>
      <w:r w:rsidRPr="0059059E">
        <w:softHyphen/>
        <w:t>kvæmt verkáætlun að sýnt sé að verkþátturinn sé á bundinni leið (</w:t>
      </w:r>
      <w:r w:rsidRPr="0059059E">
        <w:rPr>
          <w:i/>
        </w:rPr>
        <w:t>Critical Path</w:t>
      </w:r>
      <w:r w:rsidRPr="0059059E">
        <w:t>) verksins.</w:t>
      </w:r>
    </w:p>
    <w:p w14:paraId="42773555" w14:textId="77777777" w:rsidR="003767FF" w:rsidRPr="0059059E" w:rsidRDefault="003767FF" w:rsidP="006E6C35">
      <w:r w:rsidRPr="0059059E">
        <w:t>Einingarverð skal gilda óbreytt þar til séð verður að samanlögð magnbreyting við ákveðinn verkþátt verði meiri en 25% og að verð fyrir viðkomandi verkþátt vegi meira en 3% í samningsfjárhæð. Í slíku tilfelli á hvor aðili um sig rétt á endurskoðun á einingarverði fyrir verkþáttinn með tilliti til áhrifa sem magnbreytingin kann að hafa á það, sama hvort er til hækkunar eða lækkunar. Einvörðungu þeir kostnaðarþættir sem eru háðir magni koma til endur</w:t>
      </w:r>
      <w:r w:rsidRPr="0059059E">
        <w:softHyphen/>
        <w:t>skoðunar</w:t>
      </w:r>
      <w:r>
        <w:t>.</w:t>
      </w:r>
    </w:p>
    <w:p w14:paraId="487EB837" w14:textId="77777777" w:rsidR="003C7B1F" w:rsidRDefault="003C7B1F" w:rsidP="006E6C35">
      <w:pPr>
        <w:rPr>
          <w:rFonts w:asciiTheme="majorHAnsi" w:eastAsiaTheme="majorEastAsia" w:hAnsiTheme="majorHAnsi" w:cstheme="majorBidi"/>
          <w:sz w:val="28"/>
          <w:szCs w:val="26"/>
        </w:rPr>
      </w:pPr>
      <w:r>
        <w:br w:type="page"/>
      </w:r>
    </w:p>
    <w:p w14:paraId="7245DFA8" w14:textId="56BD3B55" w:rsidR="003767FF" w:rsidRDefault="00B34C8B" w:rsidP="00B34C8B">
      <w:pPr>
        <w:pStyle w:val="Heading2"/>
        <w:numPr>
          <w:ilvl w:val="0"/>
          <w:numId w:val="0"/>
        </w:numPr>
        <w:spacing w:after="360"/>
      </w:pPr>
      <w:bookmarkStart w:id="84" w:name="_Toc3444769"/>
      <w:bookmarkStart w:id="85" w:name="_Toc134514026"/>
      <w:r>
        <w:lastRenderedPageBreak/>
        <w:t>0.6</w:t>
      </w:r>
      <w:r>
        <w:tab/>
      </w:r>
      <w:r w:rsidR="00C0517F">
        <w:t>ÁBYRGÐIR – TRYGGINGAR – ÁGREININGSMÁL</w:t>
      </w:r>
      <w:bookmarkEnd w:id="84"/>
      <w:bookmarkEnd w:id="85"/>
    </w:p>
    <w:p w14:paraId="7DA231CE" w14:textId="2DB70375" w:rsidR="00C0517F" w:rsidRDefault="007F46FB" w:rsidP="007F46FB">
      <w:pPr>
        <w:pStyle w:val="Heading3"/>
        <w:numPr>
          <w:ilvl w:val="0"/>
          <w:numId w:val="0"/>
        </w:numPr>
        <w:spacing w:before="360" w:after="360"/>
      </w:pPr>
      <w:bookmarkStart w:id="86" w:name="_Toc3444770"/>
      <w:bookmarkStart w:id="87" w:name="_Toc134514027"/>
      <w:r>
        <w:t>0.6.1</w:t>
      </w:r>
      <w:r>
        <w:tab/>
      </w:r>
      <w:r w:rsidR="00C0517F">
        <w:t>Ábyrgð, tryggingar og lögboðin gjöld</w:t>
      </w:r>
      <w:bookmarkEnd w:id="86"/>
      <w:bookmarkEnd w:id="87"/>
    </w:p>
    <w:p w14:paraId="19FD8BB0" w14:textId="77777777" w:rsidR="00B6310C" w:rsidRDefault="00B6310C" w:rsidP="006E6C35">
      <w:r>
        <w:t>Ábyrgð og áhætta er skilgreind í kafla 3.9 í ÍST 30:2012.</w:t>
      </w:r>
    </w:p>
    <w:p w14:paraId="2EE4A512" w14:textId="77777777" w:rsidR="00B6310C" w:rsidRDefault="00B6310C" w:rsidP="006E6C35">
      <w:r>
        <w:t>Meðan á framkvæmd verksins stendur og þar til lokaúttekt hefur farið fram á verktaki að hafa og kosta allar nauðsynlegar vátryggingar sem leiða af framkvæmd þessari.</w:t>
      </w:r>
    </w:p>
    <w:p w14:paraId="4D2DDCDA" w14:textId="77777777" w:rsidR="00B6310C" w:rsidRDefault="00B6310C" w:rsidP="006E6C35">
      <w:r>
        <w:t>Verktaki skal sjá um að allt starfsfólk sem starfar við verkið sé slysatryggt og að greidd séu laun og lögboðin og samningsbundin gjöld skv. gildandi kjarasamningum vegna starfsfólks. Verktaki skal afhenda verkkaupa, ef hann óskar, afrit af tryggingarskírteinum fyrir þeim ábyrgðartryggingum, sem hann tekur vegna verksins á hverjum tíma.  Verði verkkaupi var við að starfsfólk sem vinnur við verkið fá ekki greidd laun eða að lögbundin/samningsbundin gjöld séu í vanskilum getur verkkaupi haldið eftir greiðslum þar til bætt hefur verið úr.  Hafi verktaki ekki séð um að úrbætur hafi orðið innan viku frá tilkynningu/áskorun til verktaka er það veruleg vanefnd á verksamningi sem veitir verkkaupa heimild til riftunar verksamnings.</w:t>
      </w:r>
    </w:p>
    <w:p w14:paraId="321DE879" w14:textId="7B7185FB" w:rsidR="003767FF" w:rsidRPr="00614A3C" w:rsidRDefault="003767FF" w:rsidP="006E6C35">
      <w:r w:rsidRPr="00614A3C">
        <w:t>Verkkaupi tekur engar vátryggingar vegna verksins.</w:t>
      </w:r>
    </w:p>
    <w:p w14:paraId="406C3988" w14:textId="5F288C25" w:rsidR="003767FF" w:rsidRDefault="007F46FB" w:rsidP="007F46FB">
      <w:pPr>
        <w:pStyle w:val="Heading3"/>
        <w:numPr>
          <w:ilvl w:val="0"/>
          <w:numId w:val="0"/>
        </w:numPr>
        <w:spacing w:before="360" w:after="360"/>
      </w:pPr>
      <w:bookmarkStart w:id="88" w:name="_Ref473098137"/>
      <w:bookmarkStart w:id="89" w:name="_Toc3444771"/>
      <w:bookmarkStart w:id="90" w:name="_Toc134514028"/>
      <w:r>
        <w:t>0.6.2</w:t>
      </w:r>
      <w:r>
        <w:tab/>
      </w:r>
      <w:r w:rsidR="00614A3C">
        <w:t>Framkvæmdatrygging</w:t>
      </w:r>
      <w:bookmarkEnd w:id="88"/>
      <w:bookmarkEnd w:id="89"/>
      <w:bookmarkEnd w:id="90"/>
    </w:p>
    <w:p w14:paraId="52A40362" w14:textId="77777777" w:rsidR="00B6310C" w:rsidRDefault="00B6310C" w:rsidP="006E6C35">
      <w:r>
        <w:t>Til tryggingar því að verktaki standi við allar skuldbindingar sínar við verkkaupa vegna verkefnis þessa afhendir hann verkkaupa fyrir undirritun verksamnings framkvæmdatryggingu, skv. kafla 3.5. í ÍST 30:2012. Form framkvæmdatryggingar er í grein 0.11 með útboðslýsingu þessari.</w:t>
      </w:r>
    </w:p>
    <w:p w14:paraId="7922AB3A" w14:textId="77777777" w:rsidR="00B6310C" w:rsidRDefault="00B6310C" w:rsidP="006E6C35">
      <w:r>
        <w:t>Framkvæmdatrygging skal miðast við 10 % af samningsupphæð og stendur óbreytt þangað til lokaúttekt hefur farið fram, en lækkar þá í 4 % af samningsupphæð að viðbættum viðaukum við samning og stendur þannig næstu tólf mánuði.</w:t>
      </w:r>
    </w:p>
    <w:p w14:paraId="5A8F02CE" w14:textId="420FCE1A" w:rsidR="00614A3C" w:rsidRPr="00614A3C" w:rsidRDefault="00B6310C" w:rsidP="006E6C35">
      <w:r>
        <w:t>Óheimilt er að lækka eða fella niður framkvæmdatryggingu nema til komi skrifleg heimild þar að lútandi frá verkkaupa. Verkkaupi leggur ekki fram sérstaka tryggingu vegna verksins</w:t>
      </w:r>
      <w:r w:rsidR="00614A3C" w:rsidRPr="00614A3C">
        <w:t>.</w:t>
      </w:r>
    </w:p>
    <w:p w14:paraId="3B6B7AB1" w14:textId="24A48F9F" w:rsidR="003767FF" w:rsidRDefault="007F46FB" w:rsidP="007F46FB">
      <w:pPr>
        <w:pStyle w:val="Heading3"/>
        <w:numPr>
          <w:ilvl w:val="0"/>
          <w:numId w:val="0"/>
        </w:numPr>
        <w:spacing w:before="360" w:after="360"/>
      </w:pPr>
      <w:bookmarkStart w:id="91" w:name="_Toc3444772"/>
      <w:bookmarkStart w:id="92" w:name="_Toc134514029"/>
      <w:r>
        <w:t>0.6.3</w:t>
      </w:r>
      <w:r>
        <w:tab/>
      </w:r>
      <w:r w:rsidR="00614A3C">
        <w:t xml:space="preserve">Veðsetningar – </w:t>
      </w:r>
      <w:r w:rsidR="00614A3C" w:rsidRPr="00557B3E">
        <w:t>Eignarréttarfyrirvarar</w:t>
      </w:r>
      <w:bookmarkEnd w:id="91"/>
      <w:bookmarkEnd w:id="92"/>
    </w:p>
    <w:p w14:paraId="04B61A30" w14:textId="77777777" w:rsidR="00B6310C" w:rsidRDefault="00B6310C" w:rsidP="006E6C35">
      <w:r>
        <w:t xml:space="preserve">Verktaka er óheimilt að binda verkkaupa á nokkurn hátt af lánum eða öðrum skuldbindingum sem hann kann að taka á sig á verktímanum. Einnig er verktaka óheimilt, án sérstaks skriflegs leyfis verkkaupa, að veðsetja efni, tæki, vélar eða annan þann búnað sem verður hluti af verkinu og verkkaupi hefur greitt fyrir. </w:t>
      </w:r>
    </w:p>
    <w:p w14:paraId="59175AF5" w14:textId="77777777" w:rsidR="00B6310C" w:rsidRDefault="00B6310C" w:rsidP="006E6C35">
      <w:r>
        <w:t>Ekkert efni sem verkkaupi hefur greitt fyrir má vera með eignarréttarfyrirvara frá seljanda efnisins, án sérstaks leyfis verkkaupa.</w:t>
      </w:r>
    </w:p>
    <w:p w14:paraId="725A26AC" w14:textId="700959B2" w:rsidR="00614A3C" w:rsidRPr="0059059E" w:rsidRDefault="00B6310C" w:rsidP="006E6C35">
      <w:r>
        <w:t>Ef verktaki fær greitt fyrir efni sem komið er á vinnustað og lætur þess ekki getið að það sé með eignaréttarfyrirvara er litið á slíkt sem verulega vanefnd af hálfu verktaka sem heimilar verkkaupa að rifta verksamningi tafarlaust</w:t>
      </w:r>
      <w:r w:rsidR="00614A3C" w:rsidRPr="0059059E">
        <w:t>.</w:t>
      </w:r>
    </w:p>
    <w:p w14:paraId="078A8D6C" w14:textId="05F5E57D" w:rsidR="00614A3C" w:rsidRDefault="007F46FB" w:rsidP="007F46FB">
      <w:pPr>
        <w:pStyle w:val="Heading3"/>
        <w:numPr>
          <w:ilvl w:val="0"/>
          <w:numId w:val="0"/>
        </w:numPr>
        <w:spacing w:before="360" w:after="360"/>
      </w:pPr>
      <w:bookmarkStart w:id="93" w:name="_Toc3444773"/>
      <w:bookmarkStart w:id="94" w:name="_Toc134514030"/>
      <w:r>
        <w:lastRenderedPageBreak/>
        <w:t>0.6.4</w:t>
      </w:r>
      <w:r>
        <w:tab/>
      </w:r>
      <w:r w:rsidR="00557B3E">
        <w:t>Misræmi í gögnum</w:t>
      </w:r>
      <w:bookmarkEnd w:id="93"/>
      <w:bookmarkEnd w:id="94"/>
    </w:p>
    <w:p w14:paraId="6960224D" w14:textId="77777777" w:rsidR="00557B3E" w:rsidRDefault="00557B3E" w:rsidP="006E6C35">
      <w:r w:rsidRPr="00637A7B">
        <w:t>Ef um ósamræmi milli uppdrátta og lýsinga er að ræða skal verktaki tafarlaust tilkynna verkkaupa það til úrskurðar. Komi fram villur í útboðsgögnum er verktaki eftir sem áður bundinn af tilboði sínu, sbr. Kafla 3.4 í ÍST 30:2012.</w:t>
      </w:r>
    </w:p>
    <w:p w14:paraId="2810DB69" w14:textId="5D1E3FF9" w:rsidR="00557B3E" w:rsidRDefault="00557B3E" w:rsidP="007F46FB">
      <w:pPr>
        <w:pStyle w:val="Heading3"/>
        <w:numPr>
          <w:ilvl w:val="0"/>
          <w:numId w:val="0"/>
        </w:numPr>
        <w:spacing w:before="360" w:after="360"/>
      </w:pPr>
      <w:r w:rsidRPr="00637A7B">
        <w:t xml:space="preserve"> </w:t>
      </w:r>
      <w:bookmarkStart w:id="95" w:name="_Toc3444774"/>
      <w:bookmarkStart w:id="96" w:name="_Toc134514031"/>
      <w:r w:rsidR="007F46FB">
        <w:t>0.6.5</w:t>
      </w:r>
      <w:r w:rsidR="007F46FB">
        <w:tab/>
      </w:r>
      <w:r>
        <w:t>Ágreiningsmál</w:t>
      </w:r>
      <w:bookmarkEnd w:id="95"/>
      <w:bookmarkEnd w:id="96"/>
    </w:p>
    <w:p w14:paraId="29BE1327" w14:textId="77777777" w:rsidR="00557B3E" w:rsidRDefault="00557B3E" w:rsidP="006E6C35">
      <w:r w:rsidRPr="00637A7B">
        <w:t>Verði ágreiningur milli verktaka og verkkaupa um skilning á útboðsgögnum skal verktaki þó eigi að síður framkvæma verkið samkvæmt fyrirmælum verkkaupa, sbr. kafla 6.3 í ÍST 30:2012. Verði ágreiningur vegna verksins skal honum skotið til Héraðsdóms Suðurlands.</w:t>
      </w:r>
    </w:p>
    <w:p w14:paraId="0426BEBD" w14:textId="77777777" w:rsidR="00B6310C" w:rsidRDefault="00B6310C" w:rsidP="006E6C35">
      <w:pPr>
        <w:rPr>
          <w:rFonts w:asciiTheme="majorHAnsi" w:eastAsiaTheme="majorEastAsia" w:hAnsiTheme="majorHAnsi" w:cstheme="majorBidi"/>
          <w:sz w:val="28"/>
          <w:szCs w:val="26"/>
        </w:rPr>
      </w:pPr>
      <w:r>
        <w:br w:type="page"/>
      </w:r>
    </w:p>
    <w:p w14:paraId="7BF187FF" w14:textId="1A42B7B7" w:rsidR="00C0517F" w:rsidRDefault="00F13AFE" w:rsidP="00F13AFE">
      <w:pPr>
        <w:pStyle w:val="Heading2"/>
        <w:numPr>
          <w:ilvl w:val="0"/>
          <w:numId w:val="0"/>
        </w:numPr>
        <w:spacing w:after="360"/>
      </w:pPr>
      <w:bookmarkStart w:id="97" w:name="_Toc3444775"/>
      <w:bookmarkStart w:id="98" w:name="_Toc134514032"/>
      <w:r>
        <w:lastRenderedPageBreak/>
        <w:t>0.7</w:t>
      </w:r>
      <w:r>
        <w:tab/>
      </w:r>
      <w:r w:rsidR="00C0517F">
        <w:t>VINNUSTAÐUR</w:t>
      </w:r>
      <w:bookmarkEnd w:id="97"/>
      <w:bookmarkEnd w:id="98"/>
    </w:p>
    <w:p w14:paraId="15742005" w14:textId="15807054" w:rsidR="00B6310C" w:rsidRPr="0045353D" w:rsidRDefault="004F1313" w:rsidP="004F1313">
      <w:pPr>
        <w:pStyle w:val="Heading3"/>
        <w:numPr>
          <w:ilvl w:val="0"/>
          <w:numId w:val="0"/>
        </w:numPr>
        <w:spacing w:before="360" w:after="360"/>
      </w:pPr>
      <w:bookmarkStart w:id="99" w:name="_Toc3444776"/>
      <w:bookmarkStart w:id="100" w:name="_Toc134514033"/>
      <w:r>
        <w:t>0.7.1</w:t>
      </w:r>
      <w:r>
        <w:tab/>
      </w:r>
      <w:r w:rsidR="00B6310C" w:rsidRPr="0045353D">
        <w:t>Athafnasvæði verktaka og vinnusvæði</w:t>
      </w:r>
      <w:bookmarkEnd w:id="99"/>
      <w:bookmarkEnd w:id="100"/>
    </w:p>
    <w:p w14:paraId="239CC442" w14:textId="30B422F8" w:rsidR="007E6AA4" w:rsidRPr="0045353D" w:rsidRDefault="00B6310C" w:rsidP="007E6AA4">
      <w:r w:rsidRPr="0045353D">
        <w:t xml:space="preserve">Verktaki skal sjá til þess að ekki stafi hætta af athafnasvæði og vinnusvæðinu, samanber grein </w:t>
      </w:r>
      <w:r w:rsidR="000139FE" w:rsidRPr="0045353D">
        <w:t>0.7.5</w:t>
      </w:r>
      <w:r w:rsidRPr="0045353D">
        <w:t xml:space="preserve"> um öryggisráðstafanir. Varðandi umgengni og umhirðu á vinnustað vísast til greinar </w:t>
      </w:r>
      <w:r w:rsidR="008D6C4A">
        <w:t>0.7.</w:t>
      </w:r>
      <w:r w:rsidR="000139FE" w:rsidRPr="0045353D">
        <w:t>4</w:t>
      </w:r>
      <w:r w:rsidRPr="0045353D">
        <w:t xml:space="preserve">  Geri eftirlitsmaður athugasemdir við öryggismál á athafnasvæði eða vinnusvæði skal verktaki fara eftir tilmælum eftirlitsmanns.</w:t>
      </w:r>
      <w:r w:rsidR="007E6AA4" w:rsidRPr="0045353D">
        <w:t xml:space="preserve">  Verktaki skal sýna sérstaka aðgæslu á meðan á verktíma stendur t.a.m. skal verktaki sjá um að vinnu- og athafnasvæði sé með öllu lokað fyrir óviðkomandi til þess að fyrirbyggja tjón. </w:t>
      </w:r>
    </w:p>
    <w:p w14:paraId="7BFB30C1" w14:textId="2F18C8AD" w:rsidR="00557B3E" w:rsidRPr="0045353D" w:rsidRDefault="004F1313" w:rsidP="004F1313">
      <w:pPr>
        <w:pStyle w:val="Heading3"/>
        <w:numPr>
          <w:ilvl w:val="0"/>
          <w:numId w:val="0"/>
        </w:numPr>
        <w:spacing w:before="360" w:after="360"/>
      </w:pPr>
      <w:bookmarkStart w:id="101" w:name="_Toc3444777"/>
      <w:bookmarkStart w:id="102" w:name="_Toc134514034"/>
      <w:r>
        <w:t>0.7.2</w:t>
      </w:r>
      <w:r>
        <w:tab/>
      </w:r>
      <w:r w:rsidR="00557B3E" w:rsidRPr="0045353D">
        <w:t>Húsnæði fyrir starfsmenn, teikningar og efni</w:t>
      </w:r>
      <w:bookmarkEnd w:id="101"/>
      <w:bookmarkEnd w:id="102"/>
    </w:p>
    <w:p w14:paraId="6E8A4456" w14:textId="43795BB2" w:rsidR="00557B3E" w:rsidRPr="0045353D" w:rsidRDefault="00B6310C" w:rsidP="006E6C35">
      <w:r w:rsidRPr="0045353D">
        <w:t>Verktaki skal, nema annað sé tekið fram í verklýsingu, leggja til allt nauðsynlegt húsnæði fyrir starfsmenn sína og til geymslu á efni, allt eins og lýst er nánar í verklýsingu. Einnig sé hentugt og nægjanlegt húsrými fyrir uppdrætti og verkfundahöld</w:t>
      </w:r>
      <w:r w:rsidR="00557B3E" w:rsidRPr="0045353D">
        <w:t>.</w:t>
      </w:r>
    </w:p>
    <w:p w14:paraId="2990CAFA" w14:textId="11366C1B" w:rsidR="00B6310C" w:rsidRPr="0045353D" w:rsidRDefault="004F1313" w:rsidP="004F1313">
      <w:pPr>
        <w:pStyle w:val="Heading3"/>
        <w:numPr>
          <w:ilvl w:val="0"/>
          <w:numId w:val="0"/>
        </w:numPr>
        <w:spacing w:before="360" w:after="360"/>
      </w:pPr>
      <w:bookmarkStart w:id="103" w:name="_Toc3444778"/>
      <w:bookmarkStart w:id="104" w:name="_Toc134514035"/>
      <w:bookmarkStart w:id="105" w:name="_Ref474305856"/>
      <w:r>
        <w:t>0.7.3</w:t>
      </w:r>
      <w:r>
        <w:tab/>
      </w:r>
      <w:r w:rsidR="00B6310C" w:rsidRPr="0045353D">
        <w:t>Ljós, hiti, akstur, vélar og fleira</w:t>
      </w:r>
      <w:bookmarkEnd w:id="103"/>
      <w:bookmarkEnd w:id="104"/>
    </w:p>
    <w:p w14:paraId="3D321F3D" w14:textId="390C001B" w:rsidR="00B6310C" w:rsidRPr="0045353D" w:rsidRDefault="00B6310C" w:rsidP="006E6C35">
      <w:r w:rsidRPr="0045353D">
        <w:t>Verktaki skal leggja til og kosta öll áhöld og vélar sem þarf til að framkvæma verkið, ennfremur allan flutning á mönnum og efni.  Verktaki skal kosta og sjá um bráðabirgðaheimtaugar frá veitufyrirtækjum (tengingar við fráveitu, rafmagn, kalt vatn, heitt vatn o.s.frv.)</w:t>
      </w:r>
    </w:p>
    <w:p w14:paraId="496C8A8E" w14:textId="3028EFCF" w:rsidR="00557B3E" w:rsidRPr="0045353D" w:rsidRDefault="004F1313" w:rsidP="004F1313">
      <w:pPr>
        <w:pStyle w:val="Heading3"/>
        <w:numPr>
          <w:ilvl w:val="0"/>
          <w:numId w:val="0"/>
        </w:numPr>
        <w:spacing w:before="360" w:after="360"/>
      </w:pPr>
      <w:bookmarkStart w:id="106" w:name="_Toc3444779"/>
      <w:bookmarkStart w:id="107" w:name="_Toc134514036"/>
      <w:r>
        <w:t>0.7.4</w:t>
      </w:r>
      <w:r>
        <w:tab/>
      </w:r>
      <w:r w:rsidR="00C0517F" w:rsidRPr="0045353D">
        <w:t>Umhirða á vinnustað</w:t>
      </w:r>
      <w:bookmarkEnd w:id="105"/>
      <w:bookmarkEnd w:id="106"/>
      <w:bookmarkEnd w:id="107"/>
    </w:p>
    <w:p w14:paraId="640C5867" w14:textId="60033049" w:rsidR="00C0517F" w:rsidRPr="0045353D" w:rsidRDefault="002E02AF" w:rsidP="006E6C35">
      <w:r w:rsidRPr="0045353D">
        <w:t>Verktaki skal ávallt sjá um að allir efnisafgangar séu fjarlægðir jafnóðum. Verktaki skal sjá svo um að umhirða á vinnustað sé ávallt góð og skal hann fara eftir fyrirmælum eftirlitsaðila þar að lútandi. Um almenna umgengni og samvinnu á vinnustað vísast að öðru leyti til kafla 4.2 í ÍST-30:2012.</w:t>
      </w:r>
    </w:p>
    <w:p w14:paraId="75605183" w14:textId="45FA2D85" w:rsidR="008B4BD0" w:rsidRPr="0045353D" w:rsidRDefault="008B4BD0" w:rsidP="006E6C35"/>
    <w:p w14:paraId="29B12A39" w14:textId="614AD391" w:rsidR="008B4BD0" w:rsidRPr="007F5147" w:rsidRDefault="008B4BD0" w:rsidP="006E6C35">
      <w:r w:rsidRPr="0045353D">
        <w:t>Við verkframkvæmdir skal verktaki í einu og öllu fara að lögum og eftir reglugerðum sem varða umhverfismál.</w:t>
      </w:r>
      <w:r w:rsidR="002424D7" w:rsidRPr="0045353D">
        <w:t xml:space="preserve"> </w:t>
      </w:r>
      <w:r w:rsidRPr="0045353D">
        <w:t xml:space="preserve">Úrgangur sem verður til vegna framkvæmda skal flokkaður og falinn viðurkenndum aðila með gilt starfsleyfi til förgunar.  Ílátum og afgöngum sem geta innihaldið eiturefni, hættuleg efni (merkingarskyld efni) eða spilliefni skal fargað skv. viðurkenndum reglum, sjá reglugerð um spilliefni  nr. </w:t>
      </w:r>
      <w:hyperlink r:id="rId34" w:history="1">
        <w:r w:rsidRPr="0045353D">
          <w:t>806/1999</w:t>
        </w:r>
      </w:hyperlink>
      <w:r w:rsidRPr="0045353D">
        <w:t xml:space="preserve"> og reglugerð um meðhöndlun úrgangs nr. </w:t>
      </w:r>
      <w:hyperlink r:id="rId35" w:history="1">
        <w:r w:rsidRPr="0045353D">
          <w:t>737/2003</w:t>
        </w:r>
      </w:hyperlink>
      <w:r w:rsidRPr="0045353D">
        <w:t>. Forðast ber að land, vatn, sjór, loft og lífríki verði fyrir skemmdum eða mengun við framkvæmdir.  Afmarka skal skýrt viðkvæm svæði eins og jarðmyndanir og gróður sem ekki skal raska, með t.d. flaggalínum og léttum girðingum á meðan framkvæmdir standa yfir og hætta er á að þeim verði raskað</w:t>
      </w:r>
      <w:r w:rsidR="0009143E">
        <w:t xml:space="preserve">. </w:t>
      </w:r>
      <w:r w:rsidRPr="0045353D">
        <w:t xml:space="preserve">Verktaki skal bregðast við öllum umhverfisóhöppum í samræmi við gildandi lög og reglugerðir og annast skráningu og tilkynningaskyldu.  </w:t>
      </w:r>
      <w:r w:rsidRPr="007F5147">
        <w:t xml:space="preserve">Öll umhverfisóhöpp sem verða vegna vinnu fyrir verkkaupa skal tilkynna </w:t>
      </w:r>
      <w:r w:rsidR="003C323F" w:rsidRPr="007F5147">
        <w:t>eftirlitsmanni verksins.</w:t>
      </w:r>
    </w:p>
    <w:p w14:paraId="5D1005FB" w14:textId="1308327E" w:rsidR="00B0247D" w:rsidRPr="0035725F" w:rsidRDefault="004F1313" w:rsidP="004F1313">
      <w:pPr>
        <w:pStyle w:val="Heading3"/>
        <w:numPr>
          <w:ilvl w:val="0"/>
          <w:numId w:val="0"/>
        </w:numPr>
        <w:spacing w:before="360" w:after="360"/>
      </w:pPr>
      <w:bookmarkStart w:id="108" w:name="_Toc3444780"/>
      <w:bookmarkStart w:id="109" w:name="_Toc134514037"/>
      <w:r>
        <w:lastRenderedPageBreak/>
        <w:t>0.7.5</w:t>
      </w:r>
      <w:r>
        <w:tab/>
      </w:r>
      <w:r w:rsidR="00B0247D" w:rsidRPr="0035725F">
        <w:t>Öryggi á vinnustað</w:t>
      </w:r>
      <w:bookmarkEnd w:id="108"/>
      <w:bookmarkEnd w:id="109"/>
    </w:p>
    <w:p w14:paraId="1A51AB59" w14:textId="6BAA9A70" w:rsidR="0035725F" w:rsidRDefault="0035725F" w:rsidP="0035725F">
      <w:r>
        <w:t>Orðin vinnustaður, framkvæmdastaður, byggingarstaður, athafnasvæði og verkstaður hafa sömu merkingar í þessum útboðsgögnum.</w:t>
      </w:r>
    </w:p>
    <w:p w14:paraId="4A273180" w14:textId="505BD92C" w:rsidR="0035725F" w:rsidRDefault="000D5F05" w:rsidP="0035725F">
      <w:r w:rsidRPr="001A0838">
        <w:t xml:space="preserve">Verktaki er alltaf ábyrgur fyrir öryggi starfsmanna sinna þrátt fyrir yfirumsjón fulltrúa verkkaupa.  </w:t>
      </w:r>
      <w:r w:rsidR="0035725F">
        <w:t xml:space="preserve">Verktaki skal gæta ýtrustu varúðar við framkvæmd verksins og hafa samráð við eftirlitsmann um allar varúðarráðstafanir eftir því sem við á. Áður en framkvæmdir hefjast ber verktaka að leggja fyrir eftirlitsmann tillögu um varúðarráðstafanir, sem nauðsynlegt er að gera m.a. vegna gangandi og akandi umferðar við vinnustað. Verktaki sér síðan um að fylgja þeim varúðarráðstöfunum sem taldar eru nauðsynlegar og skal hann framfylgja þeim til hins ýtrasta.  Afar brýnt er að verktaki tryggi ávallt að óviðkomandi komist ekki inn á athafnasvæðið en sérstaklega skal verktaki huga að því að börn komist ekki inn á svæðið.  Geri eftirlitsmaður athugasemdir við varúðarráðstafanir verktaka skal verktaki tafarlaust bæta úr í samræmi við athugasemdir, þar til aðstæður uppfylla kröfur verkkaupa. </w:t>
      </w:r>
      <w:r w:rsidR="0035725F">
        <w:rPr>
          <w:u w:val="single"/>
        </w:rPr>
        <w:t xml:space="preserve"> Verktaki skal ávallt hafa frumkvæði að því að öll öryggismál séu fullnægjandi.</w:t>
      </w:r>
    </w:p>
    <w:p w14:paraId="5CA2CFDE" w14:textId="77777777" w:rsidR="0035725F" w:rsidRDefault="0035725F" w:rsidP="0035725F">
      <w:r>
        <w:t>Verktaki skal fylgja öllum reglum um öryggi á vinnustað til hins ýtrasta, bæði hvað snertir vinnuvélar og aðbúnað. Hann skal einnig hafa brunavarnir sem teljast viðhlítandi að dómi eftirlitsmanna og skv. skilmálum vátryggingar. Reglum og leiðbeiningum um meðferð lagna frá veitustofnunum skal fylgt í hvívetna.</w:t>
      </w:r>
    </w:p>
    <w:p w14:paraId="6D0D65B7" w14:textId="77777777" w:rsidR="0035725F" w:rsidRDefault="0035725F" w:rsidP="0035725F">
      <w:r>
        <w:t xml:space="preserve">Sérstök athygli er vakin á reglum Vinnueftirlits ríkisins um aðbúnað, hollustuhætti og öryggisráðstafanir á byggingarvinnustöðum og við aðra tímabundna mannvirkjagerð (nr. 547/1996) sem tók gildi 1. janúar 1997. Með tilvísun í II kafla þessara reglna er sú skylda lögð á aðalverktaka að gegna þeim skyldum sem um ræðir í 1.-3. t.l. 3. gr. í reglum þessum þ.á.m. skipun samræmingaraðila öryggis- og heilbrigðisráðstafana og gerð </w:t>
      </w:r>
      <w:r>
        <w:rPr>
          <w:u w:val="single"/>
        </w:rPr>
        <w:t>öryggis- og heilbrigðisáætlunar</w:t>
      </w:r>
      <w:r>
        <w:t xml:space="preserve"> eins og við á hverju sinni og í samræmi við fræðslu og leiðbeiningarit nr. 17 frá Vinnueftirliti ríkisins um Öryggis- og heilbrigðisáætlun fyrir byggingastaði.</w:t>
      </w:r>
    </w:p>
    <w:p w14:paraId="3604172A" w14:textId="77777777" w:rsidR="0035725F" w:rsidRDefault="0035725F" w:rsidP="0035725F">
      <w:r>
        <w:t xml:space="preserve"> Á fyrsta verkfundi og áður en framkvæmdir hefjast skal undirritað skriflegt samkomulag um fyrirkomulag þessara mála í samræmi við gildandi reglur Vinnueftirlits ríkisins hverju sinni og þá skal verktaki leggja fram öryggisáætlun til samþykktar. </w:t>
      </w:r>
    </w:p>
    <w:p w14:paraId="55F97F7F" w14:textId="77777777" w:rsidR="0035725F" w:rsidRDefault="0035725F" w:rsidP="0035725F">
      <w:r>
        <w:t>Við verkframkvæmdir skal verktaki í einu og öllu fara að lögum og eftir reglugerðum sem varða umhverfismál. Forðast ber að land, vatn, sjór, loft og lífríki verði fyrir skemmdum eða mengun við framkvæmdir. Frágangur í verklok skal vera viðhlítandi að mati verkkaupa. Verktaki skal bregðast við öllum umhverfisóhöppum í samræmi við gildandi lög og reglugerðir og annast skráningu og tilkynningaskyldu. Öll umhverfisóhöpp sem verða vegna vinnu fyrir verkkaupa skal tilkynna eftirlitsmanni verksins.</w:t>
      </w:r>
    </w:p>
    <w:p w14:paraId="5F9D11C9" w14:textId="77777777" w:rsidR="0035725F" w:rsidRDefault="0035725F" w:rsidP="0035725F"/>
    <w:p w14:paraId="27C04661" w14:textId="47275274" w:rsidR="00FB3C27" w:rsidRDefault="00FB3C27">
      <w:pPr>
        <w:spacing w:before="240" w:after="240" w:line="319" w:lineRule="auto"/>
      </w:pPr>
      <w:r>
        <w:br w:type="page"/>
      </w:r>
    </w:p>
    <w:p w14:paraId="1658C278" w14:textId="4B14886E" w:rsidR="0035725F" w:rsidRDefault="004F1313" w:rsidP="004F1313">
      <w:pPr>
        <w:pStyle w:val="Heading3"/>
        <w:numPr>
          <w:ilvl w:val="0"/>
          <w:numId w:val="0"/>
        </w:numPr>
        <w:spacing w:before="360" w:after="360"/>
      </w:pPr>
      <w:bookmarkStart w:id="110" w:name="_Toc527631331"/>
      <w:bookmarkStart w:id="111" w:name="_Toc3444781"/>
      <w:bookmarkStart w:id="112" w:name="_Toc134514038"/>
      <w:r>
        <w:lastRenderedPageBreak/>
        <w:t>0.7.6</w:t>
      </w:r>
      <w:r>
        <w:tab/>
      </w:r>
      <w:r w:rsidR="0035725F">
        <w:t>Ýmis sérákvæði vegna vinnu fyrir Veitur</w:t>
      </w:r>
      <w:bookmarkEnd w:id="110"/>
      <w:bookmarkEnd w:id="111"/>
      <w:bookmarkEnd w:id="112"/>
    </w:p>
    <w:p w14:paraId="5635D0E6" w14:textId="2F859815" w:rsidR="0035725F" w:rsidRPr="002C3A55" w:rsidRDefault="00BC671C" w:rsidP="0035725F">
      <w:pPr>
        <w:pStyle w:val="Heading4"/>
      </w:pPr>
      <w:r w:rsidRPr="002C3A55">
        <w:t>Kröfur til tæknilegrar og faglegrar getu bjóðanda</w:t>
      </w:r>
    </w:p>
    <w:p w14:paraId="081778B3" w14:textId="77777777" w:rsidR="00BC671C" w:rsidRDefault="00BC671C" w:rsidP="00BC671C">
      <w:r>
        <w:t xml:space="preserve">Bjóðandi skal hafa yfir að ráða starfsfólki sem vinna mun við verkið sem uppfylla kröfur um menntun, kunnáttu og reynslu í samræmi við ábyrgð þeirra á verkstað. </w:t>
      </w:r>
    </w:p>
    <w:p w14:paraId="077E221A" w14:textId="77777777" w:rsidR="00BC671C" w:rsidRDefault="00BC671C" w:rsidP="00BC671C">
      <w:r>
        <w:t xml:space="preserve">Verkstjórn verktaka skal uppfylla þær kröfur sem lýst er í kafla 4.1 í ÍST 30:2012. Þar segir m.a. í grein 4.1.2 að með verkstjórn skuli fara verkstjóri sem hefur reynslu af hliðstæðum verkum eða verkþáttum og skal hann vera á vinnustað, þegar unnið er, eða annar í hans stað í forföllum. </w:t>
      </w:r>
    </w:p>
    <w:p w14:paraId="3328306B" w14:textId="6C4F41AF" w:rsidR="00BC671C" w:rsidRDefault="00BC671C" w:rsidP="00BC671C">
      <w:r>
        <w:t>Starfsfólk bjóðanda skal hafa viðeigandi vinnuvélaréttindi, t.d. réttindi á lyftara, vinnulyftur og/eða spjót. Verktaki skal skila inn afritum af skírteinum um vinnuvélaréttindi starfsfólks sé þess óskað.</w:t>
      </w:r>
    </w:p>
    <w:p w14:paraId="3797D102" w14:textId="563A0C12" w:rsidR="00231E2A" w:rsidRDefault="00231E2A" w:rsidP="00BC671C"/>
    <w:p w14:paraId="2C2F5FE4" w14:textId="66DA4984" w:rsidR="00CB0F6D" w:rsidRDefault="00CB0F6D">
      <w:pPr>
        <w:spacing w:before="240" w:after="240" w:line="319" w:lineRule="auto"/>
        <w:rPr>
          <w:highlight w:val="yellow"/>
        </w:rPr>
      </w:pPr>
      <w:r>
        <w:rPr>
          <w:highlight w:val="yellow"/>
        </w:rPr>
        <w:br w:type="page"/>
      </w:r>
    </w:p>
    <w:p w14:paraId="07C2A761" w14:textId="77777777" w:rsidR="00D3599D" w:rsidRDefault="00D3599D" w:rsidP="0035725F">
      <w:pPr>
        <w:rPr>
          <w:highlight w:val="yellow"/>
        </w:rPr>
        <w:sectPr w:rsidR="00D3599D" w:rsidSect="00A90E35">
          <w:headerReference w:type="even" r:id="rId36"/>
          <w:headerReference w:type="default" r:id="rId37"/>
          <w:headerReference w:type="first" r:id="rId38"/>
          <w:pgSz w:w="11906" w:h="16838"/>
          <w:pgMar w:top="1418" w:right="1418" w:bottom="1701" w:left="1418" w:header="709" w:footer="851" w:gutter="0"/>
          <w:cols w:space="708"/>
          <w:docGrid w:linePitch="360"/>
        </w:sectPr>
      </w:pPr>
    </w:p>
    <w:p w14:paraId="5F433148" w14:textId="4F504FCA" w:rsidR="00F31C68" w:rsidRDefault="00F31C68" w:rsidP="0035725F">
      <w:pPr>
        <w:rPr>
          <w:highlight w:val="yellow"/>
        </w:rPr>
      </w:pPr>
    </w:p>
    <w:tbl>
      <w:tblPr>
        <w:tblStyle w:val="EFLAtafla1"/>
        <w:tblW w:w="0" w:type="auto"/>
        <w:tblLook w:val="04A0" w:firstRow="1" w:lastRow="0" w:firstColumn="1" w:lastColumn="0" w:noHBand="0" w:noVBand="1"/>
      </w:tblPr>
      <w:tblGrid>
        <w:gridCol w:w="2560"/>
        <w:gridCol w:w="2060"/>
        <w:gridCol w:w="1580"/>
        <w:gridCol w:w="1348"/>
        <w:gridCol w:w="2379"/>
        <w:gridCol w:w="1704"/>
        <w:gridCol w:w="1501"/>
      </w:tblGrid>
      <w:tr w:rsidR="00D3599D" w:rsidRPr="00120BDE" w14:paraId="4BD794EE" w14:textId="77777777" w:rsidTr="00FE40B7">
        <w:trPr>
          <w:cnfStyle w:val="100000000000" w:firstRow="1" w:lastRow="0" w:firstColumn="0" w:lastColumn="0" w:oddVBand="0" w:evenVBand="0" w:oddHBand="0" w:evenHBand="0" w:firstRowFirstColumn="0" w:firstRowLastColumn="0" w:lastRowFirstColumn="0" w:lastRowLastColumn="0"/>
          <w:trHeight w:val="812"/>
        </w:trPr>
        <w:tc>
          <w:tcPr>
            <w:tcW w:w="2560" w:type="dxa"/>
            <w:noWrap/>
            <w:hideMark/>
          </w:tcPr>
          <w:p w14:paraId="4DA48E09" w14:textId="77777777" w:rsidR="00D3599D" w:rsidRPr="00120BDE" w:rsidRDefault="00D3599D" w:rsidP="00FE40B7"/>
        </w:tc>
        <w:tc>
          <w:tcPr>
            <w:tcW w:w="2060" w:type="dxa"/>
            <w:hideMark/>
          </w:tcPr>
          <w:p w14:paraId="3CE9CD61" w14:textId="77777777" w:rsidR="00D3599D" w:rsidRPr="00120BDE" w:rsidRDefault="00D3599D" w:rsidP="00FE40B7">
            <w:pPr>
              <w:rPr>
                <w:bCs/>
              </w:rPr>
            </w:pPr>
            <w:r w:rsidRPr="00120BDE">
              <w:rPr>
                <w:bCs/>
              </w:rPr>
              <w:t>Verkstjórnandi á verkstað</w:t>
            </w:r>
          </w:p>
        </w:tc>
        <w:tc>
          <w:tcPr>
            <w:tcW w:w="1580" w:type="dxa"/>
            <w:hideMark/>
          </w:tcPr>
          <w:p w14:paraId="7078E178" w14:textId="77777777" w:rsidR="00D3599D" w:rsidRPr="00120BDE" w:rsidRDefault="00D3599D" w:rsidP="00FE40B7">
            <w:pPr>
              <w:rPr>
                <w:bCs/>
              </w:rPr>
            </w:pPr>
            <w:r w:rsidRPr="00120BDE">
              <w:rPr>
                <w:bCs/>
              </w:rPr>
              <w:t>Tæknilegur ráðgjafi</w:t>
            </w:r>
          </w:p>
        </w:tc>
        <w:tc>
          <w:tcPr>
            <w:tcW w:w="1348" w:type="dxa"/>
            <w:hideMark/>
          </w:tcPr>
          <w:p w14:paraId="686EB3A0" w14:textId="77777777" w:rsidR="00D3599D" w:rsidRPr="00120BDE" w:rsidRDefault="00D3599D" w:rsidP="00FE40B7">
            <w:pPr>
              <w:rPr>
                <w:bCs/>
              </w:rPr>
            </w:pPr>
            <w:r w:rsidRPr="00120BDE">
              <w:rPr>
                <w:bCs/>
              </w:rPr>
              <w:t>Suðufólk stálpípu</w:t>
            </w:r>
          </w:p>
        </w:tc>
        <w:tc>
          <w:tcPr>
            <w:tcW w:w="2379" w:type="dxa"/>
            <w:hideMark/>
          </w:tcPr>
          <w:p w14:paraId="79EDE4DA" w14:textId="77777777" w:rsidR="00D3599D" w:rsidRPr="00120BDE" w:rsidRDefault="00D3599D" w:rsidP="00FE40B7">
            <w:pPr>
              <w:rPr>
                <w:bCs/>
              </w:rPr>
            </w:pPr>
            <w:r w:rsidRPr="00120BDE">
              <w:rPr>
                <w:bCs/>
              </w:rPr>
              <w:t>Samsetningarfólk plast hitaveitulagna</w:t>
            </w:r>
          </w:p>
        </w:tc>
        <w:tc>
          <w:tcPr>
            <w:tcW w:w="1704" w:type="dxa"/>
            <w:hideMark/>
          </w:tcPr>
          <w:p w14:paraId="36717655" w14:textId="77777777" w:rsidR="00D3599D" w:rsidRPr="00120BDE" w:rsidRDefault="00D3599D" w:rsidP="00FE40B7">
            <w:pPr>
              <w:rPr>
                <w:bCs/>
              </w:rPr>
            </w:pPr>
            <w:r w:rsidRPr="00120BDE">
              <w:rPr>
                <w:bCs/>
              </w:rPr>
              <w:t>Eftirlitsfólk merkinga</w:t>
            </w:r>
          </w:p>
        </w:tc>
        <w:tc>
          <w:tcPr>
            <w:tcW w:w="1501" w:type="dxa"/>
            <w:hideMark/>
          </w:tcPr>
          <w:p w14:paraId="39D56D87" w14:textId="77777777" w:rsidR="00D3599D" w:rsidRPr="00120BDE" w:rsidRDefault="00D3599D" w:rsidP="00FE40B7">
            <w:pPr>
              <w:rPr>
                <w:bCs/>
              </w:rPr>
            </w:pPr>
            <w:r w:rsidRPr="00120BDE">
              <w:rPr>
                <w:bCs/>
              </w:rPr>
              <w:t>Allt annað starfsfólk</w:t>
            </w:r>
          </w:p>
        </w:tc>
      </w:tr>
      <w:tr w:rsidR="00D3599D" w:rsidRPr="00120BDE" w14:paraId="42B98549" w14:textId="77777777" w:rsidTr="00FE40B7">
        <w:trPr>
          <w:trHeight w:val="541"/>
        </w:trPr>
        <w:tc>
          <w:tcPr>
            <w:tcW w:w="2560" w:type="dxa"/>
            <w:hideMark/>
          </w:tcPr>
          <w:p w14:paraId="287953D7" w14:textId="77777777" w:rsidR="00D3599D" w:rsidRPr="00120BDE" w:rsidRDefault="00D3599D" w:rsidP="006A7D53">
            <w:pPr>
              <w:rPr>
                <w:b/>
                <w:bCs/>
              </w:rPr>
            </w:pPr>
            <w:r w:rsidRPr="00120BDE">
              <w:rPr>
                <w:b/>
                <w:bCs/>
              </w:rPr>
              <w:t>Þriggja ára reynsla í sambærilegum verkum</w:t>
            </w:r>
          </w:p>
        </w:tc>
        <w:tc>
          <w:tcPr>
            <w:tcW w:w="2060" w:type="dxa"/>
            <w:noWrap/>
            <w:hideMark/>
          </w:tcPr>
          <w:p w14:paraId="51922FBA" w14:textId="77777777" w:rsidR="00D3599D" w:rsidRPr="00120BDE" w:rsidRDefault="00D3599D" w:rsidP="00FE40B7">
            <w:pPr>
              <w:jc w:val="center"/>
            </w:pPr>
            <w:r w:rsidRPr="00120BDE">
              <w:t>x</w:t>
            </w:r>
          </w:p>
        </w:tc>
        <w:tc>
          <w:tcPr>
            <w:tcW w:w="1580" w:type="dxa"/>
            <w:noWrap/>
            <w:hideMark/>
          </w:tcPr>
          <w:p w14:paraId="703DDD7E" w14:textId="77777777" w:rsidR="00D3599D" w:rsidRPr="00120BDE" w:rsidRDefault="00D3599D" w:rsidP="00FE40B7">
            <w:pPr>
              <w:jc w:val="center"/>
            </w:pPr>
          </w:p>
        </w:tc>
        <w:tc>
          <w:tcPr>
            <w:tcW w:w="1348" w:type="dxa"/>
            <w:noWrap/>
            <w:hideMark/>
          </w:tcPr>
          <w:p w14:paraId="10670C55" w14:textId="77777777" w:rsidR="00D3599D" w:rsidRPr="00120BDE" w:rsidRDefault="00D3599D" w:rsidP="00FE40B7">
            <w:pPr>
              <w:jc w:val="center"/>
            </w:pPr>
          </w:p>
        </w:tc>
        <w:tc>
          <w:tcPr>
            <w:tcW w:w="2379" w:type="dxa"/>
            <w:noWrap/>
            <w:hideMark/>
          </w:tcPr>
          <w:p w14:paraId="5C50DF89" w14:textId="77777777" w:rsidR="00D3599D" w:rsidRPr="00120BDE" w:rsidRDefault="00D3599D" w:rsidP="00FE40B7">
            <w:pPr>
              <w:jc w:val="center"/>
            </w:pPr>
          </w:p>
        </w:tc>
        <w:tc>
          <w:tcPr>
            <w:tcW w:w="1704" w:type="dxa"/>
            <w:noWrap/>
            <w:hideMark/>
          </w:tcPr>
          <w:p w14:paraId="259C6FA0" w14:textId="77777777" w:rsidR="00D3599D" w:rsidRPr="00120BDE" w:rsidRDefault="00D3599D" w:rsidP="00FE40B7">
            <w:pPr>
              <w:jc w:val="center"/>
            </w:pPr>
          </w:p>
        </w:tc>
        <w:tc>
          <w:tcPr>
            <w:tcW w:w="1501" w:type="dxa"/>
            <w:noWrap/>
            <w:hideMark/>
          </w:tcPr>
          <w:p w14:paraId="7D731354" w14:textId="77777777" w:rsidR="00D3599D" w:rsidRPr="00120BDE" w:rsidRDefault="00D3599D" w:rsidP="00FE40B7">
            <w:pPr>
              <w:jc w:val="center"/>
            </w:pPr>
          </w:p>
        </w:tc>
      </w:tr>
      <w:tr w:rsidR="00D3599D" w:rsidRPr="00120BDE" w14:paraId="0064BEBA" w14:textId="77777777" w:rsidTr="00FE40B7">
        <w:trPr>
          <w:trHeight w:val="541"/>
        </w:trPr>
        <w:tc>
          <w:tcPr>
            <w:tcW w:w="2560" w:type="dxa"/>
            <w:hideMark/>
          </w:tcPr>
          <w:p w14:paraId="623B2074" w14:textId="4FF626AF" w:rsidR="00D3599D" w:rsidRPr="00120BDE" w:rsidRDefault="00D3599D" w:rsidP="006A7D53">
            <w:pPr>
              <w:rPr>
                <w:b/>
                <w:bCs/>
              </w:rPr>
            </w:pPr>
            <w:r w:rsidRPr="00120BDE">
              <w:rPr>
                <w:b/>
                <w:bCs/>
              </w:rPr>
              <w:t>M.Sc. í verk</w:t>
            </w:r>
            <w:r w:rsidR="006A7D53">
              <w:rPr>
                <w:b/>
                <w:bCs/>
              </w:rPr>
              <w:t>fr</w:t>
            </w:r>
            <w:r w:rsidRPr="00120BDE">
              <w:rPr>
                <w:b/>
                <w:bCs/>
              </w:rPr>
              <w:t>æði, tæknifræði eða iðnfræði</w:t>
            </w:r>
          </w:p>
        </w:tc>
        <w:tc>
          <w:tcPr>
            <w:tcW w:w="2060" w:type="dxa"/>
            <w:noWrap/>
            <w:hideMark/>
          </w:tcPr>
          <w:p w14:paraId="1158E14D" w14:textId="77777777" w:rsidR="00D3599D" w:rsidRPr="00120BDE" w:rsidRDefault="00D3599D" w:rsidP="00FE40B7">
            <w:pPr>
              <w:jc w:val="center"/>
            </w:pPr>
          </w:p>
        </w:tc>
        <w:tc>
          <w:tcPr>
            <w:tcW w:w="1580" w:type="dxa"/>
            <w:noWrap/>
            <w:hideMark/>
          </w:tcPr>
          <w:p w14:paraId="19C814AD" w14:textId="77777777" w:rsidR="00D3599D" w:rsidRPr="00120BDE" w:rsidRDefault="00D3599D" w:rsidP="00FE40B7">
            <w:pPr>
              <w:jc w:val="center"/>
            </w:pPr>
            <w:r w:rsidRPr="00120BDE">
              <w:t>x</w:t>
            </w:r>
          </w:p>
        </w:tc>
        <w:tc>
          <w:tcPr>
            <w:tcW w:w="1348" w:type="dxa"/>
            <w:noWrap/>
            <w:hideMark/>
          </w:tcPr>
          <w:p w14:paraId="2BCDF230" w14:textId="77777777" w:rsidR="00D3599D" w:rsidRPr="00120BDE" w:rsidRDefault="00D3599D" w:rsidP="00FE40B7">
            <w:pPr>
              <w:jc w:val="center"/>
            </w:pPr>
          </w:p>
        </w:tc>
        <w:tc>
          <w:tcPr>
            <w:tcW w:w="2379" w:type="dxa"/>
            <w:noWrap/>
            <w:hideMark/>
          </w:tcPr>
          <w:p w14:paraId="16D0DDE7" w14:textId="77777777" w:rsidR="00D3599D" w:rsidRPr="00120BDE" w:rsidRDefault="00D3599D" w:rsidP="00FE40B7">
            <w:pPr>
              <w:jc w:val="center"/>
            </w:pPr>
          </w:p>
        </w:tc>
        <w:tc>
          <w:tcPr>
            <w:tcW w:w="1704" w:type="dxa"/>
            <w:noWrap/>
            <w:hideMark/>
          </w:tcPr>
          <w:p w14:paraId="65DD9ED0" w14:textId="77777777" w:rsidR="00D3599D" w:rsidRPr="00120BDE" w:rsidRDefault="00D3599D" w:rsidP="00FE40B7">
            <w:pPr>
              <w:jc w:val="center"/>
            </w:pPr>
          </w:p>
        </w:tc>
        <w:tc>
          <w:tcPr>
            <w:tcW w:w="1501" w:type="dxa"/>
            <w:noWrap/>
            <w:hideMark/>
          </w:tcPr>
          <w:p w14:paraId="02227EBD" w14:textId="77777777" w:rsidR="00D3599D" w:rsidRPr="00120BDE" w:rsidRDefault="00D3599D" w:rsidP="00FE40B7">
            <w:pPr>
              <w:jc w:val="center"/>
            </w:pPr>
          </w:p>
        </w:tc>
      </w:tr>
      <w:tr w:rsidR="00D3599D" w:rsidRPr="00120BDE" w14:paraId="37BE948C" w14:textId="77777777" w:rsidTr="00FE40B7">
        <w:trPr>
          <w:trHeight w:val="527"/>
        </w:trPr>
        <w:tc>
          <w:tcPr>
            <w:tcW w:w="2560" w:type="dxa"/>
            <w:hideMark/>
          </w:tcPr>
          <w:p w14:paraId="33F5A38A" w14:textId="5D684428" w:rsidR="00D3599D" w:rsidRPr="00120BDE" w:rsidRDefault="00D3599D" w:rsidP="006A7D53">
            <w:pPr>
              <w:rPr>
                <w:b/>
                <w:bCs/>
              </w:rPr>
            </w:pPr>
            <w:r w:rsidRPr="00120BDE">
              <w:rPr>
                <w:b/>
                <w:bCs/>
              </w:rPr>
              <w:t>Gi</w:t>
            </w:r>
            <w:r w:rsidR="006A7D53">
              <w:rPr>
                <w:b/>
                <w:bCs/>
              </w:rPr>
              <w:t xml:space="preserve">lt </w:t>
            </w:r>
            <w:r w:rsidRPr="00120BDE">
              <w:rPr>
                <w:b/>
                <w:bCs/>
              </w:rPr>
              <w:t>suðupróf skv. ISO-9606</w:t>
            </w:r>
          </w:p>
        </w:tc>
        <w:tc>
          <w:tcPr>
            <w:tcW w:w="2060" w:type="dxa"/>
            <w:noWrap/>
            <w:hideMark/>
          </w:tcPr>
          <w:p w14:paraId="718FB7EC" w14:textId="77777777" w:rsidR="00D3599D" w:rsidRPr="00120BDE" w:rsidRDefault="00D3599D" w:rsidP="00FE40B7">
            <w:pPr>
              <w:jc w:val="center"/>
            </w:pPr>
          </w:p>
        </w:tc>
        <w:tc>
          <w:tcPr>
            <w:tcW w:w="1580" w:type="dxa"/>
            <w:noWrap/>
            <w:hideMark/>
          </w:tcPr>
          <w:p w14:paraId="318FBDAA" w14:textId="77777777" w:rsidR="00D3599D" w:rsidRPr="00120BDE" w:rsidRDefault="00D3599D" w:rsidP="00FE40B7">
            <w:pPr>
              <w:jc w:val="center"/>
            </w:pPr>
          </w:p>
        </w:tc>
        <w:tc>
          <w:tcPr>
            <w:tcW w:w="1348" w:type="dxa"/>
            <w:noWrap/>
            <w:hideMark/>
          </w:tcPr>
          <w:p w14:paraId="726BF002" w14:textId="77777777" w:rsidR="00D3599D" w:rsidRPr="00120BDE" w:rsidRDefault="00D3599D" w:rsidP="00FE40B7">
            <w:pPr>
              <w:jc w:val="center"/>
            </w:pPr>
            <w:r w:rsidRPr="00120BDE">
              <w:t>x</w:t>
            </w:r>
          </w:p>
        </w:tc>
        <w:tc>
          <w:tcPr>
            <w:tcW w:w="2379" w:type="dxa"/>
            <w:noWrap/>
            <w:hideMark/>
          </w:tcPr>
          <w:p w14:paraId="31E360FB" w14:textId="77777777" w:rsidR="00D3599D" w:rsidRPr="00120BDE" w:rsidRDefault="00D3599D" w:rsidP="00FE40B7">
            <w:pPr>
              <w:jc w:val="center"/>
            </w:pPr>
          </w:p>
        </w:tc>
        <w:tc>
          <w:tcPr>
            <w:tcW w:w="1704" w:type="dxa"/>
            <w:noWrap/>
            <w:hideMark/>
          </w:tcPr>
          <w:p w14:paraId="7B0C5885" w14:textId="77777777" w:rsidR="00D3599D" w:rsidRPr="00120BDE" w:rsidRDefault="00D3599D" w:rsidP="00FE40B7">
            <w:pPr>
              <w:jc w:val="center"/>
            </w:pPr>
          </w:p>
        </w:tc>
        <w:tc>
          <w:tcPr>
            <w:tcW w:w="1501" w:type="dxa"/>
            <w:noWrap/>
            <w:hideMark/>
          </w:tcPr>
          <w:p w14:paraId="23ACD044" w14:textId="77777777" w:rsidR="00D3599D" w:rsidRPr="00120BDE" w:rsidRDefault="00D3599D" w:rsidP="00FE40B7">
            <w:pPr>
              <w:jc w:val="center"/>
            </w:pPr>
          </w:p>
        </w:tc>
      </w:tr>
      <w:tr w:rsidR="00D3599D" w:rsidRPr="00120BDE" w14:paraId="419A6E04" w14:textId="77777777" w:rsidTr="00FE40B7">
        <w:trPr>
          <w:trHeight w:val="541"/>
        </w:trPr>
        <w:tc>
          <w:tcPr>
            <w:tcW w:w="2560" w:type="dxa"/>
            <w:hideMark/>
          </w:tcPr>
          <w:p w14:paraId="2555A284" w14:textId="040B94D7" w:rsidR="00D3599D" w:rsidRPr="00120BDE" w:rsidRDefault="00D3599D" w:rsidP="006A7D53">
            <w:pPr>
              <w:rPr>
                <w:b/>
                <w:bCs/>
              </w:rPr>
            </w:pPr>
            <w:r w:rsidRPr="00120BDE">
              <w:rPr>
                <w:b/>
                <w:bCs/>
              </w:rPr>
              <w:t>Hæfnisvottorð í plastsuðu, viðu</w:t>
            </w:r>
            <w:r w:rsidR="006A7D53">
              <w:rPr>
                <w:b/>
                <w:bCs/>
              </w:rPr>
              <w:t>r</w:t>
            </w:r>
            <w:r w:rsidRPr="00120BDE">
              <w:rPr>
                <w:b/>
                <w:bCs/>
              </w:rPr>
              <w:t>kennt af kaupanda</w:t>
            </w:r>
          </w:p>
        </w:tc>
        <w:tc>
          <w:tcPr>
            <w:tcW w:w="2060" w:type="dxa"/>
            <w:noWrap/>
            <w:hideMark/>
          </w:tcPr>
          <w:p w14:paraId="61486BC1" w14:textId="77777777" w:rsidR="00D3599D" w:rsidRPr="00120BDE" w:rsidRDefault="00D3599D" w:rsidP="00FE40B7">
            <w:pPr>
              <w:jc w:val="center"/>
            </w:pPr>
          </w:p>
        </w:tc>
        <w:tc>
          <w:tcPr>
            <w:tcW w:w="1580" w:type="dxa"/>
            <w:noWrap/>
            <w:hideMark/>
          </w:tcPr>
          <w:p w14:paraId="325AC818" w14:textId="77777777" w:rsidR="00D3599D" w:rsidRPr="00120BDE" w:rsidRDefault="00D3599D" w:rsidP="00FE40B7">
            <w:pPr>
              <w:jc w:val="center"/>
            </w:pPr>
          </w:p>
        </w:tc>
        <w:tc>
          <w:tcPr>
            <w:tcW w:w="1348" w:type="dxa"/>
            <w:noWrap/>
            <w:hideMark/>
          </w:tcPr>
          <w:p w14:paraId="5FBB19A8" w14:textId="4E3DAA1F" w:rsidR="00D3599D" w:rsidRPr="00120BDE" w:rsidRDefault="00D3599D" w:rsidP="00FE40B7">
            <w:pPr>
              <w:jc w:val="center"/>
            </w:pPr>
          </w:p>
        </w:tc>
        <w:tc>
          <w:tcPr>
            <w:tcW w:w="2379" w:type="dxa"/>
            <w:noWrap/>
            <w:hideMark/>
          </w:tcPr>
          <w:p w14:paraId="27D4332D" w14:textId="77777777" w:rsidR="00D3599D" w:rsidRPr="00120BDE" w:rsidRDefault="00D3599D" w:rsidP="00FE40B7">
            <w:pPr>
              <w:jc w:val="center"/>
            </w:pPr>
            <w:r w:rsidRPr="00120BDE">
              <w:t>x</w:t>
            </w:r>
          </w:p>
        </w:tc>
        <w:tc>
          <w:tcPr>
            <w:tcW w:w="1704" w:type="dxa"/>
            <w:noWrap/>
            <w:hideMark/>
          </w:tcPr>
          <w:p w14:paraId="12BC0377" w14:textId="77777777" w:rsidR="00D3599D" w:rsidRPr="00120BDE" w:rsidRDefault="00D3599D" w:rsidP="00FE40B7">
            <w:pPr>
              <w:jc w:val="center"/>
            </w:pPr>
          </w:p>
        </w:tc>
        <w:tc>
          <w:tcPr>
            <w:tcW w:w="1501" w:type="dxa"/>
            <w:noWrap/>
            <w:hideMark/>
          </w:tcPr>
          <w:p w14:paraId="51DDB5F6" w14:textId="77777777" w:rsidR="00D3599D" w:rsidRPr="00120BDE" w:rsidRDefault="00D3599D" w:rsidP="00FE40B7">
            <w:pPr>
              <w:jc w:val="center"/>
            </w:pPr>
          </w:p>
        </w:tc>
      </w:tr>
      <w:tr w:rsidR="00D3599D" w:rsidRPr="00120BDE" w14:paraId="49B00140" w14:textId="77777777" w:rsidTr="00FE40B7">
        <w:trPr>
          <w:trHeight w:val="541"/>
        </w:trPr>
        <w:tc>
          <w:tcPr>
            <w:tcW w:w="2560" w:type="dxa"/>
            <w:hideMark/>
          </w:tcPr>
          <w:p w14:paraId="5C7B6C83" w14:textId="77777777" w:rsidR="00D3599D" w:rsidRPr="00120BDE" w:rsidRDefault="00D3599D" w:rsidP="006A7D53">
            <w:pPr>
              <w:rPr>
                <w:b/>
                <w:bCs/>
              </w:rPr>
            </w:pPr>
            <w:r w:rsidRPr="00120BDE">
              <w:rPr>
                <w:b/>
                <w:bCs/>
              </w:rPr>
              <w:t>Sveinspróf í viðeigandi iðngrein</w:t>
            </w:r>
          </w:p>
        </w:tc>
        <w:tc>
          <w:tcPr>
            <w:tcW w:w="2060" w:type="dxa"/>
            <w:noWrap/>
            <w:hideMark/>
          </w:tcPr>
          <w:p w14:paraId="05FECE5C" w14:textId="77777777" w:rsidR="00D3599D" w:rsidRPr="00120BDE" w:rsidRDefault="00D3599D" w:rsidP="00FE40B7">
            <w:pPr>
              <w:jc w:val="center"/>
            </w:pPr>
          </w:p>
        </w:tc>
        <w:tc>
          <w:tcPr>
            <w:tcW w:w="1580" w:type="dxa"/>
            <w:noWrap/>
            <w:hideMark/>
          </w:tcPr>
          <w:p w14:paraId="1B3F6110" w14:textId="77777777" w:rsidR="00D3599D" w:rsidRPr="00120BDE" w:rsidRDefault="00D3599D" w:rsidP="00FE40B7">
            <w:pPr>
              <w:jc w:val="center"/>
            </w:pPr>
          </w:p>
        </w:tc>
        <w:tc>
          <w:tcPr>
            <w:tcW w:w="1348" w:type="dxa"/>
            <w:noWrap/>
            <w:hideMark/>
          </w:tcPr>
          <w:p w14:paraId="697B5AC8" w14:textId="2EB43770" w:rsidR="00D3599D" w:rsidRPr="00120BDE" w:rsidRDefault="00D3599D" w:rsidP="00FE40B7">
            <w:pPr>
              <w:jc w:val="center"/>
            </w:pPr>
          </w:p>
        </w:tc>
        <w:tc>
          <w:tcPr>
            <w:tcW w:w="2379" w:type="dxa"/>
            <w:noWrap/>
            <w:hideMark/>
          </w:tcPr>
          <w:p w14:paraId="3C569ECC" w14:textId="77777777" w:rsidR="00D3599D" w:rsidRPr="00120BDE" w:rsidRDefault="00D3599D" w:rsidP="00FE40B7">
            <w:pPr>
              <w:jc w:val="center"/>
            </w:pPr>
            <w:r w:rsidRPr="00120BDE">
              <w:t>x</w:t>
            </w:r>
          </w:p>
        </w:tc>
        <w:tc>
          <w:tcPr>
            <w:tcW w:w="1704" w:type="dxa"/>
            <w:noWrap/>
            <w:hideMark/>
          </w:tcPr>
          <w:p w14:paraId="6216C06A" w14:textId="77777777" w:rsidR="00D3599D" w:rsidRPr="00120BDE" w:rsidRDefault="00D3599D" w:rsidP="00FE40B7">
            <w:pPr>
              <w:jc w:val="center"/>
            </w:pPr>
          </w:p>
        </w:tc>
        <w:tc>
          <w:tcPr>
            <w:tcW w:w="1501" w:type="dxa"/>
            <w:noWrap/>
            <w:hideMark/>
          </w:tcPr>
          <w:p w14:paraId="1DE08737" w14:textId="77777777" w:rsidR="00D3599D" w:rsidRPr="00120BDE" w:rsidRDefault="00D3599D" w:rsidP="00FE40B7">
            <w:pPr>
              <w:jc w:val="center"/>
            </w:pPr>
          </w:p>
        </w:tc>
      </w:tr>
      <w:tr w:rsidR="00D3599D" w:rsidRPr="00120BDE" w14:paraId="43FB0821" w14:textId="77777777" w:rsidTr="00FE40B7">
        <w:trPr>
          <w:trHeight w:val="270"/>
        </w:trPr>
        <w:tc>
          <w:tcPr>
            <w:tcW w:w="2560" w:type="dxa"/>
            <w:hideMark/>
          </w:tcPr>
          <w:p w14:paraId="002CDDE7" w14:textId="77777777" w:rsidR="00D3599D" w:rsidRPr="00120BDE" w:rsidRDefault="00D3599D" w:rsidP="006A7D53"/>
        </w:tc>
        <w:tc>
          <w:tcPr>
            <w:tcW w:w="2060" w:type="dxa"/>
            <w:noWrap/>
            <w:hideMark/>
          </w:tcPr>
          <w:p w14:paraId="54499EBD" w14:textId="77777777" w:rsidR="00D3599D" w:rsidRPr="00120BDE" w:rsidRDefault="00D3599D" w:rsidP="00FE40B7">
            <w:pPr>
              <w:jc w:val="center"/>
            </w:pPr>
          </w:p>
        </w:tc>
        <w:tc>
          <w:tcPr>
            <w:tcW w:w="1580" w:type="dxa"/>
            <w:noWrap/>
            <w:hideMark/>
          </w:tcPr>
          <w:p w14:paraId="275B9EDE" w14:textId="77777777" w:rsidR="00D3599D" w:rsidRPr="00120BDE" w:rsidRDefault="00D3599D" w:rsidP="00FE40B7">
            <w:pPr>
              <w:jc w:val="center"/>
            </w:pPr>
          </w:p>
        </w:tc>
        <w:tc>
          <w:tcPr>
            <w:tcW w:w="1348" w:type="dxa"/>
            <w:noWrap/>
            <w:hideMark/>
          </w:tcPr>
          <w:p w14:paraId="00EA6339" w14:textId="77777777" w:rsidR="00D3599D" w:rsidRPr="00120BDE" w:rsidRDefault="00D3599D" w:rsidP="00FE40B7">
            <w:pPr>
              <w:jc w:val="center"/>
            </w:pPr>
          </w:p>
        </w:tc>
        <w:tc>
          <w:tcPr>
            <w:tcW w:w="2379" w:type="dxa"/>
            <w:noWrap/>
            <w:hideMark/>
          </w:tcPr>
          <w:p w14:paraId="3AED3A81" w14:textId="77777777" w:rsidR="00D3599D" w:rsidRPr="00120BDE" w:rsidRDefault="00D3599D" w:rsidP="00FE40B7">
            <w:pPr>
              <w:jc w:val="center"/>
            </w:pPr>
          </w:p>
        </w:tc>
        <w:tc>
          <w:tcPr>
            <w:tcW w:w="1704" w:type="dxa"/>
            <w:noWrap/>
            <w:hideMark/>
          </w:tcPr>
          <w:p w14:paraId="39EA3491" w14:textId="77777777" w:rsidR="00D3599D" w:rsidRPr="00120BDE" w:rsidRDefault="00D3599D" w:rsidP="00FE40B7">
            <w:pPr>
              <w:jc w:val="center"/>
            </w:pPr>
          </w:p>
        </w:tc>
        <w:tc>
          <w:tcPr>
            <w:tcW w:w="1501" w:type="dxa"/>
            <w:noWrap/>
            <w:hideMark/>
          </w:tcPr>
          <w:p w14:paraId="68EF6B7A" w14:textId="77777777" w:rsidR="00D3599D" w:rsidRPr="00120BDE" w:rsidRDefault="00D3599D" w:rsidP="00FE40B7">
            <w:pPr>
              <w:jc w:val="center"/>
            </w:pPr>
          </w:p>
        </w:tc>
      </w:tr>
      <w:tr w:rsidR="00D3599D" w:rsidRPr="00120BDE" w14:paraId="2FE19269" w14:textId="77777777" w:rsidTr="00FE40B7">
        <w:trPr>
          <w:trHeight w:val="541"/>
        </w:trPr>
        <w:tc>
          <w:tcPr>
            <w:tcW w:w="2560" w:type="dxa"/>
            <w:hideMark/>
          </w:tcPr>
          <w:p w14:paraId="1073A78B" w14:textId="77777777" w:rsidR="00D3599D" w:rsidRPr="00120BDE" w:rsidRDefault="00D3599D" w:rsidP="006A7D53">
            <w:pPr>
              <w:rPr>
                <w:b/>
                <w:bCs/>
              </w:rPr>
            </w:pPr>
            <w:r w:rsidRPr="00120BDE">
              <w:rPr>
                <w:b/>
                <w:bCs/>
              </w:rPr>
              <w:t>Frumnám í heilsu- og öryggismálum</w:t>
            </w:r>
          </w:p>
        </w:tc>
        <w:tc>
          <w:tcPr>
            <w:tcW w:w="2060" w:type="dxa"/>
            <w:noWrap/>
            <w:hideMark/>
          </w:tcPr>
          <w:p w14:paraId="3FEF32E6" w14:textId="77777777" w:rsidR="00D3599D" w:rsidRPr="00120BDE" w:rsidRDefault="00D3599D" w:rsidP="00FE40B7">
            <w:pPr>
              <w:jc w:val="center"/>
            </w:pPr>
            <w:r w:rsidRPr="00120BDE">
              <w:t>x</w:t>
            </w:r>
          </w:p>
        </w:tc>
        <w:tc>
          <w:tcPr>
            <w:tcW w:w="1580" w:type="dxa"/>
            <w:noWrap/>
            <w:hideMark/>
          </w:tcPr>
          <w:p w14:paraId="56806C42" w14:textId="77777777" w:rsidR="00D3599D" w:rsidRPr="00120BDE" w:rsidRDefault="00D3599D" w:rsidP="00FE40B7">
            <w:pPr>
              <w:jc w:val="center"/>
            </w:pPr>
            <w:r w:rsidRPr="00120BDE">
              <w:t>x</w:t>
            </w:r>
          </w:p>
        </w:tc>
        <w:tc>
          <w:tcPr>
            <w:tcW w:w="1348" w:type="dxa"/>
            <w:noWrap/>
            <w:hideMark/>
          </w:tcPr>
          <w:p w14:paraId="17C5FD7D" w14:textId="77777777" w:rsidR="00D3599D" w:rsidRPr="00120BDE" w:rsidRDefault="00D3599D" w:rsidP="00FE40B7">
            <w:pPr>
              <w:jc w:val="center"/>
            </w:pPr>
            <w:r w:rsidRPr="00120BDE">
              <w:t>x</w:t>
            </w:r>
          </w:p>
        </w:tc>
        <w:tc>
          <w:tcPr>
            <w:tcW w:w="2379" w:type="dxa"/>
            <w:noWrap/>
            <w:hideMark/>
          </w:tcPr>
          <w:p w14:paraId="219A7243" w14:textId="77777777" w:rsidR="00D3599D" w:rsidRPr="00120BDE" w:rsidRDefault="00D3599D" w:rsidP="00FE40B7">
            <w:pPr>
              <w:jc w:val="center"/>
            </w:pPr>
            <w:r w:rsidRPr="00120BDE">
              <w:t>x</w:t>
            </w:r>
          </w:p>
        </w:tc>
        <w:tc>
          <w:tcPr>
            <w:tcW w:w="1704" w:type="dxa"/>
            <w:noWrap/>
            <w:hideMark/>
          </w:tcPr>
          <w:p w14:paraId="3D1E439D" w14:textId="77777777" w:rsidR="00D3599D" w:rsidRPr="00120BDE" w:rsidRDefault="00D3599D" w:rsidP="00FE40B7">
            <w:pPr>
              <w:jc w:val="center"/>
            </w:pPr>
            <w:r w:rsidRPr="00120BDE">
              <w:t>x</w:t>
            </w:r>
          </w:p>
        </w:tc>
        <w:tc>
          <w:tcPr>
            <w:tcW w:w="1501" w:type="dxa"/>
            <w:noWrap/>
            <w:hideMark/>
          </w:tcPr>
          <w:p w14:paraId="4D14BE9E" w14:textId="77777777" w:rsidR="00D3599D" w:rsidRPr="00120BDE" w:rsidRDefault="00D3599D" w:rsidP="00FE40B7">
            <w:pPr>
              <w:jc w:val="center"/>
            </w:pPr>
            <w:r w:rsidRPr="00120BDE">
              <w:t>x</w:t>
            </w:r>
          </w:p>
        </w:tc>
      </w:tr>
      <w:tr w:rsidR="00D3599D" w:rsidRPr="00120BDE" w14:paraId="791B85A6" w14:textId="77777777" w:rsidTr="00FE40B7">
        <w:trPr>
          <w:trHeight w:val="541"/>
        </w:trPr>
        <w:tc>
          <w:tcPr>
            <w:tcW w:w="2560" w:type="dxa"/>
            <w:hideMark/>
          </w:tcPr>
          <w:p w14:paraId="7BBA85E8" w14:textId="77777777" w:rsidR="00D3599D" w:rsidRPr="00120BDE" w:rsidRDefault="00D3599D" w:rsidP="006A7D53">
            <w:pPr>
              <w:rPr>
                <w:b/>
                <w:bCs/>
              </w:rPr>
            </w:pPr>
            <w:r w:rsidRPr="00120BDE">
              <w:rPr>
                <w:b/>
                <w:bCs/>
              </w:rPr>
              <w:t>Öryggis-, umhverfis-, og heilsunámskeið Veitna</w:t>
            </w:r>
          </w:p>
        </w:tc>
        <w:tc>
          <w:tcPr>
            <w:tcW w:w="2060" w:type="dxa"/>
            <w:noWrap/>
            <w:hideMark/>
          </w:tcPr>
          <w:p w14:paraId="3DB00539" w14:textId="77777777" w:rsidR="00D3599D" w:rsidRPr="00120BDE" w:rsidRDefault="00D3599D" w:rsidP="00FE40B7">
            <w:pPr>
              <w:jc w:val="center"/>
            </w:pPr>
            <w:r w:rsidRPr="00120BDE">
              <w:t>x</w:t>
            </w:r>
          </w:p>
        </w:tc>
        <w:tc>
          <w:tcPr>
            <w:tcW w:w="1580" w:type="dxa"/>
            <w:noWrap/>
            <w:hideMark/>
          </w:tcPr>
          <w:p w14:paraId="24C543EF" w14:textId="77777777" w:rsidR="00D3599D" w:rsidRPr="00120BDE" w:rsidRDefault="00D3599D" w:rsidP="00FE40B7">
            <w:pPr>
              <w:jc w:val="center"/>
            </w:pPr>
            <w:r w:rsidRPr="00120BDE">
              <w:t>x</w:t>
            </w:r>
          </w:p>
        </w:tc>
        <w:tc>
          <w:tcPr>
            <w:tcW w:w="1348" w:type="dxa"/>
            <w:noWrap/>
            <w:hideMark/>
          </w:tcPr>
          <w:p w14:paraId="3ECBF4B3" w14:textId="77777777" w:rsidR="00D3599D" w:rsidRPr="00120BDE" w:rsidRDefault="00D3599D" w:rsidP="00FE40B7">
            <w:pPr>
              <w:jc w:val="center"/>
            </w:pPr>
            <w:r w:rsidRPr="00120BDE">
              <w:t>x</w:t>
            </w:r>
          </w:p>
        </w:tc>
        <w:tc>
          <w:tcPr>
            <w:tcW w:w="2379" w:type="dxa"/>
            <w:noWrap/>
            <w:hideMark/>
          </w:tcPr>
          <w:p w14:paraId="31775ECE" w14:textId="77777777" w:rsidR="00D3599D" w:rsidRPr="00120BDE" w:rsidRDefault="00D3599D" w:rsidP="00FE40B7">
            <w:pPr>
              <w:jc w:val="center"/>
            </w:pPr>
            <w:r w:rsidRPr="00120BDE">
              <w:t>x</w:t>
            </w:r>
          </w:p>
        </w:tc>
        <w:tc>
          <w:tcPr>
            <w:tcW w:w="1704" w:type="dxa"/>
            <w:noWrap/>
            <w:hideMark/>
          </w:tcPr>
          <w:p w14:paraId="4B7CCE44" w14:textId="77777777" w:rsidR="00D3599D" w:rsidRPr="00120BDE" w:rsidRDefault="00D3599D" w:rsidP="00FE40B7">
            <w:pPr>
              <w:jc w:val="center"/>
            </w:pPr>
            <w:r w:rsidRPr="00120BDE">
              <w:t>x</w:t>
            </w:r>
          </w:p>
        </w:tc>
        <w:tc>
          <w:tcPr>
            <w:tcW w:w="1501" w:type="dxa"/>
            <w:noWrap/>
            <w:hideMark/>
          </w:tcPr>
          <w:p w14:paraId="0E01E0D8" w14:textId="77777777" w:rsidR="00D3599D" w:rsidRPr="00120BDE" w:rsidRDefault="00D3599D" w:rsidP="00FE40B7">
            <w:pPr>
              <w:jc w:val="center"/>
            </w:pPr>
            <w:r w:rsidRPr="00120BDE">
              <w:t>x</w:t>
            </w:r>
          </w:p>
        </w:tc>
      </w:tr>
      <w:tr w:rsidR="00D3599D" w:rsidRPr="00120BDE" w14:paraId="2E1B527A" w14:textId="77777777" w:rsidTr="00FE40B7">
        <w:trPr>
          <w:trHeight w:val="527"/>
        </w:trPr>
        <w:tc>
          <w:tcPr>
            <w:tcW w:w="2560" w:type="dxa"/>
            <w:hideMark/>
          </w:tcPr>
          <w:p w14:paraId="2FE32093" w14:textId="77777777" w:rsidR="00D3599D" w:rsidRPr="00120BDE" w:rsidRDefault="00D3599D" w:rsidP="006A7D53">
            <w:pPr>
              <w:rPr>
                <w:b/>
                <w:bCs/>
              </w:rPr>
            </w:pPr>
            <w:r w:rsidRPr="00120BDE">
              <w:rPr>
                <w:b/>
                <w:bCs/>
              </w:rPr>
              <w:t>Skyndihjálparnámskeið</w:t>
            </w:r>
          </w:p>
        </w:tc>
        <w:tc>
          <w:tcPr>
            <w:tcW w:w="2060" w:type="dxa"/>
            <w:noWrap/>
            <w:hideMark/>
          </w:tcPr>
          <w:p w14:paraId="37657734" w14:textId="77777777" w:rsidR="00D3599D" w:rsidRPr="00120BDE" w:rsidRDefault="00D3599D" w:rsidP="00FE40B7">
            <w:pPr>
              <w:jc w:val="center"/>
            </w:pPr>
            <w:r w:rsidRPr="00120BDE">
              <w:t>x</w:t>
            </w:r>
          </w:p>
        </w:tc>
        <w:tc>
          <w:tcPr>
            <w:tcW w:w="1580" w:type="dxa"/>
            <w:noWrap/>
            <w:hideMark/>
          </w:tcPr>
          <w:p w14:paraId="4A9ACA86" w14:textId="77777777" w:rsidR="00D3599D" w:rsidRPr="00120BDE" w:rsidRDefault="00D3599D" w:rsidP="00FE40B7">
            <w:pPr>
              <w:jc w:val="center"/>
            </w:pPr>
            <w:r w:rsidRPr="00120BDE">
              <w:t>x</w:t>
            </w:r>
          </w:p>
        </w:tc>
        <w:tc>
          <w:tcPr>
            <w:tcW w:w="1348" w:type="dxa"/>
            <w:noWrap/>
            <w:hideMark/>
          </w:tcPr>
          <w:p w14:paraId="2F585F35" w14:textId="77777777" w:rsidR="00D3599D" w:rsidRPr="00120BDE" w:rsidRDefault="00D3599D" w:rsidP="00FE40B7">
            <w:pPr>
              <w:jc w:val="center"/>
            </w:pPr>
            <w:r w:rsidRPr="00120BDE">
              <w:t>x</w:t>
            </w:r>
          </w:p>
        </w:tc>
        <w:tc>
          <w:tcPr>
            <w:tcW w:w="2379" w:type="dxa"/>
            <w:noWrap/>
            <w:hideMark/>
          </w:tcPr>
          <w:p w14:paraId="6C4936A3" w14:textId="77777777" w:rsidR="00D3599D" w:rsidRPr="00120BDE" w:rsidRDefault="00D3599D" w:rsidP="00FE40B7">
            <w:pPr>
              <w:jc w:val="center"/>
            </w:pPr>
            <w:r w:rsidRPr="00120BDE">
              <w:t>x</w:t>
            </w:r>
          </w:p>
        </w:tc>
        <w:tc>
          <w:tcPr>
            <w:tcW w:w="1704" w:type="dxa"/>
            <w:noWrap/>
            <w:hideMark/>
          </w:tcPr>
          <w:p w14:paraId="4FC208DE" w14:textId="77777777" w:rsidR="00D3599D" w:rsidRPr="00120BDE" w:rsidRDefault="00D3599D" w:rsidP="00FE40B7">
            <w:pPr>
              <w:jc w:val="center"/>
            </w:pPr>
            <w:r w:rsidRPr="00120BDE">
              <w:t>x</w:t>
            </w:r>
          </w:p>
        </w:tc>
        <w:tc>
          <w:tcPr>
            <w:tcW w:w="1501" w:type="dxa"/>
            <w:noWrap/>
            <w:hideMark/>
          </w:tcPr>
          <w:p w14:paraId="61DB1E03" w14:textId="77777777" w:rsidR="00D3599D" w:rsidRPr="00120BDE" w:rsidRDefault="00D3599D" w:rsidP="00FE40B7">
            <w:pPr>
              <w:jc w:val="center"/>
            </w:pPr>
            <w:r w:rsidRPr="00120BDE">
              <w:t>x</w:t>
            </w:r>
          </w:p>
        </w:tc>
      </w:tr>
      <w:tr w:rsidR="00D3599D" w:rsidRPr="00120BDE" w14:paraId="77A284FD" w14:textId="77777777" w:rsidTr="00FE40B7">
        <w:trPr>
          <w:trHeight w:val="541"/>
        </w:trPr>
        <w:tc>
          <w:tcPr>
            <w:tcW w:w="2560" w:type="dxa"/>
            <w:hideMark/>
          </w:tcPr>
          <w:p w14:paraId="6937CFAF" w14:textId="77777777" w:rsidR="00D3599D" w:rsidRPr="00120BDE" w:rsidRDefault="00D3599D" w:rsidP="006A7D53">
            <w:pPr>
              <w:rPr>
                <w:b/>
                <w:bCs/>
              </w:rPr>
            </w:pPr>
            <w:r w:rsidRPr="00120BDE">
              <w:rPr>
                <w:b/>
                <w:bCs/>
              </w:rPr>
              <w:t>Viðurkennt merkinganám hjá Vegagerðinni, eða sambærilegt</w:t>
            </w:r>
          </w:p>
        </w:tc>
        <w:tc>
          <w:tcPr>
            <w:tcW w:w="2060" w:type="dxa"/>
            <w:noWrap/>
            <w:hideMark/>
          </w:tcPr>
          <w:p w14:paraId="1D2763B6" w14:textId="77777777" w:rsidR="00D3599D" w:rsidRPr="00120BDE" w:rsidRDefault="00D3599D" w:rsidP="00FE40B7">
            <w:pPr>
              <w:jc w:val="center"/>
            </w:pPr>
          </w:p>
        </w:tc>
        <w:tc>
          <w:tcPr>
            <w:tcW w:w="1580" w:type="dxa"/>
            <w:noWrap/>
            <w:hideMark/>
          </w:tcPr>
          <w:p w14:paraId="0B290F9E" w14:textId="77777777" w:rsidR="00D3599D" w:rsidRPr="00120BDE" w:rsidRDefault="00D3599D" w:rsidP="00FE40B7">
            <w:pPr>
              <w:jc w:val="center"/>
            </w:pPr>
          </w:p>
        </w:tc>
        <w:tc>
          <w:tcPr>
            <w:tcW w:w="1348" w:type="dxa"/>
            <w:noWrap/>
            <w:hideMark/>
          </w:tcPr>
          <w:p w14:paraId="4148D35A" w14:textId="77777777" w:rsidR="00D3599D" w:rsidRPr="00120BDE" w:rsidRDefault="00D3599D" w:rsidP="00FE40B7">
            <w:pPr>
              <w:jc w:val="center"/>
            </w:pPr>
          </w:p>
        </w:tc>
        <w:tc>
          <w:tcPr>
            <w:tcW w:w="2379" w:type="dxa"/>
            <w:noWrap/>
            <w:hideMark/>
          </w:tcPr>
          <w:p w14:paraId="21E0EAF4" w14:textId="77777777" w:rsidR="00D3599D" w:rsidRPr="00120BDE" w:rsidRDefault="00D3599D" w:rsidP="00FE40B7">
            <w:pPr>
              <w:jc w:val="center"/>
            </w:pPr>
          </w:p>
        </w:tc>
        <w:tc>
          <w:tcPr>
            <w:tcW w:w="1704" w:type="dxa"/>
            <w:noWrap/>
            <w:hideMark/>
          </w:tcPr>
          <w:p w14:paraId="4CA26284" w14:textId="77777777" w:rsidR="00D3599D" w:rsidRPr="00120BDE" w:rsidRDefault="00D3599D" w:rsidP="00FE40B7">
            <w:pPr>
              <w:jc w:val="center"/>
            </w:pPr>
            <w:r w:rsidRPr="00120BDE">
              <w:t>x</w:t>
            </w:r>
          </w:p>
        </w:tc>
        <w:tc>
          <w:tcPr>
            <w:tcW w:w="1501" w:type="dxa"/>
            <w:noWrap/>
            <w:hideMark/>
          </w:tcPr>
          <w:p w14:paraId="0CAA2D8F" w14:textId="77777777" w:rsidR="00D3599D" w:rsidRPr="00120BDE" w:rsidRDefault="00D3599D" w:rsidP="00FE40B7">
            <w:pPr>
              <w:jc w:val="center"/>
            </w:pPr>
          </w:p>
        </w:tc>
      </w:tr>
      <w:tr w:rsidR="00D3599D" w:rsidRPr="00120BDE" w14:paraId="6A7E7574" w14:textId="77777777" w:rsidTr="00FE40B7">
        <w:trPr>
          <w:trHeight w:val="541"/>
        </w:trPr>
        <w:tc>
          <w:tcPr>
            <w:tcW w:w="2560" w:type="dxa"/>
            <w:hideMark/>
          </w:tcPr>
          <w:p w14:paraId="30D4C709" w14:textId="77777777" w:rsidR="00D3599D" w:rsidRPr="00120BDE" w:rsidRDefault="00D3599D" w:rsidP="006A7D53">
            <w:pPr>
              <w:rPr>
                <w:b/>
                <w:bCs/>
              </w:rPr>
            </w:pPr>
            <w:r w:rsidRPr="00120BDE">
              <w:rPr>
                <w:b/>
                <w:bCs/>
              </w:rPr>
              <w:t>Viðeigandi réttindi</w:t>
            </w:r>
          </w:p>
        </w:tc>
        <w:tc>
          <w:tcPr>
            <w:tcW w:w="2060" w:type="dxa"/>
            <w:noWrap/>
            <w:hideMark/>
          </w:tcPr>
          <w:p w14:paraId="6DE4781D" w14:textId="77777777" w:rsidR="00D3599D" w:rsidRPr="00120BDE" w:rsidRDefault="00D3599D" w:rsidP="00FE40B7">
            <w:pPr>
              <w:jc w:val="center"/>
            </w:pPr>
          </w:p>
        </w:tc>
        <w:tc>
          <w:tcPr>
            <w:tcW w:w="1580" w:type="dxa"/>
            <w:noWrap/>
            <w:hideMark/>
          </w:tcPr>
          <w:p w14:paraId="70E0D430" w14:textId="77777777" w:rsidR="00D3599D" w:rsidRPr="00120BDE" w:rsidRDefault="00D3599D" w:rsidP="00FE40B7">
            <w:pPr>
              <w:jc w:val="center"/>
            </w:pPr>
          </w:p>
        </w:tc>
        <w:tc>
          <w:tcPr>
            <w:tcW w:w="1348" w:type="dxa"/>
            <w:noWrap/>
            <w:hideMark/>
          </w:tcPr>
          <w:p w14:paraId="7C3925C0" w14:textId="77777777" w:rsidR="00D3599D" w:rsidRPr="00120BDE" w:rsidRDefault="00D3599D" w:rsidP="00FE40B7">
            <w:pPr>
              <w:jc w:val="center"/>
            </w:pPr>
          </w:p>
        </w:tc>
        <w:tc>
          <w:tcPr>
            <w:tcW w:w="2379" w:type="dxa"/>
            <w:noWrap/>
            <w:hideMark/>
          </w:tcPr>
          <w:p w14:paraId="376A41BE" w14:textId="77777777" w:rsidR="00D3599D" w:rsidRPr="00120BDE" w:rsidRDefault="00D3599D" w:rsidP="00FE40B7">
            <w:pPr>
              <w:jc w:val="center"/>
            </w:pPr>
          </w:p>
        </w:tc>
        <w:tc>
          <w:tcPr>
            <w:tcW w:w="1704" w:type="dxa"/>
            <w:noWrap/>
            <w:hideMark/>
          </w:tcPr>
          <w:p w14:paraId="0268EDC5" w14:textId="77777777" w:rsidR="00D3599D" w:rsidRPr="00120BDE" w:rsidRDefault="00D3599D" w:rsidP="00FE40B7">
            <w:pPr>
              <w:jc w:val="center"/>
            </w:pPr>
          </w:p>
        </w:tc>
        <w:tc>
          <w:tcPr>
            <w:tcW w:w="1501" w:type="dxa"/>
            <w:noWrap/>
            <w:hideMark/>
          </w:tcPr>
          <w:p w14:paraId="0E764695" w14:textId="77777777" w:rsidR="00D3599D" w:rsidRPr="00120BDE" w:rsidRDefault="00D3599D" w:rsidP="00FE40B7">
            <w:pPr>
              <w:jc w:val="center"/>
            </w:pPr>
            <w:r w:rsidRPr="00120BDE">
              <w:t>x</w:t>
            </w:r>
          </w:p>
        </w:tc>
      </w:tr>
    </w:tbl>
    <w:p w14:paraId="76073059" w14:textId="77777777" w:rsidR="00D3599D" w:rsidRDefault="00D3599D" w:rsidP="0035725F">
      <w:pPr>
        <w:rPr>
          <w:highlight w:val="yellow"/>
        </w:rPr>
      </w:pPr>
    </w:p>
    <w:p w14:paraId="23AE486C" w14:textId="77777777" w:rsidR="00BC554C" w:rsidRDefault="00BC554C" w:rsidP="0035725F">
      <w:pPr>
        <w:rPr>
          <w:highlight w:val="yellow"/>
        </w:rPr>
      </w:pPr>
    </w:p>
    <w:p w14:paraId="519BDA87" w14:textId="1AD9B751" w:rsidR="00BC554C" w:rsidRPr="00BC554C" w:rsidRDefault="00BC554C" w:rsidP="0035725F">
      <w:pPr>
        <w:rPr>
          <w:b/>
          <w:bCs/>
          <w:highlight w:val="yellow"/>
        </w:rPr>
        <w:sectPr w:rsidR="00BC554C" w:rsidRPr="00BC554C" w:rsidSect="00D3599D">
          <w:pgSz w:w="16838" w:h="11906" w:orient="landscape"/>
          <w:pgMar w:top="1418" w:right="1418" w:bottom="1418" w:left="1701" w:header="709" w:footer="851" w:gutter="0"/>
          <w:cols w:space="708"/>
          <w:docGrid w:linePitch="360"/>
        </w:sectPr>
      </w:pPr>
      <w:r w:rsidRPr="00BC554C">
        <w:rPr>
          <w:b/>
          <w:bCs/>
        </w:rPr>
        <w:t xml:space="preserve">Gögn um er varða þær kröfur sem nefndar eru í töflunni, skulu afhent áður en vinna við verk hefst.  </w:t>
      </w:r>
    </w:p>
    <w:p w14:paraId="50FB2F3E" w14:textId="3C123415" w:rsidR="0035725F" w:rsidRPr="002C3A55" w:rsidRDefault="007C6015" w:rsidP="007C6015">
      <w:pPr>
        <w:pStyle w:val="Heading4"/>
      </w:pPr>
      <w:r w:rsidRPr="002C3A55">
        <w:lastRenderedPageBreak/>
        <w:t>Kröfur um gæða- og öryggisstjórnun</w:t>
      </w:r>
    </w:p>
    <w:p w14:paraId="2EF2CBA0" w14:textId="77777777" w:rsidR="00B7057F" w:rsidRDefault="00B7057F" w:rsidP="00B7057F">
      <w:r>
        <w:t xml:space="preserve">Bjóðendur skulu hafa í gildi öryggis- og heilbrigðisáætlun í samræmi við reglugerð nr. 920/2006 um skipulag og framkvæmd vinnuverndarstarfs á vinnustöðum. </w:t>
      </w:r>
    </w:p>
    <w:p w14:paraId="73FCD0F1" w14:textId="6C1CFAD7" w:rsidR="002C3A55" w:rsidRDefault="00B7057F" w:rsidP="00B7057F">
      <w:r>
        <w:t xml:space="preserve">Sniðmát fyrir öryggis- og heilbrigðisáætlun, ásamt fleiri gagnlegum sniðmátum, má finna á vefsíðu Orkuveitu Reykjavíkur: </w:t>
      </w:r>
      <w:hyperlink r:id="rId39" w:history="1">
        <w:r w:rsidR="002C3A55" w:rsidRPr="004541C1">
          <w:rPr>
            <w:rStyle w:val="Hyperlink"/>
          </w:rPr>
          <w:t>https://www.or.is/oryggi/verktakar/</w:t>
        </w:r>
      </w:hyperlink>
    </w:p>
    <w:p w14:paraId="7F87895B" w14:textId="77777777" w:rsidR="00B7057F" w:rsidRDefault="00B7057F" w:rsidP="00B7057F">
      <w:r>
        <w:t xml:space="preserve">Bjóðendur skulu viðhafa gæða- og öryggisstjórnun. Með tilboði skulu fylgja upplýsingar um eftirfarandi atriði er varða gæðamál bjóðanda: </w:t>
      </w:r>
    </w:p>
    <w:p w14:paraId="0DAD723B" w14:textId="00158EDC" w:rsidR="00B7057F" w:rsidRDefault="00B7057F" w:rsidP="00B926D6">
      <w:pPr>
        <w:pStyle w:val="ListParagraph"/>
        <w:numPr>
          <w:ilvl w:val="0"/>
          <w:numId w:val="32"/>
        </w:numPr>
      </w:pPr>
      <w:r>
        <w:t>Upplýsingar um hvort gæða-, umhverfis- eða öryggiskerfi sé í fyrirtæki bjóðanda. Sé vottað eða viðurkennt gæðakerfi til staðar óskast upplýst um eftir hvaða gæðakerfi og staðli er unnið. Vottorð þar að lútandi skulu fylgja tilboði.</w:t>
      </w:r>
    </w:p>
    <w:p w14:paraId="5203F2D0" w14:textId="2E7E9BBD" w:rsidR="00B7057F" w:rsidRDefault="00B7057F" w:rsidP="00B926D6">
      <w:pPr>
        <w:pStyle w:val="ListParagraph"/>
        <w:numPr>
          <w:ilvl w:val="0"/>
          <w:numId w:val="32"/>
        </w:numPr>
      </w:pPr>
      <w:r>
        <w:t>Ef ekki er vottað gæðakerfi í fyrirtæki bjóðanda er óskað eftir upplýsingum um hvernig tilboðshafi/bjóðandi hyggst tryggja vörugæði og gæði þjónustu.</w:t>
      </w:r>
    </w:p>
    <w:p w14:paraId="7349468C" w14:textId="6E0E94B3" w:rsidR="00B7057F" w:rsidRDefault="00B7057F" w:rsidP="00B926D6">
      <w:pPr>
        <w:pStyle w:val="ListParagraph"/>
        <w:numPr>
          <w:ilvl w:val="0"/>
          <w:numId w:val="32"/>
        </w:numPr>
      </w:pPr>
      <w:r>
        <w:t>Upplýsingar um hvaða aðgerðir eru í gangi hjá bjóðanda til að bæta gæði vöru og þjónustu.</w:t>
      </w:r>
    </w:p>
    <w:p w14:paraId="5555E539" w14:textId="6E29E196" w:rsidR="00B7057F" w:rsidRPr="002A1D2F" w:rsidRDefault="00850985" w:rsidP="00CA7BC1">
      <w:pPr>
        <w:pStyle w:val="Heading4"/>
      </w:pPr>
      <w:r w:rsidRPr="002A1D2F">
        <w:t>Útboðsgögn</w:t>
      </w:r>
    </w:p>
    <w:p w14:paraId="32EB9599" w14:textId="73E5C968" w:rsidR="00CA7BC1" w:rsidRDefault="00CA7BC1" w:rsidP="00CA7BC1">
      <w:r>
        <w:t xml:space="preserve">Til viðbótar við ofangreind gögn, teljast neðangreind gögn einnig til útboðsgagna. Vakin er sérstök athygli bjóðanda á að þessi gögn þurfa bjóðendur að sækja og kynna sér á vefslóðinni: </w:t>
      </w:r>
      <w:hyperlink r:id="rId40" w:history="1">
        <w:r w:rsidR="00FB06A2" w:rsidRPr="004541C1">
          <w:rPr>
            <w:rStyle w:val="Hyperlink"/>
          </w:rPr>
          <w:t>https://www.or.is/fjarmal/utbod/upplysingasida/</w:t>
        </w:r>
      </w:hyperlink>
    </w:p>
    <w:p w14:paraId="7E9AF688" w14:textId="7BC66CF6" w:rsidR="002A1D2F" w:rsidRDefault="00CA7BC1" w:rsidP="00B926D6">
      <w:pPr>
        <w:pStyle w:val="ListParagraph"/>
        <w:numPr>
          <w:ilvl w:val="0"/>
          <w:numId w:val="31"/>
        </w:numPr>
      </w:pPr>
      <w:r>
        <w:t>Öryggishandbók OR samstæðunnar (</w:t>
      </w:r>
      <w:hyperlink r:id="rId41" w:history="1">
        <w:r w:rsidR="002A1D2F" w:rsidRPr="004541C1">
          <w:rPr>
            <w:rStyle w:val="Hyperlink"/>
          </w:rPr>
          <w:t>https://www.or.is/oryggi/oryggiskrofur/</w:t>
        </w:r>
      </w:hyperlink>
      <w:r>
        <w:t>)</w:t>
      </w:r>
    </w:p>
    <w:p w14:paraId="5518DD06" w14:textId="044FA5DE" w:rsidR="00CA7BC1" w:rsidRDefault="00CA7BC1" w:rsidP="00B926D6">
      <w:pPr>
        <w:pStyle w:val="ListParagraph"/>
        <w:numPr>
          <w:ilvl w:val="0"/>
          <w:numId w:val="31"/>
        </w:numPr>
      </w:pPr>
      <w:r>
        <w:t>Staldraðu við veggspjöld</w:t>
      </w:r>
    </w:p>
    <w:p w14:paraId="35E413BC" w14:textId="4D8E9C0D" w:rsidR="00CA7BC1" w:rsidRDefault="00CA7BC1" w:rsidP="00B926D6">
      <w:pPr>
        <w:pStyle w:val="ListParagraph"/>
        <w:numPr>
          <w:ilvl w:val="0"/>
          <w:numId w:val="31"/>
        </w:numPr>
      </w:pPr>
      <w:r>
        <w:t xml:space="preserve">Skilavörueyðublað </w:t>
      </w:r>
    </w:p>
    <w:p w14:paraId="09D5E400" w14:textId="36E5DBD8" w:rsidR="00CA7BC1" w:rsidRDefault="00CA7BC1" w:rsidP="00B926D6">
      <w:pPr>
        <w:pStyle w:val="ListParagraph"/>
        <w:numPr>
          <w:ilvl w:val="0"/>
          <w:numId w:val="31"/>
        </w:numPr>
      </w:pPr>
      <w:r>
        <w:t xml:space="preserve">Skráning á ófullnægjandi afgreiðslu </w:t>
      </w:r>
    </w:p>
    <w:p w14:paraId="6D987929" w14:textId="60E18BAF" w:rsidR="00CA7BC1" w:rsidRDefault="00CA7BC1" w:rsidP="00B926D6">
      <w:pPr>
        <w:pStyle w:val="ListParagraph"/>
        <w:numPr>
          <w:ilvl w:val="0"/>
          <w:numId w:val="31"/>
        </w:numPr>
      </w:pPr>
      <w:r>
        <w:t xml:space="preserve">Vönduð meðferð lagnaefnis </w:t>
      </w:r>
    </w:p>
    <w:p w14:paraId="6EEE2314" w14:textId="2B4CBC08" w:rsidR="007C6015" w:rsidRDefault="00CA7BC1" w:rsidP="00B926D6">
      <w:pPr>
        <w:pStyle w:val="ListParagraph"/>
        <w:numPr>
          <w:ilvl w:val="0"/>
          <w:numId w:val="31"/>
        </w:numPr>
      </w:pPr>
      <w:r>
        <w:t xml:space="preserve">Jarðvinna nálægt háspennustrengjum Veitna </w:t>
      </w:r>
    </w:p>
    <w:p w14:paraId="41AD6EA0" w14:textId="77777777" w:rsidR="00B926D6" w:rsidRDefault="00B926D6" w:rsidP="00B926D6">
      <w:pPr>
        <w:pStyle w:val="Heading4"/>
      </w:pPr>
      <w:r>
        <w:t xml:space="preserve">ÖRYGGIS- OG HEILSUMÁLEFNI </w:t>
      </w:r>
    </w:p>
    <w:p w14:paraId="3579CF82" w14:textId="77777777" w:rsidR="00B926D6" w:rsidRDefault="00B926D6" w:rsidP="00B926D6">
      <w:pPr>
        <w:pStyle w:val="Heading4"/>
      </w:pPr>
      <w:r>
        <w:t>ÖRYGGI OG HEILSA Á VINNUSTAÐ</w:t>
      </w:r>
    </w:p>
    <w:p w14:paraId="1D1A90D6" w14:textId="77777777" w:rsidR="00B926D6" w:rsidRDefault="00B926D6" w:rsidP="00B926D6">
      <w:r>
        <w:t>Orðin vinnustaður, framkvæmdastaður, byggingarstaður, athafnasvæði og verkstaður hafa sömu merkingu í þessum skilmálum.</w:t>
      </w:r>
    </w:p>
    <w:p w14:paraId="1F3316B8" w14:textId="77777777" w:rsidR="00B926D6" w:rsidRDefault="00B926D6" w:rsidP="00B926D6">
      <w:r>
        <w:t>Verktaki er alltaf ábyrgur fyrir öryggi og heilsu starfsfólks síns þrátt fyrir yfirumsjón fulltrúa verkkaupa. Verktaki skal gæta ýtrustu varúðar við framkvæmd verksins og hafa samráð við umsjónarfólk verks um allar varúðarráðstafanir eftir því sem við á. Verktaka ber að fara eftir teikningum ásamt því sem fram kemur í verklýsingu um girðingar og merkingar. Mikilvægt er að afmarka vinnusvæðið þannig að almenningur hafi ekki aðgang né stafi hætta af vinnusvæðinu. Verktaki sér um að varúðarráðstöfunum þeim sem taldar eru nauðsynlegar, sé framfylgt í tæka tíð og til hins ýtrasta.</w:t>
      </w:r>
    </w:p>
    <w:p w14:paraId="05FB546F" w14:textId="77777777" w:rsidR="00B926D6" w:rsidRDefault="00B926D6" w:rsidP="00B926D6">
      <w:r>
        <w:t>Verktaki skal fara að öryggisreglum verkkaupa sem settar eru fram á öryggisspjaldinu „Staldraðu við“.</w:t>
      </w:r>
    </w:p>
    <w:p w14:paraId="15E2D3A9" w14:textId="77777777" w:rsidR="00B926D6" w:rsidRDefault="00B926D6" w:rsidP="00B926D6">
      <w:r>
        <w:t>Verktaki skal sjá til þess að staldraðu við öryggisveggspjöld séu sýnileg á verkstað og skulu þau vera staðsett þannig að allir þeir sem vinna á verkstaðnum sjái þau og hafi aðgang að þeim.</w:t>
      </w:r>
    </w:p>
    <w:p w14:paraId="39DEA9C0" w14:textId="77777777" w:rsidR="00B926D6" w:rsidRDefault="00B926D6" w:rsidP="00B926D6">
      <w:r>
        <w:t>Verktaki skal tryggja að allir þættir varðandi öryggis og heilsumál nái einnig til undirverktaka sem hann hefur ráðið til verksins. Verktaki skal útvega þeim gögn og sjá til þess að undirverktakar hljóti sömu fræðslu og standist sömu kröfur og verktaki, eins og um hans eigið starfsfólk væri að ræða.</w:t>
      </w:r>
    </w:p>
    <w:p w14:paraId="2E22FCCC" w14:textId="77777777" w:rsidR="00B926D6" w:rsidRDefault="00B926D6" w:rsidP="00B926D6">
      <w:r>
        <w:lastRenderedPageBreak/>
        <w:t>Ef ofangreindar öryggis og heilsukröfur ganga lengra en viðeigandi lög og reglugerðir segja til um ber að fylgja þessum kröfum.</w:t>
      </w:r>
    </w:p>
    <w:p w14:paraId="0F48F3FB" w14:textId="77777777" w:rsidR="00B926D6" w:rsidRDefault="00B926D6" w:rsidP="00B926D6">
      <w:r>
        <w:t xml:space="preserve">Verkkaupi gerir kröfu um að farið sé að lögum um aðbúnað, hollustuhætti og öryggi á vinnustöðum nr. 46/1980 og reglum um aðbúnað, hollustuhætti og öryggisráðstafanir á byggingarvinnustöðum og við aðra tímabundna mannvirkjagerð nr. 547/1996. Með tilvísun til II. kafla reglnanna er sú skylda lögð á aðalverktaka að gegna þeim skyldum sem um ræðir í 1.-3. tl. 3. gr. þeirra, þ.e. sjá um: </w:t>
      </w:r>
    </w:p>
    <w:p w14:paraId="7CC49DCD" w14:textId="77777777" w:rsidR="00B926D6" w:rsidRDefault="00B926D6" w:rsidP="00B926D6">
      <w:pPr>
        <w:pStyle w:val="ListParagraph"/>
        <w:numPr>
          <w:ilvl w:val="0"/>
          <w:numId w:val="33"/>
        </w:numPr>
      </w:pPr>
      <w:r>
        <w:t>Skipun samræmingaraðila öryggis- og heilbrigðisráðstafana.</w:t>
      </w:r>
    </w:p>
    <w:p w14:paraId="1DE6B577" w14:textId="77777777" w:rsidR="00B926D6" w:rsidRDefault="00B926D6" w:rsidP="00B926D6">
      <w:pPr>
        <w:pStyle w:val="ListParagraph"/>
        <w:numPr>
          <w:ilvl w:val="0"/>
          <w:numId w:val="33"/>
        </w:numPr>
      </w:pPr>
      <w:r>
        <w:t>Gerð öryggis- og heilbrigðisáætlunar eins og við á hverju sinni og í samræmi við fræðslu- og leiðbeiningarit nr. 17 frá Vinnueftirliti ríkisins um Öryggis- og heilbrigðisáætlun fyrir byggingarvinnustaði.</w:t>
      </w:r>
    </w:p>
    <w:p w14:paraId="36CC509A" w14:textId="77777777" w:rsidR="00B926D6" w:rsidRDefault="00B926D6" w:rsidP="00B926D6">
      <w:pPr>
        <w:pStyle w:val="ListParagraph"/>
        <w:numPr>
          <w:ilvl w:val="0"/>
          <w:numId w:val="33"/>
        </w:numPr>
      </w:pPr>
      <w:r>
        <w:t>Öryggis- og heilbrigðisáætlun skal vera á tungumáli sem starfsfólk verktaka skilur.</w:t>
      </w:r>
    </w:p>
    <w:p w14:paraId="573CEA87" w14:textId="77777777" w:rsidR="00B926D6" w:rsidRDefault="00B926D6" w:rsidP="00B926D6">
      <w:r>
        <w:t xml:space="preserve">Á fyrsta verkfundi (ræsfundi) og áður en framkvæmdir hefjast skal bókað í fundargerð hver sé samræmingaraðili öryggismála. </w:t>
      </w:r>
    </w:p>
    <w:p w14:paraId="56FE1AED" w14:textId="77777777" w:rsidR="00B926D6" w:rsidRDefault="00B926D6" w:rsidP="00B926D6">
      <w:r>
        <w:t xml:space="preserve">Í 3. lið 3. gr. reglna nr. 547/1996 segir svo: </w:t>
      </w:r>
    </w:p>
    <w:p w14:paraId="6D5BE6CA" w14:textId="77777777" w:rsidR="00B926D6" w:rsidRDefault="00B926D6" w:rsidP="00B926D6">
      <w:r>
        <w:t xml:space="preserve">„Verkkaupi eða aðili sem hann hefur falið umsjón byggingarframkvæmda t.d. verktaki eða verkefnisstjóri, skal senda tilkynningu til Vinnueftirlits ríkisins áður en vinna hefst sem er í samræmi við III. viðauka ef: </w:t>
      </w:r>
    </w:p>
    <w:p w14:paraId="79B1B469" w14:textId="77777777" w:rsidR="00B926D6" w:rsidRDefault="00B926D6" w:rsidP="00B926D6">
      <w:pPr>
        <w:pStyle w:val="ListParagraph"/>
        <w:numPr>
          <w:ilvl w:val="0"/>
          <w:numId w:val="34"/>
        </w:numPr>
      </w:pPr>
      <w:r>
        <w:t xml:space="preserve">um er að ræða byggingarvinnustað þar sem ráðgert er að vinna standi lengur en 30 vinnudaga og þar sem starfsfólk er fleira en 20 í vinnu samtímis, eða </w:t>
      </w:r>
    </w:p>
    <w:p w14:paraId="3163290A" w14:textId="77777777" w:rsidR="00B926D6" w:rsidRDefault="00B926D6" w:rsidP="00B926D6">
      <w:pPr>
        <w:pStyle w:val="ListParagraph"/>
        <w:numPr>
          <w:ilvl w:val="0"/>
          <w:numId w:val="34"/>
        </w:numPr>
      </w:pPr>
      <w:r>
        <w:t xml:space="preserve">um er að ræða byggingarvinnustað þar sem ráðgert er að vinnan sé meira en 500 dagsverk. </w:t>
      </w:r>
    </w:p>
    <w:p w14:paraId="442A3914" w14:textId="77777777" w:rsidR="00B926D6" w:rsidRDefault="00B926D6" w:rsidP="00B926D6">
      <w:r>
        <w:t xml:space="preserve">Tilkynningin skal sett upp á áberandi stað á byggingarsvæðinu.“ </w:t>
      </w:r>
    </w:p>
    <w:p w14:paraId="22DC82F1" w14:textId="77777777" w:rsidR="00B926D6" w:rsidRDefault="00B926D6" w:rsidP="00B926D6">
      <w:r>
        <w:t xml:space="preserve">Tilkynningarskjal til Vinnueftirlitsins um byggingarframkvæmd má finna á vef Vinnueftirlitsins: </w:t>
      </w:r>
    </w:p>
    <w:p w14:paraId="009826C1" w14:textId="77777777" w:rsidR="00B926D6" w:rsidRDefault="00B926D6" w:rsidP="00B926D6">
      <w:r>
        <w:t xml:space="preserve">https://www.vinnueftirlit.is/media/eydublod/tilkynning_til_vinnueftirlitsins_um_byggingarframkvaemd_timabundna_mannvirkjagerd.pdf </w:t>
      </w:r>
    </w:p>
    <w:p w14:paraId="68136D5D" w14:textId="77777777" w:rsidR="00B926D6" w:rsidRDefault="00B926D6" w:rsidP="00B926D6">
      <w:r>
        <w:t xml:space="preserve">Verktaki skal sitja öryggis- og heilsufund í upphafi verks með verkkaupa þar sem m.a. verður farið yfir úttektarblað sjá kafla 6.7 [Öryggis- og umhverfisúttektir]. Verkkaupi getur kallað eftir auka öryggis- og heilsufundum eftir þörfum. </w:t>
      </w:r>
    </w:p>
    <w:p w14:paraId="4C576BEB" w14:textId="77777777" w:rsidR="00B926D6" w:rsidRDefault="00B926D6" w:rsidP="00B926D6">
      <w:r>
        <w:t>Allt starfsfólk verkkaupa hefur heimild til að stöðva verkið telji það hættu stafa af framkvæmdinni fyrir fólk. Ekki verða greiddar bætur vegna stöðvunar verks sökum réttmætra athugasemda við öryggismál. Sjá einnig gr. 1.7.</w:t>
      </w:r>
    </w:p>
    <w:p w14:paraId="50D3E139" w14:textId="77777777" w:rsidR="00B926D6" w:rsidRDefault="00B926D6" w:rsidP="00B926D6">
      <w:r>
        <w:t>Við brot á þeim öryggis- og heilbrigðisreglum sem settar eru fram í verksamningnum eða þessum skilmálum áskilur verkkaupi sér rétt til að vísa starfsfólki sem gerist brotlegt af vinnusvæðinu og/eða fresta greiðslum þar til bætt hefur verið úr þeim öryggis- og heilbrigðiskröfum sem áfátt eru. Ef verktaki hlítir ekki aðvörunum getur verkkaupi sagt upp samningi þeirra á milli. Sjá nánar í gr. 4.6.8 og 4.6.9.3.</w:t>
      </w:r>
    </w:p>
    <w:p w14:paraId="6B743327" w14:textId="77777777" w:rsidR="00B926D6" w:rsidRDefault="00B926D6" w:rsidP="00B926D6">
      <w:pPr>
        <w:pStyle w:val="Heading4"/>
      </w:pPr>
      <w:r>
        <w:t>ÁHÆTTUMAT</w:t>
      </w:r>
    </w:p>
    <w:p w14:paraId="63DB4B23" w14:textId="77777777" w:rsidR="00B926D6" w:rsidRDefault="00B926D6" w:rsidP="00B926D6">
      <w:r>
        <w:t xml:space="preserve">Það er í höndum verktaka að lágmarka hættu í verkinu og verkkaupi gerir kröfu um að starfsfólk verktaka tileinki sér þau vinnubrögð og ráðstafanir sem tilgreindar eru í áhættumati fyrir verkið sem verktaki hefur útbúið og fylgir útgefnu verk- og/eða framkvæmdaleyfi. Jafnframt er á ábyrgð verktaka að rýna áhættumatið fyrir hvern verkþátt og bæta við ráðstöfunum eftir þörfum. </w:t>
      </w:r>
    </w:p>
    <w:p w14:paraId="6EDE742D" w14:textId="781A52E8" w:rsidR="00B926D6" w:rsidRDefault="00B926D6" w:rsidP="00B926D6">
      <w:r>
        <w:t xml:space="preserve">Verktaka ber að skila inn áhættumati fyrir hvern verkþátt fyrir undirritun verksamnings. Hægt er að styðjast við áhættumatsgagnabanka sem er á vef Orkuveitunnar, www.or.is, </w:t>
      </w:r>
      <w:hyperlink r:id="rId42" w:history="1">
        <w:r w:rsidR="006B65CA" w:rsidRPr="004541C1">
          <w:rPr>
            <w:rStyle w:val="Hyperlink"/>
          </w:rPr>
          <w:t>https://www.or.is/oryggi/verktakar/</w:t>
        </w:r>
      </w:hyperlink>
      <w:r>
        <w:t xml:space="preserve">. Starfsfólk verktaka eða undirverktaka sem vinnur viðkomandi verkþátt skal taka þátt í gerð áhættumatsins. Í framhaldinu skal kynna niðurstöður áhættumatsins fyrir </w:t>
      </w:r>
      <w:r>
        <w:lastRenderedPageBreak/>
        <w:t xml:space="preserve">öllu starfsfólki sem vinnur verkið og staðfesta með undirskrift. Áhættumatið skal uppfæra eftir framvindu og breytingum sem verða í verkinu. Verktaki skal sjá til þess að áhættumat og öryggis- og heilbrigðisáætlun fyrir verkið séu sýnileg á verkstað og skulu skjölin vera staðsett þannig að allir þeir sem vinna á verkstaðnum sjái þau og hafi aðgang að þeim. </w:t>
      </w:r>
    </w:p>
    <w:p w14:paraId="671BC2DA" w14:textId="77777777" w:rsidR="00B926D6" w:rsidRDefault="00B926D6" w:rsidP="00B926D6">
      <w:r>
        <w:t xml:space="preserve">Verktaka ber að halda öryggis- og heilsufundi í upphafi dags og/eða á vaktaskiptum. Þar skal farið yfir verkefni dagsins, áhættur sem þeim fylgja og þær ráðstafanir sem starfsfólki verktaka ber að viðhafa til að fyrirbyggja atvik, byggt á áhættumati viðkomandi verkþátta. </w:t>
      </w:r>
    </w:p>
    <w:p w14:paraId="2F0F239A" w14:textId="77777777" w:rsidR="00B926D6" w:rsidRDefault="00B926D6" w:rsidP="00B926D6">
      <w:pPr>
        <w:pStyle w:val="Heading4"/>
      </w:pPr>
      <w:r>
        <w:t>NÁMSKEIÐ</w:t>
      </w:r>
    </w:p>
    <w:p w14:paraId="72D58ED4" w14:textId="77777777" w:rsidR="00B926D6" w:rsidRDefault="00B926D6" w:rsidP="00B926D6">
      <w:r>
        <w:t>Verkkaupi gerir kröfu um að verktaki og starfsfólk á hans vegum sæki námskeið. Ekki er gerð krafa um að námskeiðum sé lokið áður en samningur er gerður, aðeins áður en viðkomandi verktaki byrjar á verki fyrir verkkaupa. Verktaki ber allan kostnað sem til fellur vegna þjálfunar eigin starfsfólks. Þar með talin öll námskeið sem starfsfólk hans þarf að sitja, hvort sem þau eru á vegum verkkaupa eða ekki.</w:t>
      </w:r>
    </w:p>
    <w:p w14:paraId="05D54A96" w14:textId="77777777" w:rsidR="00B926D6" w:rsidRDefault="00B926D6" w:rsidP="00B926D6">
      <w:r>
        <w:t>Frumnám í heilsu- og öryggismálum (FHÖ)</w:t>
      </w:r>
    </w:p>
    <w:p w14:paraId="629B21CD" w14:textId="77777777" w:rsidR="00B926D6" w:rsidRDefault="00B926D6" w:rsidP="00B926D6">
      <w:r>
        <w:t>Samkvæmt lögum nr. 46/1980 um aðbúnað, hollustuhætti og öryggi á vinnustöðum skal atvinnurekandi sjá til þess að starfsfólk fái nauðsynlega kennslu og þjálfun í að framkvæma störf sín. Verkkaupi gerir kröfu til þeirra sem starfa í verktöku, um að þeir hafi setið frumnám í heilsu- og öryggismálum (FHÖ) hjá aðila sem verkkaupi viðurkennir, t.d. Promennt, Mannvit og Verkís, á síðastliðnum tveimur árum.</w:t>
      </w:r>
    </w:p>
    <w:p w14:paraId="746C8FFC" w14:textId="77777777" w:rsidR="00B926D6" w:rsidRDefault="00B926D6" w:rsidP="00B926D6">
      <w:pPr>
        <w:pStyle w:val="Heading4"/>
      </w:pPr>
      <w:r>
        <w:t>Skyndihjálparnámskeið</w:t>
      </w:r>
    </w:p>
    <w:p w14:paraId="03DCA093" w14:textId="77777777" w:rsidR="00B926D6" w:rsidRDefault="00B926D6" w:rsidP="00B926D6">
      <w:r>
        <w:t>Allt starfsfólk verktakafyrirtækja sem starfa á athafnasvæði verkkaupa skal hafa setið 4 klst. skyndihjálparnámskeið frá viðurkenndum aðila, t.d. Rauða krossi Íslands eða Landsbjörgu, á síðastliðnum tveimur árum. Hafi starfsfólk lokið 4 klst. skyndihjálparnámskeiði má endurmenntun fara fram á vef Rauða kross Íslands.</w:t>
      </w:r>
    </w:p>
    <w:p w14:paraId="4208DBC7" w14:textId="77777777" w:rsidR="00B926D6" w:rsidRDefault="00B926D6" w:rsidP="00B926D6">
      <w:pPr>
        <w:pStyle w:val="Heading4"/>
      </w:pPr>
      <w:r>
        <w:t>Öryggis-, umhverfis-, og heilsunámskeið Veitna</w:t>
      </w:r>
    </w:p>
    <w:p w14:paraId="68E439DB" w14:textId="77777777" w:rsidR="00B926D6" w:rsidRDefault="00B926D6" w:rsidP="00B926D6">
      <w:r>
        <w:t>Starfsfólk verktaka sem vinnur fyrir Veitur skal gera ráð fyrir að allt starfsfólk þeirra á verkstað sitji námskeið þar sem fjallað er um helstu hættur í starfsemi Veitna. Sérstök áhersla er lögð á það hvernig þessum helstu hættum í starfseminni skal stýrt með tilveru varnarlaga.</w:t>
      </w:r>
    </w:p>
    <w:p w14:paraId="168C7B3A" w14:textId="77777777" w:rsidR="00B926D6" w:rsidRDefault="00B926D6" w:rsidP="00B926D6">
      <w:pPr>
        <w:pStyle w:val="Heading4"/>
      </w:pPr>
      <w:r>
        <w:t>Önnur námskeið</w:t>
      </w:r>
    </w:p>
    <w:p w14:paraId="26600C6E" w14:textId="77777777" w:rsidR="00B926D6" w:rsidRDefault="00B926D6" w:rsidP="00B926D6">
      <w:r>
        <w:t>Til viðbótar við framangreind námskeið getur verkkaupi farið fram á að starfsmenn verktaka sitji eftirfarandi námskeið, eftir því hvað verkkaupi telur eiga við í hverju verki fyrir sig. Verkkaupi skal láta verktaka vita af kröfu sinni um setu á tilteknu námskeiði með a.m.k. tveggja vikna fyrirvara.</w:t>
      </w:r>
    </w:p>
    <w:p w14:paraId="4DC99FD1" w14:textId="77777777" w:rsidR="00B926D6" w:rsidRDefault="00B926D6" w:rsidP="00B926D6">
      <w:r>
        <w:t>Háhitanámskeið</w:t>
      </w:r>
    </w:p>
    <w:p w14:paraId="4B04F62F" w14:textId="77777777" w:rsidR="00B926D6" w:rsidRDefault="00B926D6" w:rsidP="00B926D6">
      <w:r>
        <w:t>Það starfsfólk verktaka sem vinnur í háhitaumhverfi skal, áður en verk er hafið, sitja námskeið á vegum verkkaupa þar sem farið er yfir vinnu í háhitaumhverfi virkjana.</w:t>
      </w:r>
    </w:p>
    <w:p w14:paraId="18653A13" w14:textId="77777777" w:rsidR="00B926D6" w:rsidRDefault="00B926D6" w:rsidP="00B926D6">
      <w:r>
        <w:t>Námskeið í fallvörnum</w:t>
      </w:r>
    </w:p>
    <w:p w14:paraId="7E71ABF0" w14:textId="77777777" w:rsidR="00B926D6" w:rsidRDefault="00B926D6" w:rsidP="00B926D6">
      <w:r>
        <w:t xml:space="preserve">Það starfsfólk verktaka sem vinnur í hæð þar sem fallhætta er fyrir hendi skal hafa lokið fallvarnarþjálfun hjá þjálfara sem verkkaupi viðurkennir, t.d. frá Dynjanda ehf. eða Sigmönnum ehf. </w:t>
      </w:r>
    </w:p>
    <w:p w14:paraId="69DE0980" w14:textId="77777777" w:rsidR="00B926D6" w:rsidRDefault="00B926D6" w:rsidP="00B926D6">
      <w:r>
        <w:t>Námskeið til að vinna í háspennurými</w:t>
      </w:r>
    </w:p>
    <w:p w14:paraId="061F6253" w14:textId="77777777" w:rsidR="00B926D6" w:rsidRDefault="00B926D6" w:rsidP="00B926D6">
      <w:r>
        <w:lastRenderedPageBreak/>
        <w:t>Það starfsfólk verktaka sem vinnur í háspennurými skal áður en verk er hafið sitja námskeið á vegum verkkaupa þar sem farið er yfir vinnu í háspennurými.</w:t>
      </w:r>
    </w:p>
    <w:p w14:paraId="7D0BB010" w14:textId="77777777" w:rsidR="00B926D6" w:rsidRDefault="00B926D6" w:rsidP="00B926D6">
      <w:r>
        <w:t>Námskeið til að vinna í lokuðum rýmum</w:t>
      </w:r>
    </w:p>
    <w:p w14:paraId="446E5291" w14:textId="77777777" w:rsidR="00B926D6" w:rsidRDefault="00B926D6" w:rsidP="00B926D6">
      <w:r>
        <w:t xml:space="preserve">Það starfsfólk verktaka sem vinnur í rými sem skilgreint hefur verið sem „lokað rými“ skal hafa lokið þjálfun hjá þjálfara sem verkkaupi viðurkennir, t.d. Slysavarnaskóla Landsbjargar. </w:t>
      </w:r>
    </w:p>
    <w:p w14:paraId="57626F26" w14:textId="77777777" w:rsidR="00B926D6" w:rsidRDefault="00B926D6" w:rsidP="00B926D6">
      <w:r>
        <w:t>Námskeið til að vinna við óbeislaða orku</w:t>
      </w:r>
    </w:p>
    <w:p w14:paraId="764EE2E9" w14:textId="77777777" w:rsidR="00B926D6" w:rsidRDefault="00B926D6" w:rsidP="00B926D6">
      <w:r>
        <w:t xml:space="preserve">Starfsfólk verktaka sem vinnur við óbeislaða orku skal áður en verk er hafið sitja námskeið á vegum aðila sem verkkaupi viðurkennir, t.d. Promennt. </w:t>
      </w:r>
    </w:p>
    <w:p w14:paraId="4B640A3E" w14:textId="77777777" w:rsidR="00B926D6" w:rsidRDefault="00B926D6" w:rsidP="00B926D6">
      <w:r>
        <w:t>Umhverfismál Virkjana</w:t>
      </w:r>
    </w:p>
    <w:p w14:paraId="57E9C144" w14:textId="77777777" w:rsidR="00B926D6" w:rsidRDefault="00B926D6" w:rsidP="00B926D6">
      <w:r>
        <w:t xml:space="preserve">Verktaki og undirverktakar skulu gera ráð fyrir að allt starfsfólk þeirra á verkstað sitji námskeið þar sem fjallað er um umhverfismál, mengun, umgengni o.fl. allt að 1 klst. </w:t>
      </w:r>
    </w:p>
    <w:p w14:paraId="3DA83840" w14:textId="77777777" w:rsidR="00B926D6" w:rsidRDefault="00B926D6" w:rsidP="00B926D6">
      <w:r>
        <w:t>Umhverfisnámskeið vegna vinnu á verndarsvæðum</w:t>
      </w:r>
    </w:p>
    <w:p w14:paraId="7982D453" w14:textId="77777777" w:rsidR="00B926D6" w:rsidRDefault="00B926D6" w:rsidP="00B926D6">
      <w:r>
        <w:t>Starfsfólk verktaka sem vinnur á skilgreindum verndarsvæðum skal sækja námskeið mengun, umgengni o.fl. allt að 1 klst.</w:t>
      </w:r>
    </w:p>
    <w:p w14:paraId="2B1875A1" w14:textId="77777777" w:rsidR="00B926D6" w:rsidRDefault="00B926D6" w:rsidP="00B926D6">
      <w:r>
        <w:t>Áður en verk hefst skal verktaki afhenda verkkaupa staðfestingu á að starfsfólk hans hafi lokið tilskyldum námskeiðum.</w:t>
      </w:r>
    </w:p>
    <w:p w14:paraId="64657688" w14:textId="77777777" w:rsidR="00B926D6" w:rsidRDefault="00B926D6" w:rsidP="00B926D6">
      <w:pPr>
        <w:pStyle w:val="Heading4"/>
      </w:pPr>
      <w:r>
        <w:t>AFMÖRKUN ATHAFNASVÆÐIS OG MERKINGAR</w:t>
      </w:r>
    </w:p>
    <w:p w14:paraId="23811F77" w14:textId="77777777" w:rsidR="00B926D6" w:rsidRDefault="00B926D6" w:rsidP="00B926D6">
      <w:r>
        <w:t>Verktökum ber að setja upp afmarkanir og merkingar á sínu vinnusvæði sem upplýsir um þær hættur sem verkinu fylgja ásamt upplýsingum um leyfilegt aðgengi og allar þær persónuhlífar sem skylt er nota í framkvæmdinni.</w:t>
      </w:r>
    </w:p>
    <w:p w14:paraId="2BA0ECD3" w14:textId="77777777" w:rsidR="00B926D6" w:rsidRDefault="00B926D6" w:rsidP="00B926D6">
      <w:pPr>
        <w:pStyle w:val="Heading4"/>
      </w:pPr>
      <w:r>
        <w:t>VARASÖM EFNI</w:t>
      </w:r>
    </w:p>
    <w:p w14:paraId="57AA3743" w14:textId="77777777" w:rsidR="00B926D6" w:rsidRDefault="00B926D6" w:rsidP="00B926D6">
      <w:r>
        <w:t xml:space="preserve">Bera þarf undir fulltrúa verkkaupa hvort tiltekin hættumerkt efni séu leyfð innan athafnasvæðis verkkaupa. Verktaki skal tryggja að hættumerktum efnum fylgi öryggisblöð skv. reglugerð nr. 750/2008 og að þau séu aðgengileg þar sem efnin eru í notkun. </w:t>
      </w:r>
    </w:p>
    <w:p w14:paraId="3816F2A9" w14:textId="77777777" w:rsidR="00B926D6" w:rsidRDefault="00B926D6" w:rsidP="00B926D6">
      <w:pPr>
        <w:pStyle w:val="Heading4"/>
      </w:pPr>
      <w:r>
        <w:t>PERSÓNUHLÍFAR OG ÖRYGGISRÁÐSTAFANIR FYRIR STARFSFÓLK</w:t>
      </w:r>
    </w:p>
    <w:p w14:paraId="636817C2" w14:textId="77777777" w:rsidR="00B926D6" w:rsidRDefault="00B926D6" w:rsidP="00B926D6">
      <w:r>
        <w:t xml:space="preserve">Verkkaupi hefur valið að skilgreina áhættuþætti til að gera grein fyrir hættum sem þarf að stýra í öryggisstjórnunarkerfi fyrirtækisins. Þættirnir eru í samræmi við kröfur ISO 45001 staðalsins. </w:t>
      </w:r>
    </w:p>
    <w:p w14:paraId="2B644991" w14:textId="77777777" w:rsidR="00B926D6" w:rsidRDefault="00B926D6" w:rsidP="00B926D6">
      <w:r>
        <w:t>Verktaki leggur sjálfur til þær persónuhlífar eða annan öryggisbúnað sem nauðsynlegur er til að tryggja öryggi starfsfólks hans samkvæmt áhættumati eða samkvæmt öryggisreglum verkkaupa. Allar persónuhlífar skulu vera CE merktar og uppfylla þar til gerða staðla. CE merkingin á að tryggja að viðkomandi persónuhlíf sé í samræmi við viðeigandi EN staðal og hafi staðist prófun samkvæmt þeim.</w:t>
      </w:r>
    </w:p>
    <w:p w14:paraId="4166FC38" w14:textId="77777777" w:rsidR="00B926D6" w:rsidRDefault="00B926D6" w:rsidP="00B926D6">
      <w:r>
        <w:t>Starfsfólk skal að lágmarki nota eftirfarandi persónuhlífar:</w:t>
      </w:r>
    </w:p>
    <w:p w14:paraId="26E6C131" w14:textId="77777777" w:rsidR="00B926D6" w:rsidRDefault="00B926D6" w:rsidP="00B926D6">
      <w:pPr>
        <w:pStyle w:val="ListParagraph"/>
        <w:numPr>
          <w:ilvl w:val="0"/>
          <w:numId w:val="35"/>
        </w:numPr>
      </w:pPr>
      <w:r>
        <w:t>Öryggishjálm skv. EN 397</w:t>
      </w:r>
    </w:p>
    <w:p w14:paraId="7D8E4E43" w14:textId="77777777" w:rsidR="00B926D6" w:rsidRDefault="00B926D6" w:rsidP="00B926D6">
      <w:pPr>
        <w:pStyle w:val="ListParagraph"/>
        <w:numPr>
          <w:ilvl w:val="0"/>
          <w:numId w:val="35"/>
        </w:numPr>
      </w:pPr>
      <w:r>
        <w:t>Öryggisskó/öryggisstígvél skv. EN 20345</w:t>
      </w:r>
    </w:p>
    <w:p w14:paraId="575D5BE5" w14:textId="77777777" w:rsidR="00B926D6" w:rsidRDefault="00B926D6" w:rsidP="00B926D6">
      <w:pPr>
        <w:pStyle w:val="ListParagraph"/>
        <w:numPr>
          <w:ilvl w:val="0"/>
          <w:numId w:val="35"/>
        </w:numPr>
      </w:pPr>
      <w:r>
        <w:t>Sýnileikafatnað skv. EN 471 eða EN 20471 class 2</w:t>
      </w:r>
    </w:p>
    <w:p w14:paraId="339B4E43" w14:textId="77777777" w:rsidR="00B926D6" w:rsidRDefault="00B926D6" w:rsidP="00B926D6">
      <w:pPr>
        <w:pStyle w:val="ListParagraph"/>
        <w:numPr>
          <w:ilvl w:val="0"/>
          <w:numId w:val="35"/>
        </w:numPr>
      </w:pPr>
      <w:r>
        <w:t>Öryggisgleraugu skv. EN 166</w:t>
      </w:r>
    </w:p>
    <w:p w14:paraId="681633A8" w14:textId="77777777" w:rsidR="00B926D6" w:rsidRDefault="00B926D6" w:rsidP="00B926D6">
      <w:pPr>
        <w:pStyle w:val="ListParagraph"/>
        <w:numPr>
          <w:ilvl w:val="0"/>
          <w:numId w:val="35"/>
        </w:numPr>
      </w:pPr>
      <w:r>
        <w:t>Ljósbogafatnaður og hlífar samkvæmt EN 61482</w:t>
      </w:r>
    </w:p>
    <w:p w14:paraId="36C8B3A3" w14:textId="77777777" w:rsidR="00B926D6" w:rsidRDefault="00B926D6" w:rsidP="00B926D6"/>
    <w:p w14:paraId="4CA03481" w14:textId="77777777" w:rsidR="00B926D6" w:rsidRDefault="00B926D6" w:rsidP="00B926D6">
      <w:r>
        <w:t>Frekari persónuhlífa er þörf á grundvelli áhættuþátta t.a.m.</w:t>
      </w:r>
    </w:p>
    <w:p w14:paraId="390B0CDC" w14:textId="77777777" w:rsidR="00B926D6" w:rsidRDefault="00B926D6" w:rsidP="00B926D6">
      <w:pPr>
        <w:pStyle w:val="ListParagraph"/>
        <w:numPr>
          <w:ilvl w:val="0"/>
          <w:numId w:val="36"/>
        </w:numPr>
      </w:pPr>
      <w:r>
        <w:lastRenderedPageBreak/>
        <w:t xml:space="preserve">Rafmagn, eldtefjandi fatnaður skv. EN 11612/EN14116, rafhleðsla/sprengingar skv.EN1149 </w:t>
      </w:r>
    </w:p>
    <w:p w14:paraId="77F91F26" w14:textId="77777777" w:rsidR="00B926D6" w:rsidRDefault="00B926D6" w:rsidP="00B926D6">
      <w:pPr>
        <w:pStyle w:val="ListParagraph"/>
        <w:numPr>
          <w:ilvl w:val="0"/>
          <w:numId w:val="36"/>
        </w:numPr>
      </w:pPr>
      <w:r>
        <w:t>Hjálmar við rafmagnsvinnu EN 50365</w:t>
      </w:r>
    </w:p>
    <w:p w14:paraId="2B2CDCBB" w14:textId="77777777" w:rsidR="00B926D6" w:rsidRDefault="00B926D6" w:rsidP="00B926D6">
      <w:pPr>
        <w:pStyle w:val="ListParagraph"/>
        <w:numPr>
          <w:ilvl w:val="0"/>
          <w:numId w:val="36"/>
        </w:numPr>
      </w:pPr>
      <w:r>
        <w:t>Við rafsuðu skal nota öryggishjálm sem uppfyllir kröfur skv. EN397</w:t>
      </w:r>
    </w:p>
    <w:p w14:paraId="731CC95F" w14:textId="77777777" w:rsidR="00B926D6" w:rsidRDefault="00B926D6" w:rsidP="00B926D6">
      <w:pPr>
        <w:pStyle w:val="ListParagraph"/>
        <w:numPr>
          <w:ilvl w:val="0"/>
          <w:numId w:val="36"/>
        </w:numPr>
      </w:pPr>
      <w:r>
        <w:t>Heyrnahlífar skv. EN 352</w:t>
      </w:r>
    </w:p>
    <w:p w14:paraId="326640BE" w14:textId="77777777" w:rsidR="00B926D6" w:rsidRDefault="00B926D6" w:rsidP="00B926D6">
      <w:pPr>
        <w:pStyle w:val="ListParagraph"/>
        <w:numPr>
          <w:ilvl w:val="0"/>
          <w:numId w:val="36"/>
        </w:numPr>
      </w:pPr>
      <w:r>
        <w:t>Öndunargrímur, EN vottun m.t.t. áhættu í framkvæmd</w:t>
      </w:r>
    </w:p>
    <w:p w14:paraId="17CE7CFC" w14:textId="77777777" w:rsidR="00B926D6" w:rsidRDefault="00B926D6" w:rsidP="00B926D6">
      <w:pPr>
        <w:pStyle w:val="ListParagraph"/>
        <w:numPr>
          <w:ilvl w:val="0"/>
          <w:numId w:val="36"/>
        </w:numPr>
      </w:pPr>
      <w:r>
        <w:t>Fallvarnarbúnaður, EN vottun</w:t>
      </w:r>
    </w:p>
    <w:p w14:paraId="679D9FB8" w14:textId="77777777" w:rsidR="00B926D6" w:rsidRDefault="00B926D6" w:rsidP="00B926D6">
      <w:pPr>
        <w:pStyle w:val="ListParagraph"/>
        <w:numPr>
          <w:ilvl w:val="0"/>
          <w:numId w:val="36"/>
        </w:numPr>
      </w:pPr>
      <w:r>
        <w:t>Öryggishanskar EN 388</w:t>
      </w:r>
    </w:p>
    <w:p w14:paraId="25053D52" w14:textId="77777777" w:rsidR="00B926D6" w:rsidRDefault="00B926D6" w:rsidP="00B926D6">
      <w:pPr>
        <w:pStyle w:val="ListParagraph"/>
        <w:numPr>
          <w:ilvl w:val="0"/>
          <w:numId w:val="36"/>
        </w:numPr>
      </w:pPr>
      <w:r>
        <w:t>H2S mælar, EN vottun</w:t>
      </w:r>
    </w:p>
    <w:p w14:paraId="550E46B5" w14:textId="77777777" w:rsidR="00B926D6" w:rsidRDefault="00B926D6" w:rsidP="00B926D6">
      <w:pPr>
        <w:pStyle w:val="ListParagraph"/>
        <w:numPr>
          <w:ilvl w:val="0"/>
          <w:numId w:val="36"/>
        </w:numPr>
      </w:pPr>
      <w:r>
        <w:t>Súrefnismælar, EN vottun</w:t>
      </w:r>
    </w:p>
    <w:p w14:paraId="1FBB7861" w14:textId="77777777" w:rsidR="00B926D6" w:rsidRDefault="00B926D6" w:rsidP="00B926D6">
      <w:pPr>
        <w:pStyle w:val="ListParagraph"/>
        <w:numPr>
          <w:ilvl w:val="0"/>
          <w:numId w:val="36"/>
        </w:numPr>
      </w:pPr>
      <w:r>
        <w:t>Sérstakar persónuhlífar til sóttvarna ef við á</w:t>
      </w:r>
    </w:p>
    <w:p w14:paraId="7605E6EB" w14:textId="77777777" w:rsidR="00B926D6" w:rsidRDefault="00B926D6" w:rsidP="00B926D6">
      <w:pPr>
        <w:pStyle w:val="ListParagraph"/>
        <w:numPr>
          <w:ilvl w:val="0"/>
          <w:numId w:val="36"/>
        </w:numPr>
      </w:pPr>
      <w:r>
        <w:t>Aðrar sóttvarnarráðstafanir svo sem bólisetningar gegn vatnsbornum smitsjúkdómum ef við á</w:t>
      </w:r>
    </w:p>
    <w:p w14:paraId="5B78C2BA" w14:textId="77777777" w:rsidR="00B926D6" w:rsidRDefault="00B926D6" w:rsidP="00B926D6">
      <w:pPr>
        <w:pStyle w:val="Heading4"/>
      </w:pPr>
      <w:r>
        <w:t>ÖRYGGIS- OG UMHVERFISÚTTEKTIR</w:t>
      </w:r>
    </w:p>
    <w:p w14:paraId="42D32F10" w14:textId="77777777" w:rsidR="00B926D6" w:rsidRDefault="00B926D6" w:rsidP="00B926D6">
      <w:r>
        <w:t>Öryggis- og umhverfisúttektir eru gerðar af verkkaupa á milli verkfunda. Úttektin er framkvæmd af fulltrúa verktaka og verkefnisstjóra, fageftirlitsfólki, umsjónarfólki, umhverfisstjóra eða öryggisstjóra verkkaupa. Í öryggis- og umhverfisúttektum getur verið farið yfir atriði eins og persónuhlífar, vinnuumhverfi, öryggisbúnað, varasöm efni, umhverfismál, tæki, stiga,  ásamt öðrum atriðum.</w:t>
      </w:r>
    </w:p>
    <w:p w14:paraId="3AC15C51" w14:textId="77777777" w:rsidR="00B926D6" w:rsidRDefault="00B926D6" w:rsidP="00B926D6">
      <w:r>
        <w:t> </w:t>
      </w:r>
    </w:p>
    <w:p w14:paraId="26FF71A9" w14:textId="77777777" w:rsidR="00B926D6" w:rsidRDefault="00B926D6" w:rsidP="00B926D6">
      <w:pPr>
        <w:pStyle w:val="Heading4"/>
      </w:pPr>
      <w:r>
        <w:t>VIÐURLÖG VIÐ BROTUM Á ÖRYGGISREGLUM</w:t>
      </w:r>
    </w:p>
    <w:p w14:paraId="30B818E4" w14:textId="77777777" w:rsidR="00B926D6" w:rsidRDefault="00B926D6" w:rsidP="00B926D6">
      <w:r>
        <w:t xml:space="preserve">Brot á öryggisreglum verkkaupa og/eða slök ÖH frammistaða er ekki liðin. </w:t>
      </w:r>
    </w:p>
    <w:p w14:paraId="219FBB05" w14:textId="77777777" w:rsidR="00B926D6" w:rsidRDefault="00B926D6" w:rsidP="00B926D6">
      <w:pPr>
        <w:pStyle w:val="ListParagraph"/>
        <w:numPr>
          <w:ilvl w:val="0"/>
          <w:numId w:val="37"/>
        </w:numPr>
      </w:pPr>
      <w:r>
        <w:t>Við fyrsta brot starfsfólks: Viðkomandi starfsfólki er veitt skrifleg áminning.</w:t>
      </w:r>
    </w:p>
    <w:p w14:paraId="07D680A4" w14:textId="77777777" w:rsidR="00B926D6" w:rsidRDefault="00B926D6" w:rsidP="00B926D6">
      <w:pPr>
        <w:pStyle w:val="ListParagraph"/>
        <w:numPr>
          <w:ilvl w:val="0"/>
          <w:numId w:val="37"/>
        </w:numPr>
      </w:pPr>
      <w:r>
        <w:t>Við fleiri brot sama starfsfólks: Viðkomandi starfsfólki er veitt skrifleg áminning og er vísað af athafnasvæðinu og er ekki heimilt að snúa til þess á ný nema með samþykki verkkaupa.</w:t>
      </w:r>
    </w:p>
    <w:p w14:paraId="4B11D48A" w14:textId="77777777" w:rsidR="00B926D6" w:rsidRDefault="00B926D6" w:rsidP="00B926D6">
      <w:r>
        <w:t>Alvarlegt brot: Háttsemi sem ógnar lífi og/eða heilsu einhverra er alvarlegt brot á öryggisreglum. Brotlegt starfsfólk skal yfirgefa athafnasvæðið og er ekki heimilt að snúa til þess á ný nema með samþykki verkkaupa. Brjóti starfsfólk á vegum verktaka, hvort sem það er starfsfólk hans eða undirverktaka, alvarlega gegn öryggisreglum er verkkaupa heimilt að stöðva verkið þar til bætt hefur verið úr annmörkum á hegðun með fullnægjandi hætti að mati verkkaupa og/eða rifta verksamningnum, hvoru tveggja án bóta úr hendi verkkaupa.</w:t>
      </w:r>
    </w:p>
    <w:p w14:paraId="06139E7C" w14:textId="77777777" w:rsidR="00B926D6" w:rsidRDefault="00B926D6" w:rsidP="00B926D6">
      <w:r>
        <w:t>Ítrekuð brot: Ef verkkaupi hefur þrívegis beint tilmælum til verktaka um úrbætur vegna brota á öryggisreglum er verkkaupa heimilt að stöðva verkið þar til brugðist hefur verið við með fullnægjandi hætti að mati verkkaupa og/eða rifta verksamningnum, hvoru tveggja án bóta úr hendi verkkaupa.</w:t>
      </w:r>
    </w:p>
    <w:p w14:paraId="39B3A130" w14:textId="77777777" w:rsidR="00B926D6" w:rsidRDefault="00B926D6" w:rsidP="00B926D6">
      <w:pPr>
        <w:pStyle w:val="Heading4"/>
      </w:pPr>
      <w:r>
        <w:t>ÓÁSÆTTANLEG HEGÐUN</w:t>
      </w:r>
    </w:p>
    <w:p w14:paraId="3B3B735F" w14:textId="77777777" w:rsidR="00B926D6" w:rsidRDefault="00B926D6" w:rsidP="00B926D6">
      <w:r>
        <w:t xml:space="preserve">Verkkaupi vill tryggja starfsfólki sínu gott starfsumhverfi. Enginn á að sætta sig við óviðeigandi hegðun eða samskipti á vinnustað og verður slíkt ekki látið viðgangast. Einelti, kynferðisleg áreitni, kynbundin áreitni, ofbeldi, eða óviðeigandi samskipti, eru ekki liðin og ber verktaki ábyrgð á að þessi hegðun sé ekki viðhöfð af verktaka, starfsfólki hans og/eða undirverktökum. Tekur það hvort sem er til samskipta gagnvart starfsfólki verkkaupa eða annarra aðila, í tengslum við framkvæmd samninga við verkkaupa. </w:t>
      </w:r>
    </w:p>
    <w:p w14:paraId="72C5E18B" w14:textId="77777777" w:rsidR="00B926D6" w:rsidRDefault="00B926D6" w:rsidP="00B926D6">
      <w:r>
        <w:t xml:space="preserve">Þetta á við um samskipti sem eiga sér stað á vinnustað, þ.e. umhverfi, innanhúss eða utan, þar sem starfsfólk og verktaki, starfsfólk hans og/eða undirverktakar hafast við eða þurfa að fara um vegna starfa sinna. Einnig á hún við um samskipti í gegnum tölvu, síma eða önnur fjarskiptatæki, á skemmtunum á vegum verktaka eða verkkaupa eða í vinnuferðum. Einnig geta þessi ákvæði átt við </w:t>
      </w:r>
      <w:r>
        <w:lastRenderedPageBreak/>
        <w:t>athafnir sem eiga sér stað utan vinnustaðarins og utan þess sem framan er talið, ef þær eru að mati verkkaupa til þess fallnar að hafa áhrif á samskipti aðila á vinnustaðnum.</w:t>
      </w:r>
    </w:p>
    <w:p w14:paraId="2C6A9020" w14:textId="77777777" w:rsidR="00B926D6" w:rsidRDefault="00B926D6" w:rsidP="00B926D6">
      <w:pPr>
        <w:pStyle w:val="Heading4"/>
      </w:pPr>
      <w:r>
        <w:t>Viðurlög við óásættanlegri hegðun</w:t>
      </w:r>
    </w:p>
    <w:p w14:paraId="0F27F491" w14:textId="77777777" w:rsidR="00B926D6" w:rsidRDefault="00B926D6" w:rsidP="00B926D6">
      <w:r>
        <w:t>Ef verktaki, starfsfólk hans og/eða undirverktakar verða uppvísir að óásættanlegri hegðun sem fellur undir þennan kafla skal eftirfarandi gilda:</w:t>
      </w:r>
    </w:p>
    <w:p w14:paraId="0ADE2975" w14:textId="77777777" w:rsidR="00B926D6" w:rsidRDefault="00B926D6" w:rsidP="00B926D6">
      <w:pPr>
        <w:pStyle w:val="ListParagraph"/>
        <w:numPr>
          <w:ilvl w:val="0"/>
          <w:numId w:val="38"/>
        </w:numPr>
      </w:pPr>
      <w:r>
        <w:t>Við fyrsta brot starfsfólks: Viðkomandi starfsfólki er veitt skrifleg áminning.</w:t>
      </w:r>
    </w:p>
    <w:p w14:paraId="07E92BA0" w14:textId="77777777" w:rsidR="00B926D6" w:rsidRDefault="00B926D6" w:rsidP="00B926D6">
      <w:pPr>
        <w:pStyle w:val="ListParagraph"/>
        <w:numPr>
          <w:ilvl w:val="0"/>
          <w:numId w:val="38"/>
        </w:numPr>
      </w:pPr>
      <w:r>
        <w:t>Við fleiri brot sama starfsfólks: Viðkomandi starfsfólki er veitt skrifleg áminning og er vísað af athafnasvæðinu og er ekki heimilt að snúa til þess á ný nema með samþykki verkkaupa.</w:t>
      </w:r>
    </w:p>
    <w:p w14:paraId="173B3C7E" w14:textId="77777777" w:rsidR="00B926D6" w:rsidRDefault="00B926D6" w:rsidP="00B926D6">
      <w:r>
        <w:t>Alvarlegt brot: Háttsemi sem ógnar lífi og/eða heilsu einhverra er alvarleg óásættanleg hegðun. Brotlegt starfsfólk skal yfirgefa athafnasvæðið og er ekki heimilt að snúa til þess á ný nema með samþykki verkkaupa. Sýni starfsfólk á vegum verktaka, hvort sem það er starfsfólk hans eða undirverktaka, af sér alvarlega óásættanlega hegðun er verkkaupa heimilt að stöðva verkið þar til bætt hefur verið úr annmörkum á hegðun með fullnægjandi hætti að mati verkkaupa og/eða rifta verksamningnum, hvoru tveggja án bóta úr hendi verkkaupa.</w:t>
      </w:r>
    </w:p>
    <w:p w14:paraId="568C7D6C" w14:textId="77777777" w:rsidR="00B926D6" w:rsidRDefault="00B926D6" w:rsidP="00B926D6">
      <w:r>
        <w:t>Ítrekuð brot: Ef verkkaupi hefur þrívegis beint tilmælum til verktaka um úrbætur vegna óásættanlegrar hegðunar er verkkaupa heimilt að stöðva verkið þar til bætt hefur verið úr annmörkum á hegðun með fullnægjandi hætti að mati verkkaupa og/eða rifta verksamningnum, hvoru tveggja án bóta úr hendi verkkaupa.</w:t>
      </w:r>
    </w:p>
    <w:p w14:paraId="66B4754B" w14:textId="77777777" w:rsidR="00B926D6" w:rsidRDefault="00B926D6" w:rsidP="00B926D6">
      <w:r>
        <w:t xml:space="preserve"> </w:t>
      </w:r>
    </w:p>
    <w:p w14:paraId="3404AF04" w14:textId="77777777" w:rsidR="00B926D6" w:rsidRDefault="00B926D6" w:rsidP="00B926D6">
      <w:pPr>
        <w:pStyle w:val="Heading4"/>
      </w:pPr>
      <w:r>
        <w:t>Skilgreiningar</w:t>
      </w:r>
    </w:p>
    <w:p w14:paraId="32BAEE17" w14:textId="77777777" w:rsidR="00B926D6" w:rsidRPr="003F614C" w:rsidRDefault="00B926D6" w:rsidP="00B926D6">
      <w:pPr>
        <w:rPr>
          <w:b/>
          <w:bCs/>
        </w:rPr>
      </w:pPr>
      <w:r w:rsidRPr="003F614C">
        <w:rPr>
          <w:b/>
          <w:bCs/>
        </w:rPr>
        <w:t>Einelti</w:t>
      </w:r>
    </w:p>
    <w:p w14:paraId="484CC6B1" w14:textId="77777777" w:rsidR="00B926D6" w:rsidRDefault="00B926D6" w:rsidP="00B926D6">
      <w:r>
        <w:t>Síendurtekin hegðun sem almennt er til þess fallin að valda vanlíðan hjá þeim sem fyrir henni verður, svo sem að gera lítið úr, móðga, særa eða ógna viðkomandi eða að valda honum ótta. Skoðanaágreiningur eða ágreiningur vegna ólíkra hagsmuna fellur ekki hér undir.</w:t>
      </w:r>
    </w:p>
    <w:p w14:paraId="446F4214" w14:textId="77777777" w:rsidR="00B926D6" w:rsidRDefault="00B926D6" w:rsidP="00B926D6">
      <w:r>
        <w:t>Einelti getur tekið á sig ýmsar myndir en eftirfarandi eru dæmi:</w:t>
      </w:r>
    </w:p>
    <w:p w14:paraId="7B46C191" w14:textId="77777777" w:rsidR="00B926D6" w:rsidRDefault="00B926D6" w:rsidP="00B926D6">
      <w:pPr>
        <w:pStyle w:val="ListParagraph"/>
        <w:numPr>
          <w:ilvl w:val="0"/>
          <w:numId w:val="39"/>
        </w:numPr>
      </w:pPr>
      <w:r>
        <w:t>Ítrekaðar athugasemdir um klæðnað, mataræði, líkamsburði, stíl, venjur, siði, útlit, húðlit, menningu og trúarbrögð.</w:t>
      </w:r>
    </w:p>
    <w:p w14:paraId="647CE2BE" w14:textId="77777777" w:rsidR="00B926D6" w:rsidRDefault="00B926D6" w:rsidP="00B926D6">
      <w:pPr>
        <w:pStyle w:val="ListParagraph"/>
        <w:numPr>
          <w:ilvl w:val="0"/>
          <w:numId w:val="39"/>
        </w:numPr>
      </w:pPr>
      <w:r>
        <w:t>Gróf kerfisbundin stríðni, útskúfun, hunsun, félagsleg útilokun, endurtekin óverðskulduð gagnrýni á frammistöðu eða faglega hæfni, fyrirlitning, ókurteisi, óljós og tvíræð skilaboð, ósanngjarnar kröfur um markmið eða tímaáætlanir og takmörkun á upplýsingastreymi.</w:t>
      </w:r>
    </w:p>
    <w:p w14:paraId="261371A9" w14:textId="77777777" w:rsidR="00B926D6" w:rsidRDefault="00B926D6" w:rsidP="00B926D6">
      <w:pPr>
        <w:pStyle w:val="ListParagraph"/>
        <w:numPr>
          <w:ilvl w:val="0"/>
          <w:numId w:val="39"/>
        </w:numPr>
      </w:pPr>
      <w:r>
        <w:t>Endurtekið slúður, baktal, neikvætt umtal eða níð sem er til þess fallið að kasta rýrð á einstakling persónulega eða faglega.</w:t>
      </w:r>
    </w:p>
    <w:p w14:paraId="52FC23AE" w14:textId="77777777" w:rsidR="00B926D6" w:rsidRPr="003F614C" w:rsidRDefault="00B926D6" w:rsidP="00B926D6">
      <w:pPr>
        <w:rPr>
          <w:b/>
          <w:bCs/>
        </w:rPr>
      </w:pPr>
      <w:r w:rsidRPr="003F614C">
        <w:rPr>
          <w:b/>
          <w:bCs/>
        </w:rPr>
        <w:t>Kynbundin áreitni</w:t>
      </w:r>
    </w:p>
    <w:p w14:paraId="2DF1A866" w14:textId="77777777" w:rsidR="00B926D6" w:rsidRDefault="00B926D6" w:rsidP="00B926D6">
      <w:r>
        <w:t>Hegðun sem tengist kyni þess sem fyrir henni verður, er í óþökk viðkomandi og hefur þann tilgang eða þau áhrif að misbjóða virðingu viðkomandi og skapa aðstæður sem eru ógnandi, fjandsamlegar, niðurlægjandi, auðmýkjandi eða móðgandi fyrir viðkomandi.</w:t>
      </w:r>
    </w:p>
    <w:p w14:paraId="7152F1BD" w14:textId="75468719" w:rsidR="00B926D6" w:rsidRDefault="00B926D6" w:rsidP="00B926D6">
      <w:r>
        <w:t>Kynbundin áreitni getur m.a. birst sem óviðeigandi talsmáti eða framkoma sem tengist kyni og kynhneigð fólks.</w:t>
      </w:r>
    </w:p>
    <w:p w14:paraId="1610C39E" w14:textId="77777777" w:rsidR="00B926D6" w:rsidRPr="003F614C" w:rsidRDefault="00B926D6" w:rsidP="00B926D6">
      <w:pPr>
        <w:rPr>
          <w:b/>
          <w:bCs/>
        </w:rPr>
      </w:pPr>
      <w:r w:rsidRPr="003F614C">
        <w:rPr>
          <w:b/>
          <w:bCs/>
        </w:rPr>
        <w:t>Kynferðisleg áreitni</w:t>
      </w:r>
    </w:p>
    <w:p w14:paraId="1C2D43DD" w14:textId="77777777" w:rsidR="00B926D6" w:rsidRDefault="00B926D6" w:rsidP="00B926D6">
      <w:r>
        <w:t xml:space="preserve">Hvers kyns kynferðisleg hegðun sem er í óþökk þess sem fyrir henni verður og hefur þann tilgang eða þau áhrif að misbjóða virðingu viðkomandi, einkum þegar hegðunin leiðir til ógnandi, fjandsamlegra, </w:t>
      </w:r>
      <w:r>
        <w:lastRenderedPageBreak/>
        <w:t>niðurlægjandi, auðmýkjandi eða móðgandi aðstæðna. Hegðunin getur verið orðbundin, táknræn og/eða líkamleg.</w:t>
      </w:r>
    </w:p>
    <w:p w14:paraId="0F91495C" w14:textId="77777777" w:rsidR="00B926D6" w:rsidRDefault="00B926D6" w:rsidP="00B926D6">
      <w:r>
        <w:t>Kynferðisleg áreitni getur m.a. birst sem:</w:t>
      </w:r>
    </w:p>
    <w:p w14:paraId="53B7FA41" w14:textId="77777777" w:rsidR="00B926D6" w:rsidRDefault="00B926D6" w:rsidP="00B926D6">
      <w:pPr>
        <w:pStyle w:val="ListParagraph"/>
        <w:numPr>
          <w:ilvl w:val="0"/>
          <w:numId w:val="40"/>
        </w:numPr>
      </w:pPr>
      <w:r>
        <w:t>Óæskileg líkamleg snerting, viðkoma eða klapp.</w:t>
      </w:r>
    </w:p>
    <w:p w14:paraId="5408736B" w14:textId="77777777" w:rsidR="00B926D6" w:rsidRDefault="00B926D6" w:rsidP="00B926D6">
      <w:pPr>
        <w:pStyle w:val="ListParagraph"/>
        <w:numPr>
          <w:ilvl w:val="0"/>
          <w:numId w:val="40"/>
        </w:numPr>
      </w:pPr>
      <w:r>
        <w:t>Óvelkomnar aðdróttanir, brandarar, athugasemdir um útlit og grófur munnsöfnuður.</w:t>
      </w:r>
    </w:p>
    <w:p w14:paraId="6340A79C" w14:textId="77777777" w:rsidR="00B926D6" w:rsidRDefault="00B926D6" w:rsidP="00B926D6">
      <w:pPr>
        <w:pStyle w:val="ListParagraph"/>
        <w:numPr>
          <w:ilvl w:val="0"/>
          <w:numId w:val="40"/>
        </w:numPr>
      </w:pPr>
      <w:r>
        <w:t>Tvíræð og niðurlægjandi tilboð eða tillögur.</w:t>
      </w:r>
    </w:p>
    <w:p w14:paraId="426B0069" w14:textId="77777777" w:rsidR="00B926D6" w:rsidRDefault="00B926D6" w:rsidP="00B926D6">
      <w:pPr>
        <w:pStyle w:val="ListParagraph"/>
        <w:numPr>
          <w:ilvl w:val="0"/>
          <w:numId w:val="40"/>
        </w:numPr>
      </w:pPr>
      <w:r>
        <w:t>Klámmyndir á vinnustað.</w:t>
      </w:r>
    </w:p>
    <w:p w14:paraId="1DFB95D6" w14:textId="77777777" w:rsidR="00B926D6" w:rsidRDefault="00B926D6" w:rsidP="00B926D6">
      <w:pPr>
        <w:pStyle w:val="ListParagraph"/>
        <w:numPr>
          <w:ilvl w:val="0"/>
          <w:numId w:val="40"/>
        </w:numPr>
      </w:pPr>
      <w:r>
        <w:t>Krafa um kynferðislegt endurgjald.</w:t>
      </w:r>
    </w:p>
    <w:p w14:paraId="57AFF67A" w14:textId="77777777" w:rsidR="00B926D6" w:rsidRDefault="00B926D6" w:rsidP="00B926D6">
      <w:pPr>
        <w:pStyle w:val="ListParagraph"/>
        <w:numPr>
          <w:ilvl w:val="0"/>
          <w:numId w:val="40"/>
        </w:numPr>
      </w:pPr>
      <w:r>
        <w:t>Líkamleg valdbeiting.</w:t>
      </w:r>
    </w:p>
    <w:p w14:paraId="148F87F4" w14:textId="77777777" w:rsidR="00B926D6" w:rsidRDefault="00B926D6" w:rsidP="00B926D6">
      <w:r>
        <w:t>Hér er ekki átt við skoðanaágreining eða hagsmunaárekstur sem kann að rísa á vinnustað milli stjórnanda og starfsfólks eða tveggja eða fleiri einstaklinga enda leiði slíkur skoðanaágreiningur eða hagsmunaárekstur ekki til þeirrar háttsemi sem lýst er hér að framan.</w:t>
      </w:r>
    </w:p>
    <w:p w14:paraId="615F691D" w14:textId="77777777" w:rsidR="00B926D6" w:rsidRPr="003F614C" w:rsidRDefault="00B926D6" w:rsidP="00B926D6">
      <w:pPr>
        <w:rPr>
          <w:b/>
          <w:bCs/>
        </w:rPr>
      </w:pPr>
      <w:r w:rsidRPr="003F614C">
        <w:rPr>
          <w:b/>
          <w:bCs/>
        </w:rPr>
        <w:t>Ofbeldi</w:t>
      </w:r>
    </w:p>
    <w:p w14:paraId="245076B2" w14:textId="77777777" w:rsidR="00B926D6" w:rsidRDefault="00B926D6" w:rsidP="00B926D6">
      <w:r>
        <w:t>Hvers kyns hegðun sem leiðir til, eða gæti leitt til, líkamlegs eða sálræns skaða eða þjáninga þess sem fyrir henni verður, einnig hótun um slíkt, þvingun eða handahófskennda sviptingu frelsis.</w:t>
      </w:r>
    </w:p>
    <w:p w14:paraId="3DE6597D" w14:textId="77777777" w:rsidR="00B926D6" w:rsidRDefault="00B926D6" w:rsidP="00B926D6">
      <w:r>
        <w:t>Það er kynbundið ofbeldi þegar um er að ræða ofbeldi á grundvelli kyns sem leiðir til eða gæti leitt til líkamlegs, kynferðislegs eða sálræns skaða eða þjáninga þess sem fyrir því verður, einnig hótun um slíkt, þvingun eða handahófskennda sviptingu frelsis, bæði í einkalífi og á opinberum vettvangi.</w:t>
      </w:r>
    </w:p>
    <w:p w14:paraId="4903ED8C" w14:textId="77777777" w:rsidR="00B926D6" w:rsidRDefault="00B926D6" w:rsidP="00B926D6">
      <w:r>
        <w:t>Ofbeldi getur m.a. birst sem:</w:t>
      </w:r>
    </w:p>
    <w:p w14:paraId="36BCE53B" w14:textId="77777777" w:rsidR="00B926D6" w:rsidRDefault="00B926D6" w:rsidP="00B926D6">
      <w:pPr>
        <w:pStyle w:val="ListParagraph"/>
        <w:numPr>
          <w:ilvl w:val="0"/>
          <w:numId w:val="41"/>
        </w:numPr>
      </w:pPr>
      <w:r>
        <w:t>Líkamlegt ofbeldi: árásir, slagsmál, spörk, bit o.fl.</w:t>
      </w:r>
    </w:p>
    <w:p w14:paraId="07B2EC51" w14:textId="77777777" w:rsidR="00B926D6" w:rsidRDefault="00B926D6" w:rsidP="00B926D6">
      <w:pPr>
        <w:pStyle w:val="ListParagraph"/>
        <w:numPr>
          <w:ilvl w:val="0"/>
          <w:numId w:val="41"/>
        </w:numPr>
      </w:pPr>
      <w:r>
        <w:t>Andlegt ofbeldi: hótanir, áreitni, valdníðsla, skipulögð niðurlæging o.fl.</w:t>
      </w:r>
    </w:p>
    <w:p w14:paraId="762097C5" w14:textId="77777777" w:rsidR="00B926D6" w:rsidRPr="003F614C" w:rsidRDefault="00B926D6" w:rsidP="00B926D6">
      <w:pPr>
        <w:rPr>
          <w:b/>
          <w:bCs/>
        </w:rPr>
      </w:pPr>
      <w:r w:rsidRPr="003F614C">
        <w:rPr>
          <w:b/>
          <w:bCs/>
        </w:rPr>
        <w:t>Óviðeigandi samskipti</w:t>
      </w:r>
    </w:p>
    <w:p w14:paraId="5B6B512F" w14:textId="77777777" w:rsidR="00B926D6" w:rsidRDefault="00B926D6" w:rsidP="00B926D6">
      <w:r>
        <w:t>Óviðeigandi samskipti eða hegðun getur átt sér ýmsar birtingarmyndir sem erfitt er telja upp með tæmandi hætti. Almennt má hins vegar segja að slík samskipti eða hegðun geti valdið vanlíðan hjá þeim sem hlut eiga að máli. Stundum byrja mál sem ágreiningur um fagleg málefni, verkefni eða leiðir. Slíkur ágreiningur er yfirleitt tímabundinn og getur jafnvel verið jákvæður og skapandi. Ef ágreiningur fær hins vegar að þróast stjórnlaust er hætta á að hann stigmagnist og leiði til erfiðleika í samskiptum sem í versta falli geta þróast yfir í einelti eða áreitni ef ekki er brugðist við.</w:t>
      </w:r>
    </w:p>
    <w:p w14:paraId="3F165237" w14:textId="77777777" w:rsidR="00B926D6" w:rsidRPr="003F614C" w:rsidRDefault="00B926D6" w:rsidP="00B926D6">
      <w:pPr>
        <w:rPr>
          <w:b/>
          <w:bCs/>
        </w:rPr>
      </w:pPr>
      <w:r w:rsidRPr="003F614C">
        <w:rPr>
          <w:b/>
          <w:bCs/>
        </w:rPr>
        <w:t>Viðbrögð við kvörtun um samskipti</w:t>
      </w:r>
    </w:p>
    <w:p w14:paraId="565CCF29" w14:textId="77777777" w:rsidR="00B926D6" w:rsidRDefault="00B926D6" w:rsidP="00B926D6">
      <w:r>
        <w:t>Verktaki skuldbindur sig til að taka alvarlega allar ábendingar kaupanda um óásættanlega hegðun og gera það sem í valdi hans stendur til að koma í veg fyrir að þær endurtaki sig.</w:t>
      </w:r>
    </w:p>
    <w:p w14:paraId="4184472A" w14:textId="77777777" w:rsidR="00B926D6" w:rsidRDefault="00B926D6" w:rsidP="00B926D6">
      <w:r>
        <w:t xml:space="preserve">Komi fram kvörtun eða ábending um einelti, áreitni eða ofbeldi mun mál verða athugað. Á meðan athugun stendur yfir skal verktaki sjá til þess að meintur/ætlaður gerandi komi til fundar með kaupanda sé þess óskað. </w:t>
      </w:r>
    </w:p>
    <w:p w14:paraId="0AAAE5FC" w14:textId="77777777" w:rsidR="00B926D6" w:rsidRDefault="00B926D6" w:rsidP="00B926D6">
      <w:r>
        <w:t>Meðan athugun fer fram skal verktaki grípa til ráðstafana sem tryggja að ætlaður þolandi og ætlaður gerandi þurfi ekki að hafa samskipti er varðar starfsemi vinnustaðarins. Verkkaupi skal tryggja að ætlaður þolandi þurfi ekki að vera í samskiptum við ætlaðan geranda á meðan athugun stendur.</w:t>
      </w:r>
    </w:p>
    <w:p w14:paraId="39D6566C" w14:textId="13ACC1C3" w:rsidR="00B926D6" w:rsidRPr="002C3A55" w:rsidRDefault="00B926D6" w:rsidP="00B926D6">
      <w:r>
        <w:t>Verði starfsfólk verktaka fyrir óásættanlegri hegðun af hendi starfsfólks verkkaupa skal verktaki tilkynna slíka hegðun tafarlaust til mannauðsskrifstofu verkkaupa. Meðan athugun fer fram mun verkkaupi grípa til ráðstafana sem tryggja að ætlaður þolandi og ætlaður gerandi þurfi ekki að hafa samskipti er varðar starfsemi vinnustaðarins.</w:t>
      </w:r>
    </w:p>
    <w:p w14:paraId="1C657AD2" w14:textId="7DCC5C16" w:rsidR="00C0517F" w:rsidRDefault="00C0517F" w:rsidP="00B926D6">
      <w:pPr>
        <w:pStyle w:val="Heading2"/>
        <w:numPr>
          <w:ilvl w:val="1"/>
          <w:numId w:val="20"/>
        </w:numPr>
        <w:spacing w:after="360"/>
        <w:ind w:left="0" w:firstLine="0"/>
      </w:pPr>
      <w:bookmarkStart w:id="113" w:name="_Toc3444782"/>
      <w:bookmarkStart w:id="114" w:name="_Toc134514039"/>
      <w:r>
        <w:lastRenderedPageBreak/>
        <w:t>FRÁGÁNGUR OG GÆÐI VERKS</w:t>
      </w:r>
      <w:bookmarkEnd w:id="113"/>
      <w:bookmarkEnd w:id="114"/>
    </w:p>
    <w:p w14:paraId="7C257B5D" w14:textId="6940645E" w:rsidR="00C0517F" w:rsidRDefault="00ED17D8" w:rsidP="00ED17D8">
      <w:pPr>
        <w:pStyle w:val="Heading3"/>
        <w:numPr>
          <w:ilvl w:val="0"/>
          <w:numId w:val="0"/>
        </w:numPr>
        <w:spacing w:before="360" w:after="360"/>
      </w:pPr>
      <w:bookmarkStart w:id="115" w:name="_Toc3444783"/>
      <w:bookmarkStart w:id="116" w:name="_Toc134514040"/>
      <w:r>
        <w:t>0.8.1</w:t>
      </w:r>
      <w:r>
        <w:tab/>
      </w:r>
      <w:r w:rsidR="00C0517F">
        <w:t>Verkstjórn verktaka og verkfundir</w:t>
      </w:r>
      <w:bookmarkEnd w:id="115"/>
      <w:bookmarkEnd w:id="116"/>
    </w:p>
    <w:p w14:paraId="44FA9E03" w14:textId="77777777" w:rsidR="00C0517F" w:rsidRPr="00637A7B" w:rsidRDefault="00C0517F" w:rsidP="006E6C35">
      <w:r w:rsidRPr="00637A7B">
        <w:t xml:space="preserve">Almennum kröfum til verkstjórnar verktaka er lýst í kafla 4.1 í ÍST 30:2012. </w:t>
      </w:r>
    </w:p>
    <w:p w14:paraId="5D8CC369" w14:textId="77777777" w:rsidR="00C0517F" w:rsidRDefault="00C0517F" w:rsidP="006E6C35">
      <w:r w:rsidRPr="00637A7B">
        <w:t>Verktaki og undirverktakar skulu gera ráð fyrir að þurfa að mæta á reglulega verkfundi með fulltrúa verkkaupa meðan á verkinu stendur. Verkfundargerðir skulu gerðar skriflega og samþykktar af báðum aðilum. Fundargerðir skal senda fundarmönnum innan tveggja daga frá síðasta fundi.</w:t>
      </w:r>
    </w:p>
    <w:p w14:paraId="7C3189AE" w14:textId="3D73DE4E" w:rsidR="00C0517F" w:rsidRDefault="004F1313" w:rsidP="004F1313">
      <w:pPr>
        <w:pStyle w:val="Heading3"/>
        <w:numPr>
          <w:ilvl w:val="0"/>
          <w:numId w:val="0"/>
        </w:numPr>
        <w:spacing w:before="360" w:after="360"/>
      </w:pPr>
      <w:bookmarkStart w:id="117" w:name="_Toc3444784"/>
      <w:bookmarkStart w:id="118" w:name="_Toc134514041"/>
      <w:r>
        <w:t>0.8.2</w:t>
      </w:r>
      <w:r>
        <w:tab/>
      </w:r>
      <w:r w:rsidR="00C0517F">
        <w:t>Gæði verksins</w:t>
      </w:r>
      <w:bookmarkEnd w:id="117"/>
      <w:bookmarkEnd w:id="118"/>
    </w:p>
    <w:p w14:paraId="292D027E" w14:textId="17DA6489" w:rsidR="005C500D" w:rsidRPr="005C500D" w:rsidRDefault="005C500D" w:rsidP="006E6C35">
      <w:r w:rsidRPr="005C500D">
        <w:t>Almennum kröfum um gæði verksins er lýst í kafla 4.3 í ÍST 30:2012.</w:t>
      </w:r>
    </w:p>
    <w:p w14:paraId="3EC561C2" w14:textId="77777777" w:rsidR="005C500D" w:rsidRPr="005C500D" w:rsidRDefault="005C500D" w:rsidP="006E6C35">
      <w:r w:rsidRPr="005C500D">
        <w:t xml:space="preserve">Öll vinna og allur frágangur verksins skal vera vönduð og fagmannlega unnin, í samræmi við fyrirsögn um vinnubrögð, góðar fagvenjur, faghefðir og metnað. </w:t>
      </w:r>
    </w:p>
    <w:p w14:paraId="35441BFB" w14:textId="6EA73B48" w:rsidR="005C500D" w:rsidRPr="005C500D" w:rsidRDefault="005C500D" w:rsidP="006E6C35">
      <w:r w:rsidRPr="005C500D">
        <w:t>Forsvarsmenn verksins skulu hafa þá reynslu sem með þarf við framkvæmd þess, og full réttindi þar sem þeirra er þörf. Fagvinna skal unnin af fagmönnum svo sem vinna við vatnsveitulagnir skal unnin af mönnum með jarðlagnaréttindi og réttindi til að sjóða plastlagnir.  Hitaveitulagnir skulu unnar af fagmönnum með fullgild suðuskírteini og réttindi til frágangs samskeyta á einangrunarkápum. Fráveitulagnir skulu lagðar af mönnum með jarðlagnaréttindi eða undir daglegri umsjón verk/tæknifræðings.  Verktaki skal jafnframt hafa yfir að ráða öllum þeim tækjum, búnaði og verkfærum sem nauðsynleg eru til þess að vinna verkið.</w:t>
      </w:r>
    </w:p>
    <w:p w14:paraId="10F2311F" w14:textId="77777777" w:rsidR="005C500D" w:rsidRPr="005C500D" w:rsidRDefault="005C500D" w:rsidP="006E6C35">
      <w:r w:rsidRPr="005C500D">
        <w:t>Verktaki skal framvísa fullgildum uppruna- og gæðavottorðum með öllu efni sem hann hyggst nota og staðfesti gæði með rannsóknarniðurstöðum eftir því sem krafist er í verklýsingu.</w:t>
      </w:r>
    </w:p>
    <w:p w14:paraId="365329EF" w14:textId="77777777" w:rsidR="005C500D" w:rsidRPr="005C500D" w:rsidRDefault="005C500D" w:rsidP="006E6C35">
      <w:r w:rsidRPr="005C500D">
        <w:t>Verktaki skal bæta að fullu alla galla, sem fram kunna að koma á verkinu og um er að kenna slæmum frágangi eða efni. Þrátt fyrir eftirlit verkkaupa, ber verktaki fulla ábyrgð á efni og vinnu.</w:t>
      </w:r>
    </w:p>
    <w:p w14:paraId="06B953C0" w14:textId="6BBCBBE9" w:rsidR="00C0517F" w:rsidRPr="00637A7B" w:rsidRDefault="005C500D" w:rsidP="006E6C35">
      <w:r w:rsidRPr="005C500D">
        <w:t>Eftirlitsaðili getur sett tímatakmörk um hvenær það sem áfátt er talið, skuli vera lagfært</w:t>
      </w:r>
      <w:r w:rsidR="00C0517F" w:rsidRPr="00637A7B">
        <w:t>.</w:t>
      </w:r>
    </w:p>
    <w:p w14:paraId="0ECE9F54" w14:textId="30F55A88" w:rsidR="00C0517F" w:rsidRDefault="004F1313" w:rsidP="004F1313">
      <w:pPr>
        <w:pStyle w:val="Heading3"/>
        <w:numPr>
          <w:ilvl w:val="0"/>
          <w:numId w:val="0"/>
        </w:numPr>
        <w:spacing w:before="360" w:after="360"/>
      </w:pPr>
      <w:bookmarkStart w:id="119" w:name="_Toc3444785"/>
      <w:bookmarkStart w:id="120" w:name="_Toc134514042"/>
      <w:r>
        <w:t>0.8.3</w:t>
      </w:r>
      <w:r>
        <w:tab/>
      </w:r>
      <w:r w:rsidR="00C0517F" w:rsidRPr="00C0517F">
        <w:t>Efnisval</w:t>
      </w:r>
      <w:r w:rsidR="00C0517F">
        <w:t xml:space="preserve"> og vinnuaðferðir</w:t>
      </w:r>
      <w:bookmarkEnd w:id="119"/>
      <w:bookmarkEnd w:id="120"/>
    </w:p>
    <w:p w14:paraId="27C3244C" w14:textId="4AEBC5B7" w:rsidR="00C0517F" w:rsidRPr="00637A7B" w:rsidRDefault="005C500D" w:rsidP="006E6C35">
      <w:r w:rsidRPr="005C500D">
        <w:t>Verktaki skal ljúka verkinu að fullu í samræmi við útboðs- og samningsgögn. Á framkvæmdatíma er verktaka heimilt, að höfðu samráði við eftirlitsaðila, að bjóða annað efni og aðra vinnutilhögun en útboðsgögn kveða á um og skal hann þá leggja fram upplýsingar um efni, vinnu og verð sbr. grein 4.3.4 í ÍST 30:2012. Verkkaupi gerir samanburð á frávikum með tilliti til verðs og gæðamismunar og hefur ákvörðunarrétt um hvaða efni og aðferðir verða endanlega valin. Allan kostnað sem til fellur vegna samanburðar á öðru efni eða vinnuaðferðum skal verktaki greiða óháð samþykki eða synjun verkkaupa</w:t>
      </w:r>
      <w:r w:rsidR="00C0517F" w:rsidRPr="00637A7B">
        <w:t>.</w:t>
      </w:r>
    </w:p>
    <w:p w14:paraId="045435BB" w14:textId="1F382008" w:rsidR="00C0517F" w:rsidRPr="00ED17D8" w:rsidRDefault="004F1313" w:rsidP="004F1313">
      <w:pPr>
        <w:pStyle w:val="Heading3"/>
        <w:numPr>
          <w:ilvl w:val="0"/>
          <w:numId w:val="0"/>
        </w:numPr>
        <w:spacing w:before="360" w:after="360"/>
      </w:pPr>
      <w:bookmarkStart w:id="121" w:name="_Toc3444786"/>
      <w:bookmarkStart w:id="122" w:name="_Toc134514043"/>
      <w:r w:rsidRPr="00EE3737">
        <w:lastRenderedPageBreak/>
        <w:t>0.8.4</w:t>
      </w:r>
      <w:r w:rsidRPr="00EE3737">
        <w:tab/>
      </w:r>
      <w:r w:rsidR="00C0517F" w:rsidRPr="00EE3737">
        <w:t>Efni sem verkkaupi leggur til</w:t>
      </w:r>
      <w:bookmarkEnd w:id="121"/>
      <w:bookmarkEnd w:id="122"/>
    </w:p>
    <w:p w14:paraId="3331E270" w14:textId="30D060E9" w:rsidR="0052641A" w:rsidRPr="001004CA" w:rsidRDefault="0053051E" w:rsidP="00BC3371">
      <w:pPr>
        <w:pStyle w:val="Heading4"/>
      </w:pPr>
      <w:r w:rsidRPr="00C4157D">
        <w:t xml:space="preserve">Rangárþing </w:t>
      </w:r>
      <w:r w:rsidR="00D84CAC" w:rsidRPr="00C4157D">
        <w:t>ytra</w:t>
      </w:r>
      <w:r w:rsidR="0052641A" w:rsidRPr="00C4157D">
        <w:t>:</w:t>
      </w:r>
    </w:p>
    <w:p w14:paraId="0BA9EBB7" w14:textId="4B12E37A" w:rsidR="0052641A" w:rsidRPr="001004CA" w:rsidRDefault="0053051E" w:rsidP="0052641A">
      <w:r w:rsidRPr="00ED11B6">
        <w:t xml:space="preserve">Rangárþing </w:t>
      </w:r>
      <w:r w:rsidR="00D84CAC" w:rsidRPr="00ED11B6">
        <w:t>ytra</w:t>
      </w:r>
      <w:r w:rsidR="003A7D27" w:rsidRPr="00ED11B6">
        <w:t xml:space="preserve"> leggur til </w:t>
      </w:r>
      <w:r w:rsidR="006129BF" w:rsidRPr="00ED11B6">
        <w:t>ljósastaura, ljósker</w:t>
      </w:r>
      <w:r w:rsidR="00E64F4E" w:rsidRPr="00ED11B6">
        <w:t>, stauratengibox,</w:t>
      </w:r>
      <w:r w:rsidR="006129BF" w:rsidRPr="00ED11B6">
        <w:t xml:space="preserve"> </w:t>
      </w:r>
      <w:r w:rsidR="00E64F4E" w:rsidRPr="00ED11B6">
        <w:t>25</w:t>
      </w:r>
      <w:r w:rsidR="00C4354F">
        <w:t xml:space="preserve"> </w:t>
      </w:r>
      <w:r w:rsidR="00E64F4E" w:rsidRPr="00ED11B6">
        <w:t>mm</w:t>
      </w:r>
      <w:r w:rsidR="00B72B02">
        <w:t>²</w:t>
      </w:r>
      <w:r w:rsidR="00E64F4E" w:rsidRPr="00ED11B6">
        <w:t xml:space="preserve"> Cu  jarðvír </w:t>
      </w:r>
      <w:r w:rsidR="006129BF" w:rsidRPr="00ED11B6">
        <w:t>og ljósastaurastreng ásamt</w:t>
      </w:r>
      <w:r w:rsidR="00E64169" w:rsidRPr="00ED11B6">
        <w:t xml:space="preserve"> plasthlífum</w:t>
      </w:r>
      <w:r w:rsidR="00A6435E">
        <w:t xml:space="preserve"> og</w:t>
      </w:r>
      <w:r w:rsidR="006129BF" w:rsidRPr="00ED11B6">
        <w:t xml:space="preserve"> </w:t>
      </w:r>
      <w:r w:rsidR="003A7D27" w:rsidRPr="00ED11B6">
        <w:t xml:space="preserve">aðvörunarborða fyrir </w:t>
      </w:r>
      <w:r w:rsidR="00E64F4E" w:rsidRPr="00ED11B6">
        <w:t>götulýsingu</w:t>
      </w:r>
      <w:r w:rsidR="00E64169" w:rsidRPr="00ED11B6">
        <w:t xml:space="preserve"> og </w:t>
      </w:r>
      <w:r w:rsidR="003A7D27" w:rsidRPr="00ED11B6">
        <w:t>vatnsveitu.</w:t>
      </w:r>
      <w:r w:rsidR="003A7D27" w:rsidRPr="001004CA">
        <w:t xml:space="preserve"> </w:t>
      </w:r>
    </w:p>
    <w:p w14:paraId="0F426E49" w14:textId="477DE8CB" w:rsidR="0052641A" w:rsidRDefault="007E6AA4" w:rsidP="00BC3371">
      <w:pPr>
        <w:pStyle w:val="Heading4"/>
      </w:pPr>
      <w:r w:rsidRPr="002F0AB7">
        <w:t>Veitur</w:t>
      </w:r>
      <w:r w:rsidR="0052641A" w:rsidRPr="002F0AB7">
        <w:t>:</w:t>
      </w:r>
    </w:p>
    <w:p w14:paraId="44589334" w14:textId="3623A320" w:rsidR="00BD140D" w:rsidRPr="00BD140D" w:rsidRDefault="00BD140D" w:rsidP="00BD140D">
      <w:pPr>
        <w:rPr>
          <w:b/>
          <w:bCs/>
        </w:rPr>
      </w:pPr>
      <w:r w:rsidRPr="00BD140D">
        <w:rPr>
          <w:b/>
          <w:bCs/>
        </w:rPr>
        <w:t>Aðföng sem verkkaupi leggur til</w:t>
      </w:r>
    </w:p>
    <w:p w14:paraId="7F53A22F" w14:textId="77777777" w:rsidR="00BD140D" w:rsidRDefault="00BD140D" w:rsidP="00BD140D">
      <w:r>
        <w:t>Verktaki skal leggja fram ítarlega verkáætlun um framkvæmdatíma verksins fyrir undirritun verksamnings og þarf hún að hljóta samþykki verkkaupa. Hafi áætlunin verið samþykkt er hún bindandi fyrir verkkaupa og verktaka þannig að þess verður ekki krafist að verkkaupi afhendi efni fyrr en þar kemur fram, sbr. gr. 3.3 í ÍST 30:2012.</w:t>
      </w:r>
    </w:p>
    <w:p w14:paraId="4681E1E8" w14:textId="77777777" w:rsidR="00BD140D" w:rsidRDefault="00BD140D" w:rsidP="00BD140D">
      <w:r>
        <w:t xml:space="preserve">Óski verktaki þess að fá efni fyrr en verkáætlun gerir ráð fyrir, skal hann koma þeirri beiðni til umsjónarfólks verkkaupa, sem skal samstundis koma viðkomandi ósk um flýtingu á efnisafgreiðslu til verkkaupa. Geti verkkaupi orðið við ósk verktaka skal verkkaupi tilkynna það til verktaka og tilgreina nýjar dagsetningar á efnisafhendingu. Verktaki skal fá beiðni frá verkkaupa um afhendingu efnis og kvitta fyrir móttöku alls efnis frá verkkaupa ásamt staðfestingu á því að efnið sé gallalaust. </w:t>
      </w:r>
    </w:p>
    <w:p w14:paraId="7FC44C6E" w14:textId="77777777" w:rsidR="00BD140D" w:rsidRDefault="00BD140D" w:rsidP="00BD140D">
      <w:r>
        <w:t>Vertaki skal magntaka það efni sem hann óskar eftir hverju sinni og senda til fageftirlits eða umsjónarfólks verkkaupa sem skrifar út efnið út til afgreiðslu.</w:t>
      </w:r>
    </w:p>
    <w:p w14:paraId="27C97FDA" w14:textId="1035D4AD" w:rsidR="00BD140D" w:rsidRDefault="00BD140D" w:rsidP="00BD140D">
      <w:r>
        <w:t>Allt efni sem verkkaupi afhendir verktaka er á ábyrgð verktaka strax við móttöku þess. Afgangsefni, í eigu verkkaupa, sem verktaki hefur veitt viðtöku, skal verktaki skila í vörumóttöku eða á annan stað eftir tilmælum verkkaupa.</w:t>
      </w:r>
    </w:p>
    <w:p w14:paraId="7C2CA059" w14:textId="1DB224A9" w:rsidR="00BD140D" w:rsidRPr="00BD140D" w:rsidRDefault="00BD140D" w:rsidP="00BD140D">
      <w:pPr>
        <w:rPr>
          <w:b/>
          <w:bCs/>
        </w:rPr>
      </w:pPr>
      <w:r w:rsidRPr="00BD140D">
        <w:rPr>
          <w:b/>
          <w:bCs/>
        </w:rPr>
        <w:t>Efni afhent af lager verkkaupa</w:t>
      </w:r>
    </w:p>
    <w:p w14:paraId="502AA10A" w14:textId="77777777" w:rsidR="00C31F6E" w:rsidRDefault="00C31F6E" w:rsidP="00C31F6E">
      <w:r>
        <w:t xml:space="preserve">Efni er afhent frá Vöruhóteli Eimskips í skála 4 við Sundahöfn eða öðrum lagerum verkkaupa. Vöruhótelið kemur efninu á flutningatæki, en verktakinn sér um flutning á efninu frá Vöruhótelinu á verkstað og affermingu þar. </w:t>
      </w:r>
    </w:p>
    <w:p w14:paraId="0E70EDB4" w14:textId="77777777" w:rsidR="00C31F6E" w:rsidRDefault="00C31F6E" w:rsidP="00C31F6E">
      <w:r>
        <w:t xml:space="preserve">Umsjónarfólk viðkomandi verks eða fageftirlitsfólk pantar efnið og Eimskip tekur það til fyrir verktaka. Ef efni er pantað fyrir hádegi verður afhending efnis fyrir hádegi næsta virka dag. </w:t>
      </w:r>
    </w:p>
    <w:p w14:paraId="1D5BC98A" w14:textId="77777777" w:rsidR="00C31F6E" w:rsidRDefault="00C31F6E" w:rsidP="00C31F6E">
      <w:r>
        <w:t xml:space="preserve">Verktaki skal sækja efnið innan 2 daga frá pöntun. Efni sem er ekki sótt innan tveggja sólarhringa verður skráð inn á lager aftur og skal verktakinn þá greiða kostnað vegna innskráningarinnar. </w:t>
      </w:r>
    </w:p>
    <w:p w14:paraId="654F80FB" w14:textId="77777777" w:rsidR="00C31F6E" w:rsidRDefault="00C31F6E" w:rsidP="00C31F6E">
      <w:r>
        <w:t xml:space="preserve">Verktaki fær afrit af vörupöntun við afhendingu og skal hann yfirfara hvort rétt efni sé afgreitt og hvort það sé án skemmda. Verktaka er ekki heimilt að taka hluta af pöntun. </w:t>
      </w:r>
    </w:p>
    <w:p w14:paraId="361412D2" w14:textId="77777777" w:rsidR="00C31F6E" w:rsidRDefault="00C31F6E" w:rsidP="00C31F6E">
      <w:r>
        <w:t xml:space="preserve">Afhending efnis er milli kl. 08:00-14:00 virka daga. Ekki er hægt að reikna með afhendingu efnis á öðrum tímum nema gegn sérstöku gjaldi. Efnið verður afhent í samræmi við staðfesta verkáætlun. </w:t>
      </w:r>
    </w:p>
    <w:p w14:paraId="3B22E2DF" w14:textId="77777777" w:rsidR="00C31F6E" w:rsidRDefault="00C31F6E" w:rsidP="00C31F6E">
      <w:r>
        <w:t xml:space="preserve">Ekki er gert ráð fyrir að verktaki geymi efni á framkvæmdastað. Allt efni sem verkkaupi leggur til, annað en pípur og ídráttarrör, skal verktaki geyma í lokaðri geymslu að loknum hverjum vinnudegi. </w:t>
      </w:r>
    </w:p>
    <w:p w14:paraId="0F316E5F" w14:textId="7305B1E4" w:rsidR="00F86262" w:rsidRDefault="00C31F6E" w:rsidP="002174F3">
      <w:r>
        <w:t xml:space="preserve">Verktaki skal skila inn efnisafgöngum í upprunalegu ástandi þ.e. án skemmda til Vöruhótels Eimskips við Sundahöfn eftir framvindu verks og fyrirmælum fageftirlits verkkaupa. Verktaki skal skila afriti af vörupöntun með efnisafgöngum. Ekki er heimilt að skila inn efni án skilavörueyðublaðs og afrits af vörupöntun. Á skilavörueyðublaði skal taka fram pöntunarnúmer/verkþátt, vöruheiti og magn þess sem er skilað. Við skil á efni á vöruhótel skal verktaki gefa sér tíma til að yfirfara efnið með starfsfólki Eimskipa á opnunartíma hótelsins. Þegar efni og magn hefur verið yfirfarið skráir starfsfólk Eimskipa </w:t>
      </w:r>
      <w:r>
        <w:lastRenderedPageBreak/>
        <w:t>efnið inn á Vöruhótelið. Aðeins er tekið á móti skilavörum á Vöruhóteli Eimskipa milli kl. 08:00-14:00 virka daga.</w:t>
      </w:r>
    </w:p>
    <w:p w14:paraId="4805BDA2" w14:textId="43A5F8F3" w:rsidR="006B6C8C" w:rsidRDefault="006B6C8C" w:rsidP="002174F3">
      <w:pPr>
        <w:rPr>
          <w:b/>
          <w:bCs/>
        </w:rPr>
      </w:pPr>
      <w:r w:rsidRPr="006B6C8C">
        <w:rPr>
          <w:b/>
          <w:bCs/>
        </w:rPr>
        <w:t>Efni sem er afhent verktaka á öðrum stað</w:t>
      </w:r>
    </w:p>
    <w:p w14:paraId="514C6807" w14:textId="582EED3F" w:rsidR="006B6C8C" w:rsidRDefault="00BE7B62" w:rsidP="00BE7B62">
      <w:r w:rsidRPr="00BE7B62">
        <w:t>Verktaki má gera ráð fyrir að þurfa að sækja vörur á aðra staði en á vöruhótel Eimskip og er þá afhending samkvæmt fyrirmælum hverju sinni. Verktaki skal gera ráð fyrir að sjá um hífingu á og af flutningstæki sé þess þörf.</w:t>
      </w:r>
    </w:p>
    <w:p w14:paraId="1B507569" w14:textId="43777C70" w:rsidR="00897320" w:rsidRDefault="00897320" w:rsidP="00BE7B62">
      <w:pPr>
        <w:rPr>
          <w:b/>
          <w:bCs/>
        </w:rPr>
      </w:pPr>
      <w:r w:rsidRPr="00897320">
        <w:rPr>
          <w:b/>
          <w:bCs/>
        </w:rPr>
        <w:t>Efni sem afhent er beint á verkstað</w:t>
      </w:r>
    </w:p>
    <w:p w14:paraId="605F8263" w14:textId="77777777" w:rsidR="00897320" w:rsidRPr="00897320" w:rsidRDefault="00897320" w:rsidP="00897320">
      <w:r w:rsidRPr="00897320">
        <w:t xml:space="preserve">Um efni sem afhent er beint á verkstað gilda eftirfarandi ákvæði. </w:t>
      </w:r>
    </w:p>
    <w:p w14:paraId="4B19EEF9" w14:textId="77777777" w:rsidR="00897320" w:rsidRPr="00897320" w:rsidRDefault="00897320" w:rsidP="00897320">
      <w:r w:rsidRPr="00897320">
        <w:t>Verktaki skal gera ráð fyrir að sjá um hífingu af flutningstæki sé þess þörf.</w:t>
      </w:r>
    </w:p>
    <w:p w14:paraId="3CF1AC96" w14:textId="77777777" w:rsidR="00897320" w:rsidRPr="00897320" w:rsidRDefault="00897320" w:rsidP="00897320">
      <w:r w:rsidRPr="00897320">
        <w:t xml:space="preserve">Þegar efni er afhent verktaka á verkstað þá kvittar viðtakandi fyrir móttöku og er um leið orðinn ábyrgðaraðili efnisins. Það er á ábyrgð verktaka að tryggja að efnið sé sjónskoðað við móttöku áður en kvittað er fyrir afhendingunni. Ef efnið stenst ekki kröfur skal gera skriflega athugasemd á kvittunina og hafa samband við eftirlitsmann/verkefnisstjóra verksins. Eftirlitsmaður/verkefnastjóri hefur samband við Innkaup og meta þau í sameiningu hvort gera á við efnið eða það endursent á kostnað þess sem afhenti gallaða efnið. Tryggja skal rekjanleika móttökukvittana, t.d. með því að verktaki geymi þær í möppu sem skal ávallt vera aðgengileg til skoðunar. </w:t>
      </w:r>
    </w:p>
    <w:p w14:paraId="5702948C" w14:textId="695E6188" w:rsidR="00BE7B62" w:rsidRPr="006B6C8C" w:rsidRDefault="00897320" w:rsidP="00BE7B62">
      <w:pPr>
        <w:rPr>
          <w:highlight w:val="yellow"/>
        </w:rPr>
      </w:pPr>
      <w:r w:rsidRPr="00897320">
        <w:t>Allt efni sem verkkaupi leggur til, annað en pípur og ídráttarrör, skal verktaki geyma í lokaðri geymslu að loknum hverjum vinnudegi.</w:t>
      </w:r>
    </w:p>
    <w:p w14:paraId="7663E922" w14:textId="02613F1F" w:rsidR="00F86262" w:rsidRDefault="00F86262" w:rsidP="00F86262">
      <w:r w:rsidRPr="008F5940">
        <w:rPr>
          <w:b/>
          <w:bCs/>
        </w:rPr>
        <w:t>Eftirfarandi efni munu Veitur leggja til verksins</w:t>
      </w:r>
      <w:r w:rsidRPr="008F5940">
        <w:t>:</w:t>
      </w:r>
      <w:r w:rsidR="00B627EC" w:rsidRPr="008F5940">
        <w:t xml:space="preserve">  </w:t>
      </w:r>
      <w:r w:rsidR="00B627EC" w:rsidRPr="008F5940">
        <w:rPr>
          <w:u w:val="single"/>
        </w:rPr>
        <w:t>Sjá efnislista á teikningu</w:t>
      </w:r>
      <w:r w:rsidR="00641D5B" w:rsidRPr="008F5940">
        <w:rPr>
          <w:u w:val="single"/>
        </w:rPr>
        <w:t xml:space="preserve"> </w:t>
      </w:r>
      <w:r w:rsidR="008F5940" w:rsidRPr="008F5940">
        <w:rPr>
          <w:u w:val="single"/>
        </w:rPr>
        <w:t>U-02-1001.</w:t>
      </w:r>
    </w:p>
    <w:p w14:paraId="23399E0F" w14:textId="24FC0E6B" w:rsidR="0052641A" w:rsidRPr="001004CA" w:rsidRDefault="007E6AA4" w:rsidP="00BC3371">
      <w:pPr>
        <w:pStyle w:val="Heading4"/>
      </w:pPr>
      <w:r w:rsidRPr="00C44067">
        <w:t>RARIK</w:t>
      </w:r>
      <w:r w:rsidR="003A7D27" w:rsidRPr="00C44067">
        <w:t>:</w:t>
      </w:r>
    </w:p>
    <w:p w14:paraId="34D15438" w14:textId="52BAE92D" w:rsidR="001004CA" w:rsidRPr="001004CA" w:rsidRDefault="007E6AA4" w:rsidP="001004CA">
      <w:r>
        <w:t>RARIK</w:t>
      </w:r>
      <w:r w:rsidR="001004CA" w:rsidRPr="001004CA">
        <w:t xml:space="preserve"> leggja til allt </w:t>
      </w:r>
      <w:r w:rsidR="007F5147">
        <w:t>raflagna</w:t>
      </w:r>
      <w:r w:rsidR="001004CA" w:rsidRPr="001004CA">
        <w:t>efni og leggja allar sínar lagnir sjálfir.</w:t>
      </w:r>
    </w:p>
    <w:p w14:paraId="00EA7670" w14:textId="172C1CBA" w:rsidR="0052641A" w:rsidRDefault="0052641A" w:rsidP="00BC3371">
      <w:pPr>
        <w:pStyle w:val="Heading4"/>
      </w:pPr>
      <w:r w:rsidRPr="00B77901">
        <w:t>Míla</w:t>
      </w:r>
      <w:r w:rsidR="003A7D27" w:rsidRPr="00B77901">
        <w:t>:</w:t>
      </w:r>
    </w:p>
    <w:p w14:paraId="759AF024" w14:textId="4FCEE81E" w:rsidR="000E5BD5" w:rsidRPr="00CB0C50" w:rsidRDefault="00961582" w:rsidP="000E5BD5">
      <w:pPr>
        <w:rPr>
          <w:rFonts w:asciiTheme="majorHAnsi" w:hAnsiTheme="majorHAnsi" w:cstheme="majorHAnsi"/>
          <w:b/>
        </w:rPr>
      </w:pPr>
      <w:r w:rsidRPr="00CB0C50">
        <w:rPr>
          <w:rFonts w:asciiTheme="majorHAnsi" w:hAnsiTheme="majorHAnsi" w:cstheme="majorHAnsi"/>
          <w:b/>
        </w:rPr>
        <w:t>Efni sem Míla leggur til</w:t>
      </w:r>
      <w:bookmarkStart w:id="123" w:name="_Hlk31718008"/>
    </w:p>
    <w:p w14:paraId="4D8F3046" w14:textId="5561C065" w:rsidR="00CB0C50" w:rsidRPr="00CB0C50" w:rsidRDefault="00CB0C50" w:rsidP="002174F3">
      <w:r w:rsidRPr="00CB0C50">
        <w:rPr>
          <w:b/>
          <w:bCs/>
        </w:rPr>
        <w:t>Tengibrunnur:</w:t>
      </w:r>
      <w:r w:rsidRPr="00CB0C50">
        <w:t xml:space="preserve"> Brunnar eru ferhyrndir úr trefjaplasti, 600x900mm að innanmáli, en 770x1070 að utanmáli. Hæð á brunnum er 750-900mm. Þeim er raðað saman úr 150mm háum einingum sem læsast saman.</w:t>
      </w:r>
    </w:p>
    <w:p w14:paraId="093BD92E" w14:textId="77777777" w:rsidR="00CB0C50" w:rsidRPr="00CB0C50" w:rsidRDefault="00CB0C50" w:rsidP="002174F3">
      <w:pPr>
        <w:rPr>
          <w:bCs/>
        </w:rPr>
      </w:pPr>
      <w:r w:rsidRPr="00CB0C50">
        <w:rPr>
          <w:b/>
          <w:bCs/>
        </w:rPr>
        <w:t xml:space="preserve">Lok á brunni: </w:t>
      </w:r>
      <w:r w:rsidRPr="00CB0C50">
        <w:t>Brunnlok eru úr steypujárni, tvískipt í steypujárnsramma. Utanmál á ramma er 840x1140mm og hæðin 150mm. Stýring á ramma gengur niður í brunnop. 50mm háar einingar úr trefjaplasti fylgja til að fínstilla hæð á brunni undir lok.</w:t>
      </w:r>
    </w:p>
    <w:p w14:paraId="580774D4" w14:textId="77777777" w:rsidR="00CB0C50" w:rsidRPr="00CB0C50" w:rsidRDefault="00CB0C50" w:rsidP="002174F3">
      <w:pPr>
        <w:rPr>
          <w:bCs/>
        </w:rPr>
      </w:pPr>
      <w:r w:rsidRPr="00CB0C50">
        <w:rPr>
          <w:b/>
          <w:bCs/>
        </w:rPr>
        <w:t xml:space="preserve">PVC-rör: </w:t>
      </w:r>
      <w:r w:rsidRPr="00CB0C50">
        <w:t>ø75mm PVC-rör, gul að lit sömu gerðar og PVC-skolprör. Þau eru 6m múffurör með þéttihringjum.</w:t>
      </w:r>
    </w:p>
    <w:p w14:paraId="3119CEEB" w14:textId="77777777" w:rsidR="00CB0C50" w:rsidRPr="00CB0C50" w:rsidRDefault="00CB0C50" w:rsidP="002174F3">
      <w:r w:rsidRPr="00CB0C50">
        <w:rPr>
          <w:b/>
        </w:rPr>
        <w:t xml:space="preserve">24mm fjölpípurör: </w:t>
      </w:r>
      <w:r w:rsidRPr="00CB0C50">
        <w:t>Græn sexstrend rör með þunnri kápu úr PE-plast sem í eru sjö blástursrör í  mismunandi litum, ø7mm að utanmáli og ø4mm að innanmáli.</w:t>
      </w:r>
    </w:p>
    <w:p w14:paraId="4623E869" w14:textId="77777777" w:rsidR="00CB0C50" w:rsidRPr="00CB0C50" w:rsidRDefault="00CB0C50" w:rsidP="00CB0C50">
      <w:pPr>
        <w:pStyle w:val="NoSpacing"/>
        <w:jc w:val="both"/>
        <w:rPr>
          <w:rFonts w:asciiTheme="majorHAnsi" w:hAnsiTheme="majorHAnsi" w:cstheme="majorHAnsi"/>
          <w:bCs/>
        </w:rPr>
      </w:pPr>
      <w:r w:rsidRPr="00CB0C50">
        <w:rPr>
          <w:rFonts w:asciiTheme="majorHAnsi" w:hAnsiTheme="majorHAnsi" w:cstheme="majorHAnsi"/>
          <w:bCs/>
        </w:rPr>
        <w:t>24mm fjölpípurör afhendast á keflum sem eru u.þ.b. 140cm að þvermáli og 115cm að breidd. Á hverju kefli geta verið 1000m og eru þau u.þ.b. 250kg að þyngd.</w:t>
      </w:r>
    </w:p>
    <w:p w14:paraId="6A97D238" w14:textId="77777777" w:rsidR="00CB0C50" w:rsidRPr="00CB0C50" w:rsidRDefault="00CB0C50" w:rsidP="002174F3">
      <w:pPr>
        <w:rPr>
          <w:strike/>
        </w:rPr>
      </w:pPr>
      <w:r w:rsidRPr="00CB0C50">
        <w:rPr>
          <w:b/>
        </w:rPr>
        <w:t xml:space="preserve">ø7 mm blástursrör: </w:t>
      </w:r>
      <w:r w:rsidRPr="00CB0C50">
        <w:t>Græn rör</w:t>
      </w:r>
      <w:r w:rsidRPr="00CB0C50">
        <w:rPr>
          <w:b/>
        </w:rPr>
        <w:t xml:space="preserve"> </w:t>
      </w:r>
      <w:r w:rsidRPr="00CB0C50">
        <w:t xml:space="preserve">úr HDPE-plasti, ø7mm að utanmáli og ø4mm að innanmáli. Afhendast á keflum 65cm að þvermáli og 57cm að breidd. Á hverju kefli geta verið allt að 1500m og eru þau tæp 40kg að þyngd. </w:t>
      </w:r>
    </w:p>
    <w:p w14:paraId="5D689285" w14:textId="77777777" w:rsidR="00CB0C50" w:rsidRPr="00CB0C50" w:rsidRDefault="00CB0C50" w:rsidP="002174F3">
      <w:pPr>
        <w:rPr>
          <w:bCs/>
          <w:strike/>
        </w:rPr>
      </w:pPr>
      <w:r w:rsidRPr="00CB0C50">
        <w:rPr>
          <w:b/>
          <w:bCs/>
        </w:rPr>
        <w:t xml:space="preserve">ø12 mm blástursrör: </w:t>
      </w:r>
      <w:r w:rsidRPr="00CB0C50">
        <w:t>Græn rör</w:t>
      </w:r>
      <w:r w:rsidRPr="00CB0C50">
        <w:rPr>
          <w:b/>
          <w:bCs/>
        </w:rPr>
        <w:t xml:space="preserve"> </w:t>
      </w:r>
      <w:r w:rsidRPr="00CB0C50">
        <w:t xml:space="preserve">úr HDPE-plasti, ø12mm að utanmáli og ø8mm að innanmáli. ø12mm blástursrör afhendast á keflum 65cm að þvermáli og 57cm að breidd. Á hverju kefli geta verið allt að 1250m og eru þau um 75kg að þyngd. </w:t>
      </w:r>
    </w:p>
    <w:p w14:paraId="0FC9F2E7" w14:textId="77777777" w:rsidR="00CB0C50" w:rsidRPr="00CB0C50" w:rsidRDefault="00CB0C50" w:rsidP="002174F3">
      <w:pPr>
        <w:rPr>
          <w:bCs/>
        </w:rPr>
      </w:pPr>
      <w:r w:rsidRPr="00CB0C50">
        <w:rPr>
          <w:b/>
          <w:bCs/>
        </w:rPr>
        <w:lastRenderedPageBreak/>
        <w:t xml:space="preserve">Annað: </w:t>
      </w:r>
      <w:r w:rsidRPr="00CB0C50">
        <w:t>Aðvörunarborðar, hellur undir brunna, tappar fyrir brunnlok, 45° og 90° beygjur fyrir PVC-rör, þéttiefni til að fylla upp í raufar þar sem rör tengjast brunni, festingar til að festa rör við brunna, lok til að loka tómum PVC-rörum, samtengi og endatappar til að loka blástursrörum og merkingar fyrir fjölpípu- og blástursrör.</w:t>
      </w:r>
    </w:p>
    <w:p w14:paraId="517841B0" w14:textId="77777777" w:rsidR="00CB0C50" w:rsidRPr="00CB0C50" w:rsidRDefault="00CB0C50" w:rsidP="00CB0C50">
      <w:pPr>
        <w:pStyle w:val="NoSpacing"/>
        <w:jc w:val="both"/>
        <w:rPr>
          <w:rFonts w:asciiTheme="majorHAnsi" w:hAnsiTheme="majorHAnsi" w:cstheme="majorHAnsi"/>
        </w:rPr>
      </w:pPr>
    </w:p>
    <w:p w14:paraId="0D7CD881" w14:textId="77777777" w:rsidR="00CB0C50" w:rsidRPr="00CB0C50" w:rsidRDefault="00CB0C50" w:rsidP="00CB0C50">
      <w:pPr>
        <w:pStyle w:val="NoSpacing"/>
        <w:jc w:val="both"/>
        <w:rPr>
          <w:rFonts w:asciiTheme="majorHAnsi" w:hAnsiTheme="majorHAnsi" w:cstheme="majorHAnsi"/>
        </w:rPr>
      </w:pPr>
      <w:r w:rsidRPr="00CB0C50">
        <w:rPr>
          <w:rFonts w:asciiTheme="majorHAnsi" w:hAnsiTheme="majorHAnsi" w:cstheme="majorHAnsi"/>
        </w:rPr>
        <w:t>Allt efni er afhent á birgðastöð Mílu að Stórhöfða 22-30 í Reykjavík. Afhending er háð opnunartíma birgðastöðvar sem er 9</w:t>
      </w:r>
      <w:r w:rsidRPr="00CB0C50">
        <w:rPr>
          <w:rFonts w:asciiTheme="majorHAnsi" w:hAnsiTheme="majorHAnsi" w:cstheme="majorHAnsi"/>
          <w:vertAlign w:val="superscript"/>
        </w:rPr>
        <w:t>00</w:t>
      </w:r>
      <w:r w:rsidRPr="00CB0C50">
        <w:rPr>
          <w:rFonts w:asciiTheme="majorHAnsi" w:hAnsiTheme="majorHAnsi" w:cstheme="majorHAnsi"/>
        </w:rPr>
        <w:t>-12</w:t>
      </w:r>
      <w:r w:rsidRPr="00CB0C50">
        <w:rPr>
          <w:rFonts w:asciiTheme="majorHAnsi" w:hAnsiTheme="majorHAnsi" w:cstheme="majorHAnsi"/>
          <w:vertAlign w:val="superscript"/>
        </w:rPr>
        <w:t>00</w:t>
      </w:r>
      <w:r w:rsidRPr="00CB0C50">
        <w:rPr>
          <w:rFonts w:asciiTheme="majorHAnsi" w:hAnsiTheme="majorHAnsi" w:cstheme="majorHAnsi"/>
        </w:rPr>
        <w:t xml:space="preserve"> og 13</w:t>
      </w:r>
      <w:r w:rsidRPr="00CB0C50">
        <w:rPr>
          <w:rFonts w:asciiTheme="majorHAnsi" w:hAnsiTheme="majorHAnsi" w:cstheme="majorHAnsi"/>
          <w:vertAlign w:val="superscript"/>
        </w:rPr>
        <w:t>00</w:t>
      </w:r>
      <w:r w:rsidRPr="00CB0C50">
        <w:rPr>
          <w:rFonts w:asciiTheme="majorHAnsi" w:hAnsiTheme="majorHAnsi" w:cstheme="majorHAnsi"/>
        </w:rPr>
        <w:t>-16</w:t>
      </w:r>
      <w:r w:rsidRPr="00CB0C50">
        <w:rPr>
          <w:rFonts w:asciiTheme="majorHAnsi" w:hAnsiTheme="majorHAnsi" w:cstheme="majorHAnsi"/>
          <w:vertAlign w:val="superscript"/>
        </w:rPr>
        <w:t>00</w:t>
      </w:r>
      <w:r w:rsidRPr="00CB0C50">
        <w:rPr>
          <w:rFonts w:asciiTheme="majorHAnsi" w:hAnsiTheme="majorHAnsi" w:cstheme="majorHAnsi"/>
        </w:rPr>
        <w:t xml:space="preserve"> virka daga. Verktaki skal annast flutning alls efnis og affermingu, líka þegar efni er skilað. Efnið er á ábyrgð verktaka strax við afhendingu.</w:t>
      </w:r>
    </w:p>
    <w:p w14:paraId="098A7EFE" w14:textId="77777777" w:rsidR="00CB0C50" w:rsidRPr="00CB0C50" w:rsidRDefault="00CB0C50" w:rsidP="00CB0C50">
      <w:pPr>
        <w:pStyle w:val="NoSpacing"/>
        <w:jc w:val="both"/>
        <w:rPr>
          <w:rFonts w:asciiTheme="majorHAnsi" w:hAnsiTheme="majorHAnsi" w:cstheme="majorHAnsi"/>
        </w:rPr>
      </w:pPr>
      <w:r w:rsidRPr="00CB0C50">
        <w:rPr>
          <w:rFonts w:asciiTheme="majorHAnsi" w:hAnsiTheme="majorHAnsi" w:cstheme="majorHAnsi"/>
        </w:rPr>
        <w:t>Til greina kemur að semja um afhendingu efnis á öðrum stað.</w:t>
      </w:r>
    </w:p>
    <w:p w14:paraId="21369D9B" w14:textId="77777777" w:rsidR="00CB0C50" w:rsidRPr="00CB0C50" w:rsidRDefault="00CB0C50" w:rsidP="00CB0C50">
      <w:pPr>
        <w:pStyle w:val="NoSpacing"/>
        <w:jc w:val="both"/>
        <w:rPr>
          <w:rFonts w:asciiTheme="majorHAnsi" w:hAnsiTheme="majorHAnsi" w:cstheme="majorHAnsi"/>
        </w:rPr>
      </w:pPr>
    </w:p>
    <w:p w14:paraId="5CB36114" w14:textId="3DD1F280" w:rsidR="000E5BD5" w:rsidRPr="00CB0C50" w:rsidRDefault="00CB0C50" w:rsidP="002174F3">
      <w:r w:rsidRPr="002174F3">
        <w:t>Verktaki fær efni ekki afhent nema samkvæmt samþykktri magntöku eftirlitsmanns. Efni skal bóka á verknúmer 1296065. Afgangsefni skal skilað inn á sama númer. Ekki er gert ráð fyrir að verktaki geymi efni á vinnustað, nema hann hafi til þess hæfar geymslur að mati eftirlitsmanns. Allt efni sem Míla leggur til, annað en rör og stór kefli, skal geyma í lokaðri geymslu að loknum hverjum vinnudegi.</w:t>
      </w:r>
      <w:r w:rsidRPr="00CB0C50">
        <w:t xml:space="preserve"> Verktaki skal kappkosta að nýta efni sem Míla leggur til sem best. Verði fageftirlitsmaður Mílu var við sannanlega slæma nýtingu efnis skal verktaki þegar taka tillit til athugasemda þar að lútandi.</w:t>
      </w:r>
    </w:p>
    <w:p w14:paraId="59F730BE" w14:textId="6D7D2901" w:rsidR="00E205C7" w:rsidRDefault="00E205C7" w:rsidP="00E205C7">
      <w:pPr>
        <w:pStyle w:val="Heading4"/>
      </w:pPr>
      <w:r w:rsidRPr="00242004">
        <w:t>Ljósleiðarinn:</w:t>
      </w:r>
    </w:p>
    <w:p w14:paraId="7095DAFC" w14:textId="0D806270" w:rsidR="00B779F5" w:rsidRPr="003F4DF8" w:rsidRDefault="00B779F5" w:rsidP="00B779F5">
      <w:pPr>
        <w:pStyle w:val="Verkis-Texti"/>
      </w:pPr>
      <w:r w:rsidRPr="003F4DF8">
        <w:t>Eftirtalið efni mun verkkaupi leggja til verksins:</w:t>
      </w:r>
    </w:p>
    <w:p w14:paraId="3FFEF706" w14:textId="77777777" w:rsidR="00B779F5" w:rsidRPr="003F4DF8" w:rsidRDefault="00B779F5" w:rsidP="00B926D6">
      <w:pPr>
        <w:numPr>
          <w:ilvl w:val="0"/>
          <w:numId w:val="24"/>
        </w:numPr>
        <w:tabs>
          <w:tab w:val="clear" w:pos="2103"/>
          <w:tab w:val="num" w:pos="1050"/>
        </w:tabs>
        <w:spacing w:after="60"/>
        <w:ind w:hanging="1428"/>
        <w:jc w:val="left"/>
      </w:pPr>
      <w:r w:rsidRPr="003F4DF8">
        <w:t xml:space="preserve">Fjölpípurör með 7x10mm, 7X12 eða 7x14mm jarðrörum, </w:t>
      </w:r>
      <w:r w:rsidRPr="003F4DF8">
        <w:rPr>
          <w:rFonts w:cs="Arial"/>
          <w:bCs/>
        </w:rPr>
        <w:t>Ø32, Ø44 eða Ø50.</w:t>
      </w:r>
    </w:p>
    <w:p w14:paraId="33577639" w14:textId="77777777" w:rsidR="00B779F5" w:rsidRPr="003F4DF8" w:rsidRDefault="00B779F5" w:rsidP="00B926D6">
      <w:pPr>
        <w:numPr>
          <w:ilvl w:val="0"/>
          <w:numId w:val="24"/>
        </w:numPr>
        <w:tabs>
          <w:tab w:val="clear" w:pos="2103"/>
          <w:tab w:val="num" w:pos="1050"/>
        </w:tabs>
        <w:spacing w:after="60"/>
        <w:ind w:hanging="1428"/>
        <w:jc w:val="left"/>
      </w:pPr>
      <w:r w:rsidRPr="003F4DF8">
        <w:t xml:space="preserve">Heimtaugarör, </w:t>
      </w:r>
      <w:r w:rsidRPr="003F4DF8">
        <w:rPr>
          <w:rFonts w:cs="Arial"/>
          <w:bCs/>
        </w:rPr>
        <w:t>Ø</w:t>
      </w:r>
      <w:r w:rsidRPr="003F4DF8">
        <w:t>10mm eða 14mm</w:t>
      </w:r>
    </w:p>
    <w:p w14:paraId="3D5F48C4" w14:textId="77777777" w:rsidR="00B779F5" w:rsidRPr="003F4DF8" w:rsidRDefault="00B779F5" w:rsidP="00B926D6">
      <w:pPr>
        <w:numPr>
          <w:ilvl w:val="0"/>
          <w:numId w:val="24"/>
        </w:numPr>
        <w:tabs>
          <w:tab w:val="clear" w:pos="2103"/>
          <w:tab w:val="num" w:pos="1050"/>
        </w:tabs>
        <w:spacing w:after="60"/>
        <w:ind w:hanging="1428"/>
        <w:jc w:val="left"/>
      </w:pPr>
      <w:r w:rsidRPr="003F4DF8">
        <w:t xml:space="preserve">Þverunarrör </w:t>
      </w:r>
      <w:r w:rsidRPr="003F4DF8">
        <w:rPr>
          <w:rFonts w:cs="Arial"/>
          <w:bCs/>
        </w:rPr>
        <w:t>Ø50, Ø75 eða</w:t>
      </w:r>
      <w:r w:rsidRPr="003F4DF8">
        <w:t xml:space="preserve"> Ø110 </w:t>
      </w:r>
    </w:p>
    <w:p w14:paraId="0B775BCD" w14:textId="77777777" w:rsidR="00B779F5" w:rsidRPr="003F4DF8" w:rsidRDefault="00B779F5" w:rsidP="00B926D6">
      <w:pPr>
        <w:numPr>
          <w:ilvl w:val="0"/>
          <w:numId w:val="24"/>
        </w:numPr>
        <w:tabs>
          <w:tab w:val="clear" w:pos="2103"/>
          <w:tab w:val="num" w:pos="1050"/>
        </w:tabs>
        <w:spacing w:after="60"/>
        <w:ind w:hanging="1428"/>
        <w:jc w:val="left"/>
      </w:pPr>
      <w:r w:rsidRPr="003F4DF8">
        <w:t>Samsetningar fyrir fjölpípurör og heimtaugarör</w:t>
      </w:r>
    </w:p>
    <w:p w14:paraId="7D097DB8" w14:textId="77777777" w:rsidR="00B779F5" w:rsidRPr="003F4DF8" w:rsidRDefault="00B779F5" w:rsidP="00B926D6">
      <w:pPr>
        <w:numPr>
          <w:ilvl w:val="0"/>
          <w:numId w:val="24"/>
        </w:numPr>
        <w:tabs>
          <w:tab w:val="clear" w:pos="2103"/>
          <w:tab w:val="num" w:pos="1050"/>
        </w:tabs>
        <w:spacing w:after="60"/>
        <w:ind w:hanging="1428"/>
        <w:jc w:val="left"/>
      </w:pPr>
      <w:r w:rsidRPr="003F4DF8">
        <w:t>Samsetningar fyrir fjölpípurör og smápípur</w:t>
      </w:r>
    </w:p>
    <w:p w14:paraId="7028E929" w14:textId="77777777" w:rsidR="00B779F5" w:rsidRPr="003F4DF8" w:rsidRDefault="00B779F5" w:rsidP="00B926D6">
      <w:pPr>
        <w:numPr>
          <w:ilvl w:val="0"/>
          <w:numId w:val="24"/>
        </w:numPr>
        <w:tabs>
          <w:tab w:val="clear" w:pos="2103"/>
          <w:tab w:val="num" w:pos="1050"/>
        </w:tabs>
        <w:spacing w:after="60"/>
        <w:ind w:hanging="1428"/>
        <w:jc w:val="left"/>
      </w:pPr>
      <w:r w:rsidRPr="003F4DF8">
        <w:t>Lok fyrir heimtaugarör og fjölpípurör</w:t>
      </w:r>
    </w:p>
    <w:p w14:paraId="6C85CAB2" w14:textId="77777777" w:rsidR="00B779F5" w:rsidRPr="003F4DF8" w:rsidRDefault="00B779F5" w:rsidP="00B926D6">
      <w:pPr>
        <w:numPr>
          <w:ilvl w:val="0"/>
          <w:numId w:val="24"/>
        </w:numPr>
        <w:tabs>
          <w:tab w:val="clear" w:pos="2103"/>
          <w:tab w:val="num" w:pos="1050"/>
        </w:tabs>
        <w:spacing w:after="60"/>
        <w:ind w:hanging="1428"/>
        <w:jc w:val="left"/>
      </w:pPr>
      <w:r w:rsidRPr="003F4DF8">
        <w:t>Samtengimúffur</w:t>
      </w:r>
    </w:p>
    <w:p w14:paraId="63BDF1CB" w14:textId="77777777" w:rsidR="00B779F5" w:rsidRPr="003F4DF8" w:rsidDel="00156885" w:rsidRDefault="00B779F5" w:rsidP="00B926D6">
      <w:pPr>
        <w:numPr>
          <w:ilvl w:val="0"/>
          <w:numId w:val="24"/>
        </w:numPr>
        <w:tabs>
          <w:tab w:val="clear" w:pos="2103"/>
          <w:tab w:val="num" w:pos="1050"/>
        </w:tabs>
        <w:spacing w:after="60"/>
        <w:ind w:hanging="1428"/>
        <w:jc w:val="left"/>
      </w:pPr>
      <w:r w:rsidRPr="003F4DF8">
        <w:t>Jarðbrunnar (hellur geta verið undanskildar)</w:t>
      </w:r>
    </w:p>
    <w:p w14:paraId="08F1DE94" w14:textId="77777777" w:rsidR="00B779F5" w:rsidRPr="003F4DF8" w:rsidRDefault="00B779F5" w:rsidP="00B926D6">
      <w:pPr>
        <w:numPr>
          <w:ilvl w:val="0"/>
          <w:numId w:val="24"/>
        </w:numPr>
        <w:tabs>
          <w:tab w:val="clear" w:pos="2103"/>
          <w:tab w:val="num" w:pos="1050"/>
        </w:tabs>
        <w:spacing w:after="60"/>
        <w:ind w:hanging="1428"/>
        <w:jc w:val="left"/>
        <w:rPr>
          <w:b/>
          <w:bCs/>
        </w:rPr>
      </w:pPr>
      <w:r w:rsidRPr="003F4DF8">
        <w:rPr>
          <w:b/>
          <w:bCs/>
        </w:rPr>
        <w:t>Viðvörunarborði</w:t>
      </w:r>
    </w:p>
    <w:p w14:paraId="41F48179" w14:textId="77777777" w:rsidR="00B779F5" w:rsidRPr="003F4DF8" w:rsidRDefault="00B779F5" w:rsidP="00B779F5">
      <w:pPr>
        <w:pStyle w:val="Verkis-Texti"/>
      </w:pPr>
    </w:p>
    <w:p w14:paraId="5C17D127" w14:textId="77777777" w:rsidR="00B779F5" w:rsidRPr="003F4DF8" w:rsidRDefault="00B779F5" w:rsidP="00B779F5">
      <w:r w:rsidRPr="003F4DF8">
        <w:t>Efni lagt til af verkkaupa verður afhent eftir því sem verkinu miðar áfram.  Allt annað efni til verksins skal vera innifalið í tilboðsverðum.</w:t>
      </w:r>
    </w:p>
    <w:p w14:paraId="18BFA8FA" w14:textId="77777777" w:rsidR="00B779F5" w:rsidRPr="003F4DF8" w:rsidRDefault="00B779F5" w:rsidP="00B779F5">
      <w:r w:rsidRPr="003F4DF8">
        <w:t>Verkefnastjóri Ljósleiðarans pantar efni af vöruhóteli í samráði við verktaka.  Verktaki skal leggja fram skriflega beiðni um pöntun efnis og tilgreint magn til verkefnastjóra með 3 virkra daga fyrirvara.</w:t>
      </w:r>
    </w:p>
    <w:p w14:paraId="0BC23034" w14:textId="77777777" w:rsidR="00B779F5" w:rsidRPr="003F4DF8" w:rsidRDefault="00B779F5" w:rsidP="00B779F5">
      <w:r w:rsidRPr="003F4DF8">
        <w:t>Efni er afhent verktaka á Vöruhóteli Eimskipa við Sundahöfn.  Við afhendingu skal verktaki yfirfara hvort rétt efni sé afgreitt, í réttu magni og hvort það sé í lagi.  Afrit af vörupöntuninni fylgir afgreiðslu vöru og skal verktaki geyma þessi afrit.</w:t>
      </w:r>
    </w:p>
    <w:p w14:paraId="33BFE2E7" w14:textId="77777777" w:rsidR="00B779F5" w:rsidRPr="003F4DF8" w:rsidRDefault="00B779F5" w:rsidP="00B779F5">
      <w:r w:rsidRPr="003F4DF8">
        <w:t>Verktaka er ekki heimilt að taka hluta af pöntun af vöruhóteli.</w:t>
      </w:r>
    </w:p>
    <w:p w14:paraId="6370919B" w14:textId="77777777" w:rsidR="00B779F5" w:rsidRPr="003F4DF8" w:rsidRDefault="00B779F5" w:rsidP="00B779F5">
      <w:r w:rsidRPr="003F4DF8">
        <w:t>Afhending efnis er háð opnunartíma hótelsins sem er 8:00 – 16:00 virka daga.</w:t>
      </w:r>
    </w:p>
    <w:p w14:paraId="708ED168" w14:textId="77777777" w:rsidR="00B779F5" w:rsidRPr="003F4DF8" w:rsidRDefault="00B779F5" w:rsidP="00B779F5">
      <w:r w:rsidRPr="003F4DF8">
        <w:t>Afgreiðsluferill Vöruhótels:</w:t>
      </w:r>
    </w:p>
    <w:p w14:paraId="3204646A" w14:textId="77777777" w:rsidR="00B779F5" w:rsidRPr="003F4DF8" w:rsidRDefault="00B779F5" w:rsidP="00B926D6">
      <w:pPr>
        <w:pStyle w:val="ListParagraph"/>
        <w:numPr>
          <w:ilvl w:val="0"/>
          <w:numId w:val="25"/>
        </w:numPr>
      </w:pPr>
      <w:r w:rsidRPr="003F4DF8">
        <w:t>Efni sem er pantað fyrir hádegi verður til afhendingar fyrir hádegi næsta virka dag.</w:t>
      </w:r>
    </w:p>
    <w:p w14:paraId="6D8D040E" w14:textId="77777777" w:rsidR="00B779F5" w:rsidRPr="003F4DF8" w:rsidRDefault="00B779F5" w:rsidP="00B926D6">
      <w:pPr>
        <w:pStyle w:val="ListParagraph"/>
        <w:numPr>
          <w:ilvl w:val="0"/>
          <w:numId w:val="25"/>
        </w:numPr>
      </w:pPr>
      <w:r w:rsidRPr="003F4DF8">
        <w:t>Efni sem er pantað eftir hádegi verður til afhendingar síðdegis næsta virka dag.</w:t>
      </w:r>
    </w:p>
    <w:p w14:paraId="55E18D36" w14:textId="77777777" w:rsidR="00B779F5" w:rsidRPr="003F4DF8" w:rsidRDefault="00B779F5" w:rsidP="00B779F5">
      <w:r w:rsidRPr="003F4DF8">
        <w:t>Efni sem verkkaupi leggur til er á ábyrgð verktaka strax eftir móttöku þess.  Verði efni, sem verkkaupi leggur til, fyrir hnjaski eftir að það er komið í vörslu verktaka ber verktaki á því alla ábyrgð.</w:t>
      </w:r>
    </w:p>
    <w:p w14:paraId="48F341D5" w14:textId="77777777" w:rsidR="00B779F5" w:rsidRPr="003F4DF8" w:rsidRDefault="00B779F5" w:rsidP="00B779F5">
      <w:r w:rsidRPr="003F4DF8">
        <w:lastRenderedPageBreak/>
        <w:t>Verktaki skal sækja efnið innan tveggja daga frá pöntun.  Ef efnið er ekki sótt innan tveggja daga verður það skráð inn á lager aftur og skal verktakinn þá greiða kostnað vegna innskráningarinnar.</w:t>
      </w:r>
    </w:p>
    <w:p w14:paraId="373173D4" w14:textId="77777777" w:rsidR="00B779F5" w:rsidRPr="00DE361B" w:rsidRDefault="00B779F5" w:rsidP="00B779F5">
      <w:r w:rsidRPr="003F4DF8">
        <w:rPr>
          <w:b/>
          <w:bCs/>
        </w:rPr>
        <w:t>Að verki loknu skal verktaki skila inn efnisafgöngum</w:t>
      </w:r>
      <w:r w:rsidRPr="003F4DF8">
        <w:t xml:space="preserve"> til Vöruhótels Eimskipa ásamt útfylltu skilavörublaði með tilgreindu skilamagni. Skilavörublað fær verktaki frá verkefnastjóra Ljósleiðarans.  Starfsmenn Eimskips yfirfara ástand efnis og magn og skrá efnið inn á Vöruhótelið.</w:t>
      </w:r>
    </w:p>
    <w:p w14:paraId="2E62E97F" w14:textId="57CEA742" w:rsidR="005C500D" w:rsidRDefault="004F1313" w:rsidP="004F1313">
      <w:pPr>
        <w:pStyle w:val="Heading3"/>
        <w:numPr>
          <w:ilvl w:val="0"/>
          <w:numId w:val="0"/>
        </w:numPr>
        <w:spacing w:before="360" w:after="360"/>
      </w:pPr>
      <w:bookmarkStart w:id="124" w:name="_Toc3444787"/>
      <w:bookmarkStart w:id="125" w:name="_Toc134514044"/>
      <w:bookmarkEnd w:id="123"/>
      <w:r>
        <w:t>0.8.5</w:t>
      </w:r>
      <w:r>
        <w:tab/>
      </w:r>
      <w:r w:rsidR="005C500D">
        <w:t>Málsetningar og mælingar</w:t>
      </w:r>
      <w:bookmarkEnd w:id="124"/>
      <w:bookmarkEnd w:id="125"/>
    </w:p>
    <w:p w14:paraId="71187837" w14:textId="77777777" w:rsidR="005C500D" w:rsidRPr="005C500D" w:rsidRDefault="005C500D" w:rsidP="006E6C35">
      <w:r w:rsidRPr="005C500D">
        <w:t>Eftir því sem hægt er, hafa mál verið sett inn á teikningar. Ef verktaki verður var við málskekkjur skal hann tilkynna það verkkaupa án tafar til úrskurðar.</w:t>
      </w:r>
    </w:p>
    <w:p w14:paraId="1CCF203B" w14:textId="3584CB21" w:rsidR="005C500D" w:rsidRPr="005C500D" w:rsidRDefault="005C500D" w:rsidP="006E6C35">
      <w:r w:rsidRPr="005C500D">
        <w:t>Innmælingar eru framkvæmdar af eftirliti og er verktaka óheimilt að jarða lagnir fyrr en innmælingar hafa verið gerðar, láta skal vita með fyrirvara þegar lagnir eru tilbúnar til innmælingar</w:t>
      </w:r>
      <w:r>
        <w:t>.</w:t>
      </w:r>
    </w:p>
    <w:p w14:paraId="2262AD4B" w14:textId="21ED6FCA" w:rsidR="005C500D" w:rsidRDefault="004F1313" w:rsidP="004F1313">
      <w:pPr>
        <w:pStyle w:val="Heading3"/>
        <w:numPr>
          <w:ilvl w:val="0"/>
          <w:numId w:val="0"/>
        </w:numPr>
        <w:spacing w:before="360" w:after="360"/>
      </w:pPr>
      <w:bookmarkStart w:id="126" w:name="_Toc3444788"/>
      <w:bookmarkStart w:id="127" w:name="_Toc134514045"/>
      <w:r>
        <w:t>0.8.6</w:t>
      </w:r>
      <w:r>
        <w:tab/>
      </w:r>
      <w:r w:rsidR="005C500D">
        <w:t>Sýnishorn og prófanir</w:t>
      </w:r>
      <w:bookmarkEnd w:id="126"/>
      <w:bookmarkEnd w:id="127"/>
    </w:p>
    <w:p w14:paraId="48976EDA" w14:textId="117CDDE5" w:rsidR="005C500D" w:rsidRPr="005C500D" w:rsidRDefault="005C500D" w:rsidP="006E6C35">
      <w:r w:rsidRPr="005C500D">
        <w:t>Verktaka er skylt að leggja fram sýnishorn af efni eftir þörfum, og það tímanlega að eigi valdi töfum á framkvæmdum. Einnig skal hann útbúa sýnishorn af vinnu og framkvæma prófanir á efni eins og verklýsing kveður á um</w:t>
      </w:r>
      <w:r>
        <w:t>.</w:t>
      </w:r>
    </w:p>
    <w:p w14:paraId="07F4D5AC" w14:textId="6807BA9A" w:rsidR="005C500D" w:rsidRDefault="004F1313" w:rsidP="004F1313">
      <w:pPr>
        <w:pStyle w:val="Heading3"/>
        <w:numPr>
          <w:ilvl w:val="0"/>
          <w:numId w:val="0"/>
        </w:numPr>
        <w:spacing w:before="360" w:after="360"/>
      </w:pPr>
      <w:bookmarkStart w:id="128" w:name="_Toc3444789"/>
      <w:bookmarkStart w:id="129" w:name="_Toc134514046"/>
      <w:r>
        <w:t>0.8.7</w:t>
      </w:r>
      <w:r>
        <w:tab/>
      </w:r>
      <w:r w:rsidR="005C500D">
        <w:t>Samskipti við yfirvöld</w:t>
      </w:r>
      <w:bookmarkEnd w:id="128"/>
      <w:bookmarkEnd w:id="129"/>
    </w:p>
    <w:p w14:paraId="340D088B" w14:textId="6C2549DF" w:rsidR="005C500D" w:rsidRPr="005C500D" w:rsidRDefault="005C500D" w:rsidP="006E6C35">
      <w:r w:rsidRPr="005C500D">
        <w:t>Verktaki skal afhenda verkkaupa afrit af öllum samskiptum hans við byggingaryfirvöld og önnur yfirvöld sem tengjast framkvæmdinni. Ekki má sækja um undanþágu frá gildandi lögum eða reglugerðum án undangengins skriflegs samþykkis verkkaupa</w:t>
      </w:r>
    </w:p>
    <w:p w14:paraId="1E325BA0" w14:textId="61681C55" w:rsidR="00C0517F" w:rsidRDefault="004F1313" w:rsidP="004F1313">
      <w:pPr>
        <w:pStyle w:val="Heading3"/>
        <w:numPr>
          <w:ilvl w:val="0"/>
          <w:numId w:val="0"/>
        </w:numPr>
        <w:spacing w:before="360" w:after="360"/>
      </w:pPr>
      <w:bookmarkStart w:id="130" w:name="_Toc3444790"/>
      <w:bookmarkStart w:id="131" w:name="_Toc134514047"/>
      <w:r>
        <w:t>0.8.8</w:t>
      </w:r>
      <w:r>
        <w:tab/>
      </w:r>
      <w:r w:rsidR="00C0517F">
        <w:t>Úttekt</w:t>
      </w:r>
      <w:bookmarkEnd w:id="130"/>
      <w:bookmarkEnd w:id="131"/>
    </w:p>
    <w:p w14:paraId="0CF1BFD3" w14:textId="77777777" w:rsidR="00C0517F" w:rsidRPr="00637A7B" w:rsidRDefault="00C0517F" w:rsidP="006E6C35">
      <w:r w:rsidRPr="00637A7B">
        <w:t>Almennum kröfum um framkvæmd verklokaúttektar er lýst í kafla 4.4 í ÍST 30:2012</w:t>
      </w:r>
      <w:r>
        <w:t>.</w:t>
      </w:r>
    </w:p>
    <w:p w14:paraId="36991D16" w14:textId="13C4A55C" w:rsidR="00C0517F" w:rsidRPr="00637A7B" w:rsidRDefault="00C0517F" w:rsidP="005E7827">
      <w:pPr>
        <w:spacing w:after="240"/>
      </w:pPr>
      <w:r w:rsidRPr="00637A7B">
        <w:t xml:space="preserve">Verkinu telst ekki lokið af hálfu verktaka fyrr en </w:t>
      </w:r>
      <w:r w:rsidR="00ED0C6D">
        <w:t>eftirfarandi úttektir hafi farið fram</w:t>
      </w:r>
      <w:r w:rsidRPr="00637A7B">
        <w:t xml:space="preserve">. </w:t>
      </w:r>
    </w:p>
    <w:p w14:paraId="4FC72A81" w14:textId="70D5C5B8" w:rsidR="005C500D" w:rsidRDefault="005C500D" w:rsidP="005E7827">
      <w:pPr>
        <w:spacing w:after="240"/>
      </w:pPr>
      <w:r>
        <w:t>a) Forúttekt / yfirferð</w:t>
      </w:r>
      <w:r>
        <w:tab/>
      </w:r>
      <w:r>
        <w:tab/>
        <w:t>b) Lokaúttekt</w:t>
      </w:r>
      <w:r>
        <w:tab/>
      </w:r>
      <w:r>
        <w:tab/>
        <w:t>c) Ábyrgðarúttekt</w:t>
      </w:r>
    </w:p>
    <w:p w14:paraId="2F2DF664" w14:textId="77777777" w:rsidR="005C500D" w:rsidRDefault="005C500D" w:rsidP="00B926D6">
      <w:pPr>
        <w:pStyle w:val="ListParagraph"/>
        <w:numPr>
          <w:ilvl w:val="0"/>
          <w:numId w:val="8"/>
        </w:numPr>
      </w:pPr>
      <w:r>
        <w:t>Verktaki skal tilkynna verkkaupa skriflega hvenær úttekt verksins geti farið fram.</w:t>
      </w:r>
      <w:r>
        <w:tab/>
      </w:r>
    </w:p>
    <w:p w14:paraId="72CE7F32" w14:textId="77777777" w:rsidR="005C500D" w:rsidRDefault="005C500D" w:rsidP="006E6C35">
      <w:pPr>
        <w:pStyle w:val="ListParagraph"/>
      </w:pPr>
      <w:r>
        <w:t>Við úttekt yfirfara fulltrúar verkkaupa og verktaka (auk undirverktaka þar sem við á) allt verkið. Telji eftirlitsaðili verkkaupa að eitthvað sé vangert eða að úrbóta sé þörf, skal hann að lokinni úttekt án tafar afhenda verktaka orðsendingu (úrbótalista) um öll atriði sem lagfæra þarf. Listinn er ekki tæmandi upptalning á öllum þeim atriðum sem úrbóta er þörf m.t.t lokaúttektar.</w:t>
      </w:r>
    </w:p>
    <w:p w14:paraId="4FA759C3" w14:textId="1A77FA2F" w:rsidR="005C500D" w:rsidRDefault="005C500D" w:rsidP="005E7827">
      <w:pPr>
        <w:pStyle w:val="ListParagraph"/>
        <w:spacing w:before="240" w:after="240"/>
      </w:pPr>
      <w:r>
        <w:t>Ef í verkinu eru þættir sem krefjast sérstakrar úttektar opinberra aðila, t.d. byggingafulltrúa, rafveitu, Mannvirkjastofnunar, Heilbrigðiseftirlits ríkisins eða Eldvarnareftirlits skulu þessir aðilar hafa verið boðaðir til sérstakra úttekta (einn eða fleiri saman) ásamt fulltrúum verktaka og verkkaupa, áður en formleg úttekt verkkaupa fer fram. Komi fram athugasemdir frá þessum fulltrúum opinberra stofnana, geta þeir sjálfir ákveðið hvort önnur úttekt að þeim sjál</w:t>
      </w:r>
      <w:r w:rsidR="005E7827">
        <w:t>fum viðstöddum skuli fara fram.</w:t>
      </w:r>
    </w:p>
    <w:p w14:paraId="07C59DBE" w14:textId="77777777" w:rsidR="005E7827" w:rsidRDefault="005E7827" w:rsidP="005E7827">
      <w:pPr>
        <w:pStyle w:val="ListParagraph"/>
        <w:spacing w:before="240" w:after="240"/>
      </w:pPr>
    </w:p>
    <w:p w14:paraId="755AFBA3" w14:textId="77777777" w:rsidR="005C500D" w:rsidRDefault="005C500D" w:rsidP="00B926D6">
      <w:pPr>
        <w:pStyle w:val="ListParagraph"/>
        <w:numPr>
          <w:ilvl w:val="0"/>
          <w:numId w:val="8"/>
        </w:numPr>
      </w:pPr>
      <w:r>
        <w:t>Verktaki ásamt fulltrúum verkkaupa skulu við lokaúttekt yfirfara allt verkið og staðfesta eftirfarandi:</w:t>
      </w:r>
    </w:p>
    <w:p w14:paraId="363F5D9C" w14:textId="77777777" w:rsidR="005C500D" w:rsidRDefault="005C500D" w:rsidP="00B926D6">
      <w:pPr>
        <w:pStyle w:val="ListParagraph"/>
        <w:numPr>
          <w:ilvl w:val="1"/>
          <w:numId w:val="8"/>
        </w:numPr>
      </w:pPr>
      <w:r>
        <w:t>Að verktaki hafi lokið öllu verki sínu í samræmi við samningsgögnin.</w:t>
      </w:r>
    </w:p>
    <w:p w14:paraId="5760DECE" w14:textId="61B37C1C" w:rsidR="005C500D" w:rsidRDefault="005C500D" w:rsidP="00B926D6">
      <w:pPr>
        <w:pStyle w:val="ListParagraph"/>
        <w:numPr>
          <w:ilvl w:val="1"/>
          <w:numId w:val="8"/>
        </w:numPr>
      </w:pPr>
      <w:r>
        <w:t>Að fullnægjandi niðurstöður allra fyrirskrifaðra prófana liggi fyrir</w:t>
      </w:r>
      <w:r w:rsidR="000139FE">
        <w:t>.</w:t>
      </w:r>
    </w:p>
    <w:p w14:paraId="43DAB3E8" w14:textId="77777777" w:rsidR="005C500D" w:rsidRDefault="005C500D" w:rsidP="00B926D6">
      <w:pPr>
        <w:pStyle w:val="ListParagraph"/>
        <w:numPr>
          <w:ilvl w:val="1"/>
          <w:numId w:val="8"/>
        </w:numPr>
      </w:pPr>
      <w:r>
        <w:t>Að fullnægjandi gögnum með öllu efni sem notað var við framkvæmdina, og krafist var gagna um, hafi verið skilað. Einnig að öllum ábyrgðarskírteinum af öllu efni sem ábyrgð er gefin á, hafi verið skilað.</w:t>
      </w:r>
    </w:p>
    <w:p w14:paraId="7D04DD28" w14:textId="77777777" w:rsidR="005C500D" w:rsidRDefault="005C500D" w:rsidP="00B926D6">
      <w:pPr>
        <w:pStyle w:val="ListParagraph"/>
        <w:numPr>
          <w:ilvl w:val="1"/>
          <w:numId w:val="8"/>
        </w:numPr>
      </w:pPr>
      <w:r>
        <w:t>Að fyrir liggi úttekt eins og krafist er frá þeim opinberu aðilum sem hlut eiga að máli.</w:t>
      </w:r>
    </w:p>
    <w:p w14:paraId="708B3B12" w14:textId="1C081470" w:rsidR="005C500D" w:rsidRDefault="005C500D" w:rsidP="00B926D6">
      <w:pPr>
        <w:pStyle w:val="ListParagraph"/>
        <w:numPr>
          <w:ilvl w:val="1"/>
          <w:numId w:val="8"/>
        </w:numPr>
      </w:pPr>
      <w:r>
        <w:t>Að verkkaupa hafi verið afhentar allar upplýsingar um breytingar á útfærslum miðað við teikningar (og áður hafði verið samþykkt, svo sem um legu lagna o.fl.).</w:t>
      </w:r>
    </w:p>
    <w:p w14:paraId="28660891" w14:textId="6AC7FA44" w:rsidR="005C500D" w:rsidRDefault="005C500D" w:rsidP="006E6C35">
      <w:pPr>
        <w:pStyle w:val="ListParagraph"/>
      </w:pPr>
      <w:r>
        <w:t>Hafi atriði 1-5 hér að framan verið staðfest sem fullafgreidd við lokaúttektina sk</w:t>
      </w:r>
      <w:r w:rsidR="001C1ABF">
        <w:t xml:space="preserve">al verkkaupi </w:t>
      </w:r>
      <w:r>
        <w:t>gefa út án tafar vottorð um lokaúttekt, lokaúttektargerð, og telst hann þá hafa tekið við verkinu frá úttektardegi að telja og hefst þar með ábyrgðartími verksins.</w:t>
      </w:r>
    </w:p>
    <w:p w14:paraId="6D637339" w14:textId="77777777" w:rsidR="005C500D" w:rsidRDefault="005C500D" w:rsidP="006E6C35">
      <w:pPr>
        <w:pStyle w:val="ListParagraph"/>
      </w:pPr>
      <w:r>
        <w:t xml:space="preserve">Sé hinsvegar eitthvað vangert eða ekki í samræmi við lýsingar eða teikningar, ákveður verkkaupi hvort verktaka er gefinn nýr frestur til að ljúka því sem vangert er, eða hvort það skuli metið til verðs af fulltrúum verkkaupa og dregst sú upphæð frá samningsupphæðinni. </w:t>
      </w:r>
    </w:p>
    <w:p w14:paraId="1B4835AA" w14:textId="77777777" w:rsidR="005C500D" w:rsidRDefault="005C500D" w:rsidP="006E6C35">
      <w:pPr>
        <w:pStyle w:val="ListParagraph"/>
      </w:pPr>
      <w:r>
        <w:t>Ákveði verkkaupi að gefa verktaka nýjan frest, fær verktaki eðlilegan frest til þess að ljúka þeim verkum, sem talin eru ófullnægjandi við úttekt þessa, og fær þau þá greidd eftir fyrrgreindu mati, þegar staðfesting verkkaupa er fengin fyrir að hann hafi lokið viðkomandi verki.</w:t>
      </w:r>
    </w:p>
    <w:p w14:paraId="2520BAE4" w14:textId="77777777" w:rsidR="001C1ABF" w:rsidRDefault="005C500D" w:rsidP="006E6C35">
      <w:pPr>
        <w:pStyle w:val="ListParagraph"/>
      </w:pPr>
      <w:r>
        <w:t>Um dulda galla eða annað, sem kann að yfirsjást við úttekt, en verktaki er ábyrgur fyrir, gilda ákvæði kafla 4.5 í ÍST 30:2012 með þeim frávikum sem koma fram í útboðsgögnum.</w:t>
      </w:r>
    </w:p>
    <w:p w14:paraId="41F6AA4B" w14:textId="77777777" w:rsidR="001C1ABF" w:rsidRDefault="001C1ABF" w:rsidP="006E6C35">
      <w:pPr>
        <w:pStyle w:val="ListParagraph"/>
      </w:pPr>
    </w:p>
    <w:p w14:paraId="5445821E" w14:textId="77777777" w:rsidR="001C1ABF" w:rsidRDefault="005C500D" w:rsidP="00B926D6">
      <w:pPr>
        <w:pStyle w:val="ListParagraph"/>
        <w:numPr>
          <w:ilvl w:val="0"/>
          <w:numId w:val="8"/>
        </w:numPr>
      </w:pPr>
      <w:r>
        <w:t>Í lok ábyrgðartímans, sem er 1 ár, mun verkkaupi ásamt fulltrúum verktaka yfirfara allt verkið, en almennum ákvæðum um ábyrgð á verki er lýst í grein 4.4.11 og kafla 4.5 í ÍST 30:2012 með þeim frávikum sem koma fram í útboðsgögnum</w:t>
      </w:r>
      <w:r w:rsidR="00C0517F" w:rsidRPr="00637A7B">
        <w:t>.</w:t>
      </w:r>
    </w:p>
    <w:p w14:paraId="43361734" w14:textId="335D08EB" w:rsidR="00C0517F" w:rsidRDefault="001C1ABF" w:rsidP="006E6C35">
      <w:r>
        <w:br w:type="page"/>
      </w:r>
    </w:p>
    <w:p w14:paraId="0D250B92" w14:textId="5EF28221" w:rsidR="00C0517F" w:rsidRPr="00DB5D3B" w:rsidRDefault="00F13AFE" w:rsidP="00F13AFE">
      <w:pPr>
        <w:pStyle w:val="Heading2"/>
        <w:numPr>
          <w:ilvl w:val="0"/>
          <w:numId w:val="0"/>
        </w:numPr>
        <w:spacing w:after="360"/>
      </w:pPr>
      <w:bookmarkStart w:id="132" w:name="_Toc3444791"/>
      <w:bookmarkStart w:id="133" w:name="_Toc134514048"/>
      <w:r w:rsidRPr="00C4157D">
        <w:lastRenderedPageBreak/>
        <w:t>0.9</w:t>
      </w:r>
      <w:r w:rsidRPr="00C4157D">
        <w:tab/>
      </w:r>
      <w:r w:rsidR="00C0517F" w:rsidRPr="00C4157D">
        <w:t>TEIKNINGASKRÁ</w:t>
      </w:r>
      <w:bookmarkEnd w:id="132"/>
      <w:bookmarkEnd w:id="133"/>
    </w:p>
    <w:p w14:paraId="6139A62C" w14:textId="46F18C45" w:rsidR="00C0517F" w:rsidRPr="00DB5D3B" w:rsidRDefault="00C0517F" w:rsidP="006E6C35">
      <w:r w:rsidRPr="00DB5D3B">
        <w:t>Eftirtaldar teikningar fylgja útboði þessu:</w:t>
      </w:r>
    </w:p>
    <w:p w14:paraId="0467B83D" w14:textId="09DB6E73" w:rsidR="00B55C58" w:rsidRPr="0074039F" w:rsidRDefault="00231D8A" w:rsidP="0074039F">
      <w:pPr>
        <w:rPr>
          <w:rFonts w:asciiTheme="majorHAnsi" w:hAnsiTheme="majorHAnsi" w:cstheme="majorHAnsi"/>
          <w:color w:val="000000"/>
        </w:rPr>
      </w:pPr>
      <w:r w:rsidRPr="00DB5D3B">
        <w:rPr>
          <w:rStyle w:val="fontstyle01"/>
          <w:rFonts w:asciiTheme="majorHAnsi" w:hAnsiTheme="majorHAnsi" w:cstheme="majorHAnsi"/>
          <w:sz w:val="22"/>
          <w:szCs w:val="22"/>
        </w:rPr>
        <w:t xml:space="preserve"> </w:t>
      </w:r>
      <w:bookmarkStart w:id="134" w:name="_Toc3444792"/>
    </w:p>
    <w:tbl>
      <w:tblPr>
        <w:tblW w:w="10204" w:type="dxa"/>
        <w:tblInd w:w="-573" w:type="dxa"/>
        <w:tblCellMar>
          <w:left w:w="70" w:type="dxa"/>
          <w:right w:w="70" w:type="dxa"/>
        </w:tblCellMar>
        <w:tblLook w:val="04A0" w:firstRow="1" w:lastRow="0" w:firstColumn="1" w:lastColumn="0" w:noHBand="0" w:noVBand="1"/>
      </w:tblPr>
      <w:tblGrid>
        <w:gridCol w:w="1420"/>
        <w:gridCol w:w="2620"/>
        <w:gridCol w:w="3200"/>
        <w:gridCol w:w="960"/>
        <w:gridCol w:w="860"/>
        <w:gridCol w:w="1144"/>
      </w:tblGrid>
      <w:tr w:rsidR="00F90F67" w:rsidRPr="00F90F67" w14:paraId="78C14491" w14:textId="77777777" w:rsidTr="00272D9B">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7CA12" w14:textId="77777777" w:rsidR="00F90F67" w:rsidRPr="00F90F67" w:rsidRDefault="00F90F67" w:rsidP="00F90F67">
            <w:pPr>
              <w:spacing w:after="0"/>
              <w:jc w:val="center"/>
              <w:rPr>
                <w:rFonts w:eastAsia="Times New Roman" w:cs="Calibri"/>
                <w:b/>
                <w:bCs/>
                <w:color w:val="000000"/>
                <w:lang w:eastAsia="is-IS"/>
              </w:rPr>
            </w:pPr>
            <w:r w:rsidRPr="00F90F67">
              <w:rPr>
                <w:rFonts w:eastAsia="Times New Roman" w:cs="Calibri"/>
                <w:b/>
                <w:bCs/>
                <w:color w:val="000000"/>
                <w:lang w:eastAsia="is-IS"/>
              </w:rPr>
              <w:t xml:space="preserve">Nr. </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0F101ABD" w14:textId="77777777" w:rsidR="00F90F67" w:rsidRPr="00F90F67" w:rsidRDefault="00F90F67" w:rsidP="00F90F67">
            <w:pPr>
              <w:spacing w:after="0"/>
              <w:jc w:val="left"/>
              <w:rPr>
                <w:rFonts w:eastAsia="Times New Roman" w:cs="Calibri"/>
                <w:b/>
                <w:bCs/>
                <w:color w:val="000000"/>
                <w:lang w:eastAsia="is-IS"/>
              </w:rPr>
            </w:pPr>
            <w:r w:rsidRPr="00F90F67">
              <w:rPr>
                <w:rFonts w:eastAsia="Times New Roman" w:cs="Calibri"/>
                <w:b/>
                <w:bCs/>
                <w:color w:val="000000"/>
                <w:lang w:eastAsia="is-IS"/>
              </w:rPr>
              <w:t xml:space="preserve">Flokkur </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77DE846C" w14:textId="77777777" w:rsidR="00F90F67" w:rsidRPr="00F90F67" w:rsidRDefault="00F90F67" w:rsidP="00F90F67">
            <w:pPr>
              <w:spacing w:after="0"/>
              <w:jc w:val="left"/>
              <w:rPr>
                <w:rFonts w:eastAsia="Times New Roman" w:cs="Calibri"/>
                <w:b/>
                <w:bCs/>
                <w:color w:val="000000"/>
                <w:lang w:eastAsia="is-IS"/>
              </w:rPr>
            </w:pPr>
            <w:r w:rsidRPr="00F90F67">
              <w:rPr>
                <w:rFonts w:eastAsia="Times New Roman" w:cs="Calibri"/>
                <w:b/>
                <w:bCs/>
                <w:color w:val="000000"/>
                <w:lang w:eastAsia="is-IS"/>
              </w:rPr>
              <w:t>Lýsing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E8B132E" w14:textId="77777777" w:rsidR="00F90F67" w:rsidRPr="00F90F67" w:rsidRDefault="00F90F67" w:rsidP="00F90F67">
            <w:pPr>
              <w:spacing w:after="0"/>
              <w:jc w:val="center"/>
              <w:rPr>
                <w:rFonts w:eastAsia="Times New Roman" w:cs="Calibri"/>
                <w:b/>
                <w:bCs/>
                <w:color w:val="000000"/>
                <w:lang w:eastAsia="is-IS"/>
              </w:rPr>
            </w:pPr>
            <w:r w:rsidRPr="00F90F67">
              <w:rPr>
                <w:rFonts w:eastAsia="Times New Roman" w:cs="Calibri"/>
                <w:b/>
                <w:bCs/>
                <w:color w:val="000000"/>
                <w:lang w:eastAsia="is-IS"/>
              </w:rPr>
              <w:t>Kvarði</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286B8D93" w14:textId="77777777" w:rsidR="00F90F67" w:rsidRPr="00F90F67" w:rsidRDefault="00F90F67" w:rsidP="00F90F67">
            <w:pPr>
              <w:spacing w:after="0"/>
              <w:jc w:val="center"/>
              <w:rPr>
                <w:rFonts w:eastAsia="Times New Roman" w:cs="Calibri"/>
                <w:b/>
                <w:bCs/>
                <w:color w:val="000000"/>
                <w:lang w:eastAsia="is-IS"/>
              </w:rPr>
            </w:pPr>
            <w:r w:rsidRPr="00F90F67">
              <w:rPr>
                <w:rFonts w:eastAsia="Times New Roman" w:cs="Calibri"/>
                <w:b/>
                <w:bCs/>
                <w:color w:val="000000"/>
                <w:lang w:eastAsia="is-IS"/>
              </w:rPr>
              <w:t>Útgáfa</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14:paraId="41230D47" w14:textId="77777777" w:rsidR="00F90F67" w:rsidRPr="00F90F67" w:rsidRDefault="00F90F67" w:rsidP="00F90F67">
            <w:pPr>
              <w:spacing w:after="0"/>
              <w:jc w:val="center"/>
              <w:rPr>
                <w:rFonts w:eastAsia="Times New Roman" w:cs="Calibri"/>
                <w:b/>
                <w:bCs/>
                <w:color w:val="000000"/>
                <w:lang w:eastAsia="is-IS"/>
              </w:rPr>
            </w:pPr>
            <w:r w:rsidRPr="00F90F67">
              <w:rPr>
                <w:rFonts w:eastAsia="Times New Roman" w:cs="Calibri"/>
                <w:b/>
                <w:bCs/>
                <w:color w:val="000000"/>
                <w:lang w:eastAsia="is-IS"/>
              </w:rPr>
              <w:t>Dags</w:t>
            </w:r>
          </w:p>
        </w:tc>
      </w:tr>
      <w:tr w:rsidR="00F90F67" w:rsidRPr="00F90F67" w14:paraId="299A227B" w14:textId="77777777" w:rsidTr="00272D9B">
        <w:trPr>
          <w:trHeight w:val="300"/>
        </w:trPr>
        <w:tc>
          <w:tcPr>
            <w:tcW w:w="9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05E78" w14:textId="77777777" w:rsidR="00F90F67" w:rsidRPr="00F90F67" w:rsidRDefault="00F90F67" w:rsidP="00F90F67">
            <w:pPr>
              <w:spacing w:after="0"/>
              <w:jc w:val="center"/>
              <w:rPr>
                <w:rFonts w:eastAsia="Times New Roman" w:cs="Calibri"/>
                <w:b/>
                <w:bCs/>
                <w:color w:val="000000"/>
                <w:lang w:eastAsia="is-IS"/>
              </w:rPr>
            </w:pPr>
            <w:r w:rsidRPr="00F90F67">
              <w:rPr>
                <w:rFonts w:eastAsia="Times New Roman" w:cs="Calibri"/>
                <w:b/>
                <w:bCs/>
                <w:color w:val="000000"/>
                <w:lang w:eastAsia="is-IS"/>
              </w:rPr>
              <w:t>Gatnagerð og fráveita</w:t>
            </w:r>
          </w:p>
        </w:tc>
        <w:tc>
          <w:tcPr>
            <w:tcW w:w="1144" w:type="dxa"/>
            <w:tcBorders>
              <w:top w:val="nil"/>
              <w:left w:val="nil"/>
              <w:bottom w:val="nil"/>
              <w:right w:val="nil"/>
            </w:tcBorders>
            <w:shd w:val="clear" w:color="auto" w:fill="auto"/>
            <w:noWrap/>
            <w:vAlign w:val="bottom"/>
            <w:hideMark/>
          </w:tcPr>
          <w:p w14:paraId="56E4FBBB" w14:textId="77777777" w:rsidR="00F90F67" w:rsidRPr="00F90F67" w:rsidRDefault="00F90F67" w:rsidP="00F90F67">
            <w:pPr>
              <w:spacing w:after="0"/>
              <w:jc w:val="center"/>
              <w:rPr>
                <w:rFonts w:eastAsia="Times New Roman" w:cs="Calibri"/>
                <w:b/>
                <w:bCs/>
                <w:color w:val="000000"/>
                <w:lang w:eastAsia="is-IS"/>
              </w:rPr>
            </w:pPr>
          </w:p>
        </w:tc>
      </w:tr>
      <w:tr w:rsidR="00F90F67" w:rsidRPr="00F90F67" w14:paraId="043D246E" w14:textId="77777777" w:rsidTr="00272D9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9299197"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B102</w:t>
            </w:r>
          </w:p>
        </w:tc>
        <w:tc>
          <w:tcPr>
            <w:tcW w:w="2620" w:type="dxa"/>
            <w:tcBorders>
              <w:top w:val="nil"/>
              <w:left w:val="nil"/>
              <w:bottom w:val="single" w:sz="4" w:space="0" w:color="auto"/>
              <w:right w:val="single" w:sz="4" w:space="0" w:color="auto"/>
            </w:tcBorders>
            <w:shd w:val="clear" w:color="auto" w:fill="auto"/>
            <w:noWrap/>
            <w:vAlign w:val="bottom"/>
            <w:hideMark/>
          </w:tcPr>
          <w:p w14:paraId="6AC31D94"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Yfirlitsmynd</w:t>
            </w:r>
          </w:p>
        </w:tc>
        <w:tc>
          <w:tcPr>
            <w:tcW w:w="3200" w:type="dxa"/>
            <w:tcBorders>
              <w:top w:val="nil"/>
              <w:left w:val="nil"/>
              <w:bottom w:val="single" w:sz="4" w:space="0" w:color="auto"/>
              <w:right w:val="single" w:sz="4" w:space="0" w:color="auto"/>
            </w:tcBorders>
            <w:shd w:val="clear" w:color="auto" w:fill="auto"/>
            <w:noWrap/>
            <w:vAlign w:val="bottom"/>
            <w:hideMark/>
          </w:tcPr>
          <w:p w14:paraId="5A529ACB"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Yfirlitsmynd og verkmörk</w:t>
            </w:r>
          </w:p>
        </w:tc>
        <w:tc>
          <w:tcPr>
            <w:tcW w:w="960" w:type="dxa"/>
            <w:tcBorders>
              <w:top w:val="nil"/>
              <w:left w:val="nil"/>
              <w:bottom w:val="single" w:sz="4" w:space="0" w:color="auto"/>
              <w:right w:val="single" w:sz="4" w:space="0" w:color="auto"/>
            </w:tcBorders>
            <w:shd w:val="clear" w:color="auto" w:fill="auto"/>
            <w:noWrap/>
            <w:vAlign w:val="bottom"/>
            <w:hideMark/>
          </w:tcPr>
          <w:p w14:paraId="2E094A65"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1:1000</w:t>
            </w:r>
          </w:p>
        </w:tc>
        <w:tc>
          <w:tcPr>
            <w:tcW w:w="860" w:type="dxa"/>
            <w:tcBorders>
              <w:top w:val="nil"/>
              <w:left w:val="nil"/>
              <w:bottom w:val="single" w:sz="4" w:space="0" w:color="auto"/>
              <w:right w:val="single" w:sz="4" w:space="0" w:color="auto"/>
            </w:tcBorders>
            <w:shd w:val="clear" w:color="auto" w:fill="auto"/>
            <w:noWrap/>
            <w:vAlign w:val="bottom"/>
            <w:hideMark/>
          </w:tcPr>
          <w:p w14:paraId="3577C6B4"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Ú</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14:paraId="4F0EC234"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15.02.2022</w:t>
            </w:r>
          </w:p>
        </w:tc>
      </w:tr>
      <w:tr w:rsidR="00F90F67" w:rsidRPr="00F90F67" w14:paraId="2896BDE7" w14:textId="77777777" w:rsidTr="00272D9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8AB33C7"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C102</w:t>
            </w:r>
          </w:p>
        </w:tc>
        <w:tc>
          <w:tcPr>
            <w:tcW w:w="2620" w:type="dxa"/>
            <w:tcBorders>
              <w:top w:val="nil"/>
              <w:left w:val="nil"/>
              <w:bottom w:val="single" w:sz="4" w:space="0" w:color="auto"/>
              <w:right w:val="single" w:sz="4" w:space="0" w:color="auto"/>
            </w:tcBorders>
            <w:shd w:val="clear" w:color="auto" w:fill="auto"/>
            <w:noWrap/>
            <w:vAlign w:val="bottom"/>
            <w:hideMark/>
          </w:tcPr>
          <w:p w14:paraId="1AEE2C64"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Gatnahönnun og fráveita</w:t>
            </w:r>
          </w:p>
        </w:tc>
        <w:tc>
          <w:tcPr>
            <w:tcW w:w="3200" w:type="dxa"/>
            <w:tcBorders>
              <w:top w:val="nil"/>
              <w:left w:val="nil"/>
              <w:bottom w:val="single" w:sz="4" w:space="0" w:color="auto"/>
              <w:right w:val="single" w:sz="4" w:space="0" w:color="auto"/>
            </w:tcBorders>
            <w:shd w:val="clear" w:color="auto" w:fill="auto"/>
            <w:noWrap/>
            <w:vAlign w:val="bottom"/>
            <w:hideMark/>
          </w:tcPr>
          <w:p w14:paraId="3E29BCAA"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Lyngalda, grunnmynd og langsnið</w:t>
            </w:r>
          </w:p>
        </w:tc>
        <w:tc>
          <w:tcPr>
            <w:tcW w:w="960" w:type="dxa"/>
            <w:tcBorders>
              <w:top w:val="nil"/>
              <w:left w:val="nil"/>
              <w:bottom w:val="single" w:sz="4" w:space="0" w:color="auto"/>
              <w:right w:val="single" w:sz="4" w:space="0" w:color="auto"/>
            </w:tcBorders>
            <w:shd w:val="clear" w:color="auto" w:fill="auto"/>
            <w:noWrap/>
            <w:vAlign w:val="bottom"/>
            <w:hideMark/>
          </w:tcPr>
          <w:p w14:paraId="62379268"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1:500</w:t>
            </w:r>
          </w:p>
        </w:tc>
        <w:tc>
          <w:tcPr>
            <w:tcW w:w="860" w:type="dxa"/>
            <w:tcBorders>
              <w:top w:val="nil"/>
              <w:left w:val="nil"/>
              <w:bottom w:val="single" w:sz="4" w:space="0" w:color="auto"/>
              <w:right w:val="single" w:sz="4" w:space="0" w:color="auto"/>
            </w:tcBorders>
            <w:shd w:val="clear" w:color="auto" w:fill="auto"/>
            <w:noWrap/>
            <w:vAlign w:val="bottom"/>
            <w:hideMark/>
          </w:tcPr>
          <w:p w14:paraId="08F89905"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Ú</w:t>
            </w:r>
          </w:p>
        </w:tc>
        <w:tc>
          <w:tcPr>
            <w:tcW w:w="1144" w:type="dxa"/>
            <w:tcBorders>
              <w:top w:val="nil"/>
              <w:left w:val="nil"/>
              <w:bottom w:val="single" w:sz="4" w:space="0" w:color="auto"/>
              <w:right w:val="single" w:sz="4" w:space="0" w:color="auto"/>
            </w:tcBorders>
            <w:shd w:val="clear" w:color="auto" w:fill="auto"/>
            <w:noWrap/>
            <w:vAlign w:val="bottom"/>
            <w:hideMark/>
          </w:tcPr>
          <w:p w14:paraId="4413043F"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30.04.2021</w:t>
            </w:r>
          </w:p>
        </w:tc>
      </w:tr>
      <w:tr w:rsidR="00F90F67" w:rsidRPr="00F90F67" w14:paraId="207CCA83" w14:textId="77777777" w:rsidTr="00272D9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A0018AA"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F102</w:t>
            </w:r>
          </w:p>
        </w:tc>
        <w:tc>
          <w:tcPr>
            <w:tcW w:w="2620" w:type="dxa"/>
            <w:tcBorders>
              <w:top w:val="nil"/>
              <w:left w:val="nil"/>
              <w:bottom w:val="single" w:sz="4" w:space="0" w:color="auto"/>
              <w:right w:val="single" w:sz="4" w:space="0" w:color="auto"/>
            </w:tcBorders>
            <w:shd w:val="clear" w:color="auto" w:fill="auto"/>
            <w:noWrap/>
            <w:vAlign w:val="bottom"/>
            <w:hideMark/>
          </w:tcPr>
          <w:p w14:paraId="30BF121E"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Kennisnið</w:t>
            </w:r>
          </w:p>
        </w:tc>
        <w:tc>
          <w:tcPr>
            <w:tcW w:w="3200" w:type="dxa"/>
            <w:tcBorders>
              <w:top w:val="nil"/>
              <w:left w:val="nil"/>
              <w:bottom w:val="single" w:sz="4" w:space="0" w:color="auto"/>
              <w:right w:val="single" w:sz="4" w:space="0" w:color="auto"/>
            </w:tcBorders>
            <w:shd w:val="clear" w:color="auto" w:fill="auto"/>
            <w:noWrap/>
            <w:vAlign w:val="bottom"/>
            <w:hideMark/>
          </w:tcPr>
          <w:p w14:paraId="2D26D301"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Kennisnið götu og brunna</w:t>
            </w:r>
          </w:p>
        </w:tc>
        <w:tc>
          <w:tcPr>
            <w:tcW w:w="960" w:type="dxa"/>
            <w:tcBorders>
              <w:top w:val="nil"/>
              <w:left w:val="nil"/>
              <w:bottom w:val="single" w:sz="4" w:space="0" w:color="auto"/>
              <w:right w:val="single" w:sz="4" w:space="0" w:color="auto"/>
            </w:tcBorders>
            <w:shd w:val="clear" w:color="auto" w:fill="auto"/>
            <w:noWrap/>
            <w:vAlign w:val="bottom"/>
            <w:hideMark/>
          </w:tcPr>
          <w:p w14:paraId="4579997E"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1:30</w:t>
            </w:r>
          </w:p>
        </w:tc>
        <w:tc>
          <w:tcPr>
            <w:tcW w:w="860" w:type="dxa"/>
            <w:tcBorders>
              <w:top w:val="nil"/>
              <w:left w:val="nil"/>
              <w:bottom w:val="single" w:sz="4" w:space="0" w:color="auto"/>
              <w:right w:val="single" w:sz="4" w:space="0" w:color="auto"/>
            </w:tcBorders>
            <w:shd w:val="clear" w:color="auto" w:fill="auto"/>
            <w:noWrap/>
            <w:vAlign w:val="bottom"/>
            <w:hideMark/>
          </w:tcPr>
          <w:p w14:paraId="65023F3A"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Ú</w:t>
            </w:r>
          </w:p>
        </w:tc>
        <w:tc>
          <w:tcPr>
            <w:tcW w:w="1144" w:type="dxa"/>
            <w:tcBorders>
              <w:top w:val="nil"/>
              <w:left w:val="nil"/>
              <w:bottom w:val="single" w:sz="4" w:space="0" w:color="auto"/>
              <w:right w:val="single" w:sz="4" w:space="0" w:color="auto"/>
            </w:tcBorders>
            <w:shd w:val="clear" w:color="auto" w:fill="auto"/>
            <w:noWrap/>
            <w:vAlign w:val="bottom"/>
            <w:hideMark/>
          </w:tcPr>
          <w:p w14:paraId="224086B6"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15.02.2022</w:t>
            </w:r>
          </w:p>
        </w:tc>
      </w:tr>
      <w:tr w:rsidR="00F90F67" w:rsidRPr="00F90F67" w14:paraId="490B7269" w14:textId="77777777" w:rsidTr="00272D9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E71C79F"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H102</w:t>
            </w:r>
          </w:p>
        </w:tc>
        <w:tc>
          <w:tcPr>
            <w:tcW w:w="2620" w:type="dxa"/>
            <w:tcBorders>
              <w:top w:val="nil"/>
              <w:left w:val="nil"/>
              <w:bottom w:val="single" w:sz="4" w:space="0" w:color="auto"/>
              <w:right w:val="single" w:sz="4" w:space="0" w:color="auto"/>
            </w:tcBorders>
            <w:shd w:val="clear" w:color="auto" w:fill="auto"/>
            <w:noWrap/>
            <w:vAlign w:val="bottom"/>
            <w:hideMark/>
          </w:tcPr>
          <w:p w14:paraId="1E041C45"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Vatnsveita</w:t>
            </w:r>
          </w:p>
        </w:tc>
        <w:tc>
          <w:tcPr>
            <w:tcW w:w="3200" w:type="dxa"/>
            <w:tcBorders>
              <w:top w:val="nil"/>
              <w:left w:val="nil"/>
              <w:bottom w:val="single" w:sz="4" w:space="0" w:color="auto"/>
              <w:right w:val="single" w:sz="4" w:space="0" w:color="auto"/>
            </w:tcBorders>
            <w:shd w:val="clear" w:color="auto" w:fill="auto"/>
            <w:noWrap/>
            <w:vAlign w:val="bottom"/>
            <w:hideMark/>
          </w:tcPr>
          <w:p w14:paraId="1EBD4023"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Grunnmynd og kennisnið</w:t>
            </w:r>
          </w:p>
        </w:tc>
        <w:tc>
          <w:tcPr>
            <w:tcW w:w="960" w:type="dxa"/>
            <w:tcBorders>
              <w:top w:val="nil"/>
              <w:left w:val="nil"/>
              <w:bottom w:val="single" w:sz="4" w:space="0" w:color="auto"/>
              <w:right w:val="single" w:sz="4" w:space="0" w:color="auto"/>
            </w:tcBorders>
            <w:shd w:val="clear" w:color="auto" w:fill="auto"/>
            <w:noWrap/>
            <w:vAlign w:val="bottom"/>
            <w:hideMark/>
          </w:tcPr>
          <w:p w14:paraId="5D52339D"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1:500</w:t>
            </w:r>
          </w:p>
        </w:tc>
        <w:tc>
          <w:tcPr>
            <w:tcW w:w="860" w:type="dxa"/>
            <w:tcBorders>
              <w:top w:val="nil"/>
              <w:left w:val="nil"/>
              <w:bottom w:val="single" w:sz="4" w:space="0" w:color="auto"/>
              <w:right w:val="single" w:sz="4" w:space="0" w:color="auto"/>
            </w:tcBorders>
            <w:shd w:val="clear" w:color="auto" w:fill="auto"/>
            <w:noWrap/>
            <w:vAlign w:val="bottom"/>
            <w:hideMark/>
          </w:tcPr>
          <w:p w14:paraId="3592F104"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Ú</w:t>
            </w:r>
          </w:p>
        </w:tc>
        <w:tc>
          <w:tcPr>
            <w:tcW w:w="1144" w:type="dxa"/>
            <w:tcBorders>
              <w:top w:val="nil"/>
              <w:left w:val="nil"/>
              <w:bottom w:val="single" w:sz="4" w:space="0" w:color="auto"/>
              <w:right w:val="single" w:sz="4" w:space="0" w:color="auto"/>
            </w:tcBorders>
            <w:shd w:val="clear" w:color="auto" w:fill="auto"/>
            <w:noWrap/>
            <w:vAlign w:val="bottom"/>
            <w:hideMark/>
          </w:tcPr>
          <w:p w14:paraId="6134FE44"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03.03.2022</w:t>
            </w:r>
          </w:p>
        </w:tc>
      </w:tr>
      <w:tr w:rsidR="00F90F67" w:rsidRPr="00F90F67" w14:paraId="53A101F7" w14:textId="77777777" w:rsidTr="00272D9B">
        <w:trPr>
          <w:trHeight w:val="300"/>
        </w:trPr>
        <w:tc>
          <w:tcPr>
            <w:tcW w:w="9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0FBB6" w14:textId="77777777" w:rsidR="00F90F67" w:rsidRPr="00F90F67" w:rsidRDefault="00F90F67" w:rsidP="00F90F67">
            <w:pPr>
              <w:spacing w:after="0"/>
              <w:jc w:val="center"/>
              <w:rPr>
                <w:rFonts w:eastAsia="Times New Roman" w:cs="Calibri"/>
                <w:b/>
                <w:bCs/>
                <w:color w:val="000000"/>
                <w:lang w:eastAsia="is-IS"/>
              </w:rPr>
            </w:pPr>
            <w:r w:rsidRPr="00F90F67">
              <w:rPr>
                <w:rFonts w:eastAsia="Times New Roman" w:cs="Calibri"/>
                <w:b/>
                <w:bCs/>
                <w:color w:val="000000"/>
                <w:lang w:eastAsia="is-IS"/>
              </w:rPr>
              <w:t>Almennt</w:t>
            </w:r>
          </w:p>
        </w:tc>
        <w:tc>
          <w:tcPr>
            <w:tcW w:w="1144" w:type="dxa"/>
            <w:tcBorders>
              <w:top w:val="nil"/>
              <w:left w:val="nil"/>
              <w:bottom w:val="nil"/>
              <w:right w:val="nil"/>
            </w:tcBorders>
            <w:shd w:val="clear" w:color="auto" w:fill="auto"/>
            <w:noWrap/>
            <w:vAlign w:val="bottom"/>
            <w:hideMark/>
          </w:tcPr>
          <w:p w14:paraId="0D355F98" w14:textId="77777777" w:rsidR="00F90F67" w:rsidRPr="00F90F67" w:rsidRDefault="00F90F67" w:rsidP="00F90F67">
            <w:pPr>
              <w:spacing w:after="0"/>
              <w:jc w:val="center"/>
              <w:rPr>
                <w:rFonts w:eastAsia="Times New Roman" w:cs="Calibri"/>
                <w:b/>
                <w:bCs/>
                <w:color w:val="000000"/>
                <w:lang w:eastAsia="is-IS"/>
              </w:rPr>
            </w:pPr>
          </w:p>
        </w:tc>
      </w:tr>
      <w:tr w:rsidR="00F90F67" w:rsidRPr="00F90F67" w14:paraId="75EC6B9F" w14:textId="77777777" w:rsidTr="00272D9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2D53FF6"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I103</w:t>
            </w:r>
          </w:p>
        </w:tc>
        <w:tc>
          <w:tcPr>
            <w:tcW w:w="2620" w:type="dxa"/>
            <w:tcBorders>
              <w:top w:val="nil"/>
              <w:left w:val="nil"/>
              <w:bottom w:val="single" w:sz="4" w:space="0" w:color="auto"/>
              <w:right w:val="single" w:sz="4" w:space="0" w:color="auto"/>
            </w:tcBorders>
            <w:shd w:val="clear" w:color="auto" w:fill="auto"/>
            <w:noWrap/>
            <w:vAlign w:val="bottom"/>
            <w:hideMark/>
          </w:tcPr>
          <w:p w14:paraId="2A03BB67"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Skurðsnið</w:t>
            </w:r>
          </w:p>
        </w:tc>
        <w:tc>
          <w:tcPr>
            <w:tcW w:w="3200" w:type="dxa"/>
            <w:tcBorders>
              <w:top w:val="nil"/>
              <w:left w:val="nil"/>
              <w:bottom w:val="single" w:sz="4" w:space="0" w:color="auto"/>
              <w:right w:val="single" w:sz="4" w:space="0" w:color="auto"/>
            </w:tcBorders>
            <w:shd w:val="clear" w:color="auto" w:fill="auto"/>
            <w:noWrap/>
            <w:vAlign w:val="bottom"/>
            <w:hideMark/>
          </w:tcPr>
          <w:p w14:paraId="6C391BA2"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Skurðplan, grunnmynd</w:t>
            </w:r>
          </w:p>
        </w:tc>
        <w:tc>
          <w:tcPr>
            <w:tcW w:w="960" w:type="dxa"/>
            <w:tcBorders>
              <w:top w:val="nil"/>
              <w:left w:val="nil"/>
              <w:bottom w:val="single" w:sz="4" w:space="0" w:color="auto"/>
              <w:right w:val="single" w:sz="4" w:space="0" w:color="auto"/>
            </w:tcBorders>
            <w:shd w:val="clear" w:color="auto" w:fill="auto"/>
            <w:noWrap/>
            <w:vAlign w:val="bottom"/>
            <w:hideMark/>
          </w:tcPr>
          <w:p w14:paraId="65E5FF0D"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1:750</w:t>
            </w:r>
          </w:p>
        </w:tc>
        <w:tc>
          <w:tcPr>
            <w:tcW w:w="860" w:type="dxa"/>
            <w:tcBorders>
              <w:top w:val="nil"/>
              <w:left w:val="nil"/>
              <w:bottom w:val="single" w:sz="4" w:space="0" w:color="auto"/>
              <w:right w:val="single" w:sz="4" w:space="0" w:color="auto"/>
            </w:tcBorders>
            <w:shd w:val="clear" w:color="auto" w:fill="auto"/>
            <w:noWrap/>
            <w:vAlign w:val="bottom"/>
            <w:hideMark/>
          </w:tcPr>
          <w:p w14:paraId="43767076"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Ú</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14:paraId="31C5376F"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21.2.2023</w:t>
            </w:r>
          </w:p>
        </w:tc>
      </w:tr>
      <w:tr w:rsidR="00F90F67" w:rsidRPr="00F90F67" w14:paraId="26ADE3B2" w14:textId="77777777" w:rsidTr="00272D9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9E9ABD9"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I104</w:t>
            </w:r>
          </w:p>
        </w:tc>
        <w:tc>
          <w:tcPr>
            <w:tcW w:w="2620" w:type="dxa"/>
            <w:tcBorders>
              <w:top w:val="nil"/>
              <w:left w:val="nil"/>
              <w:bottom w:val="single" w:sz="4" w:space="0" w:color="auto"/>
              <w:right w:val="single" w:sz="4" w:space="0" w:color="auto"/>
            </w:tcBorders>
            <w:shd w:val="clear" w:color="auto" w:fill="auto"/>
            <w:noWrap/>
            <w:vAlign w:val="bottom"/>
            <w:hideMark/>
          </w:tcPr>
          <w:p w14:paraId="64726BB0"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Skurðsnið</w:t>
            </w:r>
          </w:p>
        </w:tc>
        <w:tc>
          <w:tcPr>
            <w:tcW w:w="3200" w:type="dxa"/>
            <w:tcBorders>
              <w:top w:val="nil"/>
              <w:left w:val="nil"/>
              <w:bottom w:val="single" w:sz="4" w:space="0" w:color="auto"/>
              <w:right w:val="single" w:sz="4" w:space="0" w:color="auto"/>
            </w:tcBorders>
            <w:shd w:val="clear" w:color="auto" w:fill="auto"/>
            <w:noWrap/>
            <w:vAlign w:val="bottom"/>
            <w:hideMark/>
          </w:tcPr>
          <w:p w14:paraId="149A2033"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Skurðsnið</w:t>
            </w:r>
          </w:p>
        </w:tc>
        <w:tc>
          <w:tcPr>
            <w:tcW w:w="960" w:type="dxa"/>
            <w:tcBorders>
              <w:top w:val="nil"/>
              <w:left w:val="nil"/>
              <w:bottom w:val="single" w:sz="4" w:space="0" w:color="auto"/>
              <w:right w:val="single" w:sz="4" w:space="0" w:color="auto"/>
            </w:tcBorders>
            <w:shd w:val="clear" w:color="auto" w:fill="auto"/>
            <w:noWrap/>
            <w:vAlign w:val="bottom"/>
            <w:hideMark/>
          </w:tcPr>
          <w:p w14:paraId="77D1EF29"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1:20</w:t>
            </w:r>
          </w:p>
        </w:tc>
        <w:tc>
          <w:tcPr>
            <w:tcW w:w="860" w:type="dxa"/>
            <w:tcBorders>
              <w:top w:val="nil"/>
              <w:left w:val="nil"/>
              <w:bottom w:val="single" w:sz="4" w:space="0" w:color="auto"/>
              <w:right w:val="single" w:sz="4" w:space="0" w:color="auto"/>
            </w:tcBorders>
            <w:shd w:val="clear" w:color="auto" w:fill="auto"/>
            <w:noWrap/>
            <w:vAlign w:val="bottom"/>
            <w:hideMark/>
          </w:tcPr>
          <w:p w14:paraId="4BD0DF4C"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Ú</w:t>
            </w:r>
          </w:p>
        </w:tc>
        <w:tc>
          <w:tcPr>
            <w:tcW w:w="1144" w:type="dxa"/>
            <w:tcBorders>
              <w:top w:val="nil"/>
              <w:left w:val="nil"/>
              <w:bottom w:val="single" w:sz="4" w:space="0" w:color="auto"/>
              <w:right w:val="single" w:sz="4" w:space="0" w:color="auto"/>
            </w:tcBorders>
            <w:shd w:val="clear" w:color="auto" w:fill="auto"/>
            <w:noWrap/>
            <w:vAlign w:val="bottom"/>
            <w:hideMark/>
          </w:tcPr>
          <w:p w14:paraId="27133390"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21.2.2023</w:t>
            </w:r>
          </w:p>
        </w:tc>
      </w:tr>
      <w:tr w:rsidR="00F90F67" w:rsidRPr="00F90F67" w14:paraId="61C97E1E" w14:textId="77777777" w:rsidTr="00272D9B">
        <w:trPr>
          <w:trHeight w:val="300"/>
        </w:trPr>
        <w:tc>
          <w:tcPr>
            <w:tcW w:w="906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04E8F8" w14:textId="77777777" w:rsidR="00F90F67" w:rsidRPr="00F90F67" w:rsidRDefault="00F90F67" w:rsidP="00F90F67">
            <w:pPr>
              <w:spacing w:after="0"/>
              <w:jc w:val="center"/>
              <w:rPr>
                <w:rFonts w:eastAsia="Times New Roman" w:cs="Calibri"/>
                <w:b/>
                <w:bCs/>
                <w:color w:val="000000"/>
                <w:lang w:eastAsia="is-IS"/>
              </w:rPr>
            </w:pPr>
            <w:r w:rsidRPr="00F90F67">
              <w:rPr>
                <w:rFonts w:eastAsia="Times New Roman" w:cs="Calibri"/>
                <w:b/>
                <w:bCs/>
                <w:color w:val="000000"/>
                <w:lang w:eastAsia="is-IS"/>
              </w:rPr>
              <w:t>Rangárþing ytra - Götulýsing</w:t>
            </w:r>
          </w:p>
        </w:tc>
        <w:tc>
          <w:tcPr>
            <w:tcW w:w="1144" w:type="dxa"/>
            <w:tcBorders>
              <w:top w:val="nil"/>
              <w:left w:val="nil"/>
              <w:bottom w:val="nil"/>
              <w:right w:val="nil"/>
            </w:tcBorders>
            <w:shd w:val="clear" w:color="auto" w:fill="auto"/>
            <w:noWrap/>
            <w:vAlign w:val="bottom"/>
            <w:hideMark/>
          </w:tcPr>
          <w:p w14:paraId="6F6A72F8" w14:textId="77777777" w:rsidR="00F90F67" w:rsidRPr="00F90F67" w:rsidRDefault="00F90F67" w:rsidP="00F90F67">
            <w:pPr>
              <w:spacing w:after="0"/>
              <w:jc w:val="center"/>
              <w:rPr>
                <w:rFonts w:eastAsia="Times New Roman" w:cs="Calibri"/>
                <w:b/>
                <w:bCs/>
                <w:color w:val="000000"/>
                <w:lang w:eastAsia="is-IS"/>
              </w:rPr>
            </w:pPr>
          </w:p>
        </w:tc>
      </w:tr>
      <w:tr w:rsidR="00F90F67" w:rsidRPr="00F90F67" w14:paraId="17319A8F" w14:textId="77777777" w:rsidTr="00272D9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9F81FA4"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N101</w:t>
            </w:r>
          </w:p>
        </w:tc>
        <w:tc>
          <w:tcPr>
            <w:tcW w:w="2620" w:type="dxa"/>
            <w:tcBorders>
              <w:top w:val="nil"/>
              <w:left w:val="nil"/>
              <w:bottom w:val="single" w:sz="4" w:space="0" w:color="auto"/>
              <w:right w:val="single" w:sz="4" w:space="0" w:color="auto"/>
            </w:tcBorders>
            <w:shd w:val="clear" w:color="auto" w:fill="auto"/>
            <w:noWrap/>
            <w:vAlign w:val="bottom"/>
            <w:hideMark/>
          </w:tcPr>
          <w:p w14:paraId="0EE288C9"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Götulýsing</w:t>
            </w:r>
          </w:p>
        </w:tc>
        <w:tc>
          <w:tcPr>
            <w:tcW w:w="3200" w:type="dxa"/>
            <w:tcBorders>
              <w:top w:val="nil"/>
              <w:left w:val="nil"/>
              <w:bottom w:val="single" w:sz="4" w:space="0" w:color="auto"/>
              <w:right w:val="single" w:sz="4" w:space="0" w:color="auto"/>
            </w:tcBorders>
            <w:shd w:val="clear" w:color="auto" w:fill="auto"/>
            <w:noWrap/>
            <w:vAlign w:val="bottom"/>
            <w:hideMark/>
          </w:tcPr>
          <w:p w14:paraId="23A62EF5"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Grunnmynd</w:t>
            </w:r>
          </w:p>
        </w:tc>
        <w:tc>
          <w:tcPr>
            <w:tcW w:w="960" w:type="dxa"/>
            <w:tcBorders>
              <w:top w:val="nil"/>
              <w:left w:val="nil"/>
              <w:bottom w:val="single" w:sz="4" w:space="0" w:color="auto"/>
              <w:right w:val="single" w:sz="4" w:space="0" w:color="auto"/>
            </w:tcBorders>
            <w:shd w:val="clear" w:color="auto" w:fill="auto"/>
            <w:noWrap/>
            <w:vAlign w:val="bottom"/>
            <w:hideMark/>
          </w:tcPr>
          <w:p w14:paraId="39643FBA"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1:500</w:t>
            </w:r>
          </w:p>
        </w:tc>
        <w:tc>
          <w:tcPr>
            <w:tcW w:w="860" w:type="dxa"/>
            <w:tcBorders>
              <w:top w:val="nil"/>
              <w:left w:val="nil"/>
              <w:bottom w:val="single" w:sz="4" w:space="0" w:color="auto"/>
              <w:right w:val="single" w:sz="4" w:space="0" w:color="auto"/>
            </w:tcBorders>
            <w:shd w:val="clear" w:color="auto" w:fill="auto"/>
            <w:noWrap/>
            <w:vAlign w:val="bottom"/>
            <w:hideMark/>
          </w:tcPr>
          <w:p w14:paraId="55ED8A6D"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Ú</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14:paraId="14E458DC"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27.3.2023</w:t>
            </w:r>
          </w:p>
        </w:tc>
      </w:tr>
      <w:tr w:rsidR="00F90F67" w:rsidRPr="00F90F67" w14:paraId="05A7D226" w14:textId="77777777" w:rsidTr="00272D9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50320FC"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N102</w:t>
            </w:r>
          </w:p>
        </w:tc>
        <w:tc>
          <w:tcPr>
            <w:tcW w:w="2620" w:type="dxa"/>
            <w:tcBorders>
              <w:top w:val="nil"/>
              <w:left w:val="nil"/>
              <w:bottom w:val="single" w:sz="4" w:space="0" w:color="auto"/>
              <w:right w:val="single" w:sz="4" w:space="0" w:color="auto"/>
            </w:tcBorders>
            <w:shd w:val="clear" w:color="auto" w:fill="auto"/>
            <w:noWrap/>
            <w:vAlign w:val="bottom"/>
            <w:hideMark/>
          </w:tcPr>
          <w:p w14:paraId="441556DD"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 xml:space="preserve">Götulýsing </w:t>
            </w:r>
          </w:p>
        </w:tc>
        <w:tc>
          <w:tcPr>
            <w:tcW w:w="3200" w:type="dxa"/>
            <w:tcBorders>
              <w:top w:val="nil"/>
              <w:left w:val="nil"/>
              <w:bottom w:val="single" w:sz="4" w:space="0" w:color="auto"/>
              <w:right w:val="single" w:sz="4" w:space="0" w:color="auto"/>
            </w:tcBorders>
            <w:shd w:val="clear" w:color="auto" w:fill="auto"/>
            <w:noWrap/>
            <w:vAlign w:val="bottom"/>
            <w:hideMark/>
          </w:tcPr>
          <w:p w14:paraId="01B224AC"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Kennisnið</w:t>
            </w:r>
          </w:p>
        </w:tc>
        <w:tc>
          <w:tcPr>
            <w:tcW w:w="960" w:type="dxa"/>
            <w:tcBorders>
              <w:top w:val="nil"/>
              <w:left w:val="nil"/>
              <w:bottom w:val="single" w:sz="4" w:space="0" w:color="auto"/>
              <w:right w:val="single" w:sz="4" w:space="0" w:color="auto"/>
            </w:tcBorders>
            <w:shd w:val="clear" w:color="auto" w:fill="auto"/>
            <w:noWrap/>
            <w:vAlign w:val="bottom"/>
            <w:hideMark/>
          </w:tcPr>
          <w:p w14:paraId="2A35796E"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enginn</w:t>
            </w:r>
          </w:p>
        </w:tc>
        <w:tc>
          <w:tcPr>
            <w:tcW w:w="860" w:type="dxa"/>
            <w:tcBorders>
              <w:top w:val="nil"/>
              <w:left w:val="nil"/>
              <w:bottom w:val="single" w:sz="4" w:space="0" w:color="auto"/>
              <w:right w:val="single" w:sz="4" w:space="0" w:color="auto"/>
            </w:tcBorders>
            <w:shd w:val="clear" w:color="auto" w:fill="auto"/>
            <w:noWrap/>
            <w:vAlign w:val="bottom"/>
            <w:hideMark/>
          </w:tcPr>
          <w:p w14:paraId="60804B7A"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Ú</w:t>
            </w:r>
          </w:p>
        </w:tc>
        <w:tc>
          <w:tcPr>
            <w:tcW w:w="1144" w:type="dxa"/>
            <w:tcBorders>
              <w:top w:val="nil"/>
              <w:left w:val="nil"/>
              <w:bottom w:val="single" w:sz="4" w:space="0" w:color="auto"/>
              <w:right w:val="single" w:sz="4" w:space="0" w:color="auto"/>
            </w:tcBorders>
            <w:shd w:val="clear" w:color="auto" w:fill="auto"/>
            <w:noWrap/>
            <w:vAlign w:val="bottom"/>
            <w:hideMark/>
          </w:tcPr>
          <w:p w14:paraId="34DC61FC"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27.3.2023</w:t>
            </w:r>
          </w:p>
        </w:tc>
      </w:tr>
      <w:tr w:rsidR="00F90F67" w:rsidRPr="00F90F67" w14:paraId="4DE0613B" w14:textId="77777777" w:rsidTr="00272D9B">
        <w:trPr>
          <w:trHeight w:val="300"/>
        </w:trPr>
        <w:tc>
          <w:tcPr>
            <w:tcW w:w="906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35A7DE" w14:textId="77777777" w:rsidR="00F90F67" w:rsidRPr="00F90F67" w:rsidRDefault="00F90F67" w:rsidP="00F90F67">
            <w:pPr>
              <w:spacing w:after="0"/>
              <w:jc w:val="center"/>
              <w:rPr>
                <w:rFonts w:eastAsia="Times New Roman" w:cs="Calibri"/>
                <w:b/>
                <w:bCs/>
                <w:color w:val="000000"/>
                <w:lang w:eastAsia="is-IS"/>
              </w:rPr>
            </w:pPr>
            <w:r w:rsidRPr="00F90F67">
              <w:rPr>
                <w:rFonts w:eastAsia="Times New Roman" w:cs="Calibri"/>
                <w:b/>
                <w:bCs/>
                <w:color w:val="000000"/>
                <w:lang w:eastAsia="is-IS"/>
              </w:rPr>
              <w:t>Veitur - hitaveita</w:t>
            </w:r>
          </w:p>
        </w:tc>
        <w:tc>
          <w:tcPr>
            <w:tcW w:w="1144" w:type="dxa"/>
            <w:tcBorders>
              <w:top w:val="nil"/>
              <w:left w:val="nil"/>
              <w:bottom w:val="nil"/>
              <w:right w:val="nil"/>
            </w:tcBorders>
            <w:shd w:val="clear" w:color="auto" w:fill="auto"/>
            <w:noWrap/>
            <w:vAlign w:val="bottom"/>
            <w:hideMark/>
          </w:tcPr>
          <w:p w14:paraId="2F759BA2" w14:textId="77777777" w:rsidR="00F90F67" w:rsidRPr="00F90F67" w:rsidRDefault="00F90F67" w:rsidP="00F90F67">
            <w:pPr>
              <w:spacing w:after="0"/>
              <w:jc w:val="center"/>
              <w:rPr>
                <w:rFonts w:eastAsia="Times New Roman" w:cs="Calibri"/>
                <w:b/>
                <w:bCs/>
                <w:color w:val="000000"/>
                <w:lang w:eastAsia="is-IS"/>
              </w:rPr>
            </w:pPr>
          </w:p>
        </w:tc>
      </w:tr>
      <w:tr w:rsidR="00F90F67" w:rsidRPr="00F90F67" w14:paraId="1A7F97C5" w14:textId="77777777" w:rsidTr="00272D9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3FEE3EF"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U-02-1001</w:t>
            </w:r>
          </w:p>
        </w:tc>
        <w:tc>
          <w:tcPr>
            <w:tcW w:w="2620" w:type="dxa"/>
            <w:tcBorders>
              <w:top w:val="nil"/>
              <w:left w:val="nil"/>
              <w:bottom w:val="single" w:sz="4" w:space="0" w:color="auto"/>
              <w:right w:val="single" w:sz="4" w:space="0" w:color="auto"/>
            </w:tcBorders>
            <w:shd w:val="clear" w:color="auto" w:fill="auto"/>
            <w:noWrap/>
            <w:vAlign w:val="bottom"/>
            <w:hideMark/>
          </w:tcPr>
          <w:p w14:paraId="547B16F3"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Hitaveita</w:t>
            </w:r>
          </w:p>
        </w:tc>
        <w:tc>
          <w:tcPr>
            <w:tcW w:w="3200" w:type="dxa"/>
            <w:tcBorders>
              <w:top w:val="nil"/>
              <w:left w:val="nil"/>
              <w:bottom w:val="single" w:sz="4" w:space="0" w:color="auto"/>
              <w:right w:val="single" w:sz="4" w:space="0" w:color="auto"/>
            </w:tcBorders>
            <w:shd w:val="clear" w:color="auto" w:fill="auto"/>
            <w:noWrap/>
            <w:vAlign w:val="bottom"/>
            <w:hideMark/>
          </w:tcPr>
          <w:p w14:paraId="112C3AED"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Lyngalda</w:t>
            </w:r>
          </w:p>
        </w:tc>
        <w:tc>
          <w:tcPr>
            <w:tcW w:w="960" w:type="dxa"/>
            <w:tcBorders>
              <w:top w:val="nil"/>
              <w:left w:val="nil"/>
              <w:bottom w:val="single" w:sz="4" w:space="0" w:color="auto"/>
              <w:right w:val="single" w:sz="4" w:space="0" w:color="auto"/>
            </w:tcBorders>
            <w:shd w:val="clear" w:color="auto" w:fill="auto"/>
            <w:noWrap/>
            <w:vAlign w:val="bottom"/>
            <w:hideMark/>
          </w:tcPr>
          <w:p w14:paraId="68DD56FC"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1:500</w:t>
            </w:r>
          </w:p>
        </w:tc>
        <w:tc>
          <w:tcPr>
            <w:tcW w:w="860" w:type="dxa"/>
            <w:tcBorders>
              <w:top w:val="nil"/>
              <w:left w:val="nil"/>
              <w:bottom w:val="single" w:sz="4" w:space="0" w:color="auto"/>
              <w:right w:val="single" w:sz="4" w:space="0" w:color="auto"/>
            </w:tcBorders>
            <w:shd w:val="clear" w:color="auto" w:fill="auto"/>
            <w:noWrap/>
            <w:vAlign w:val="bottom"/>
            <w:hideMark/>
          </w:tcPr>
          <w:p w14:paraId="0E5EE6EE"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A</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14:paraId="69CDE2B8"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16.3.2023</w:t>
            </w:r>
          </w:p>
        </w:tc>
      </w:tr>
      <w:tr w:rsidR="00F90F67" w:rsidRPr="00F90F67" w14:paraId="196C3D3C" w14:textId="77777777" w:rsidTr="00272D9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BEE1BC3"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168-EFU-0001</w:t>
            </w:r>
          </w:p>
        </w:tc>
        <w:tc>
          <w:tcPr>
            <w:tcW w:w="2620" w:type="dxa"/>
            <w:tcBorders>
              <w:top w:val="nil"/>
              <w:left w:val="nil"/>
              <w:bottom w:val="single" w:sz="4" w:space="0" w:color="auto"/>
              <w:right w:val="single" w:sz="4" w:space="0" w:color="auto"/>
            </w:tcBorders>
            <w:shd w:val="clear" w:color="auto" w:fill="auto"/>
            <w:noWrap/>
            <w:vAlign w:val="bottom"/>
            <w:hideMark/>
          </w:tcPr>
          <w:p w14:paraId="68ABCE58"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Hitaveita</w:t>
            </w:r>
          </w:p>
        </w:tc>
        <w:tc>
          <w:tcPr>
            <w:tcW w:w="3200" w:type="dxa"/>
            <w:tcBorders>
              <w:top w:val="nil"/>
              <w:left w:val="nil"/>
              <w:bottom w:val="single" w:sz="4" w:space="0" w:color="auto"/>
              <w:right w:val="single" w:sz="4" w:space="0" w:color="auto"/>
            </w:tcBorders>
            <w:shd w:val="clear" w:color="auto" w:fill="auto"/>
            <w:noWrap/>
            <w:vAlign w:val="bottom"/>
            <w:hideMark/>
          </w:tcPr>
          <w:p w14:paraId="22180340"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Skýringar</w:t>
            </w:r>
          </w:p>
        </w:tc>
        <w:tc>
          <w:tcPr>
            <w:tcW w:w="960" w:type="dxa"/>
            <w:tcBorders>
              <w:top w:val="nil"/>
              <w:left w:val="nil"/>
              <w:bottom w:val="single" w:sz="4" w:space="0" w:color="auto"/>
              <w:right w:val="single" w:sz="4" w:space="0" w:color="auto"/>
            </w:tcBorders>
            <w:shd w:val="clear" w:color="auto" w:fill="auto"/>
            <w:noWrap/>
            <w:vAlign w:val="bottom"/>
            <w:hideMark/>
          </w:tcPr>
          <w:p w14:paraId="0E417CB4"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án kvarða</w:t>
            </w:r>
          </w:p>
        </w:tc>
        <w:tc>
          <w:tcPr>
            <w:tcW w:w="860" w:type="dxa"/>
            <w:tcBorders>
              <w:top w:val="nil"/>
              <w:left w:val="nil"/>
              <w:bottom w:val="single" w:sz="4" w:space="0" w:color="auto"/>
              <w:right w:val="single" w:sz="4" w:space="0" w:color="auto"/>
            </w:tcBorders>
            <w:shd w:val="clear" w:color="auto" w:fill="auto"/>
            <w:noWrap/>
            <w:vAlign w:val="bottom"/>
            <w:hideMark/>
          </w:tcPr>
          <w:p w14:paraId="0159BFB0"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Ú</w:t>
            </w:r>
          </w:p>
        </w:tc>
        <w:tc>
          <w:tcPr>
            <w:tcW w:w="1144" w:type="dxa"/>
            <w:tcBorders>
              <w:top w:val="nil"/>
              <w:left w:val="nil"/>
              <w:bottom w:val="single" w:sz="4" w:space="0" w:color="auto"/>
              <w:right w:val="single" w:sz="4" w:space="0" w:color="auto"/>
            </w:tcBorders>
            <w:shd w:val="clear" w:color="auto" w:fill="auto"/>
            <w:noWrap/>
            <w:vAlign w:val="bottom"/>
            <w:hideMark/>
          </w:tcPr>
          <w:p w14:paraId="6B1B828D"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01.05.2022</w:t>
            </w:r>
          </w:p>
        </w:tc>
      </w:tr>
      <w:tr w:rsidR="00F90F67" w:rsidRPr="00F90F67" w14:paraId="18C89E2E" w14:textId="77777777" w:rsidTr="00272D9B">
        <w:trPr>
          <w:trHeight w:val="300"/>
        </w:trPr>
        <w:tc>
          <w:tcPr>
            <w:tcW w:w="906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75D5ED" w14:textId="77777777" w:rsidR="00F90F67" w:rsidRPr="00F90F67" w:rsidRDefault="00F90F67" w:rsidP="00F90F67">
            <w:pPr>
              <w:spacing w:after="0"/>
              <w:jc w:val="center"/>
              <w:rPr>
                <w:rFonts w:eastAsia="Times New Roman" w:cs="Calibri"/>
                <w:b/>
                <w:bCs/>
                <w:color w:val="000000"/>
                <w:lang w:eastAsia="is-IS"/>
              </w:rPr>
            </w:pPr>
            <w:r w:rsidRPr="00F90F67">
              <w:rPr>
                <w:rFonts w:eastAsia="Times New Roman" w:cs="Calibri"/>
                <w:b/>
                <w:bCs/>
                <w:color w:val="000000"/>
                <w:lang w:eastAsia="is-IS"/>
              </w:rPr>
              <w:t>RARIK - rafstrengir</w:t>
            </w:r>
          </w:p>
        </w:tc>
        <w:tc>
          <w:tcPr>
            <w:tcW w:w="1144" w:type="dxa"/>
            <w:tcBorders>
              <w:top w:val="nil"/>
              <w:left w:val="nil"/>
              <w:bottom w:val="nil"/>
              <w:right w:val="nil"/>
            </w:tcBorders>
            <w:shd w:val="clear" w:color="auto" w:fill="auto"/>
            <w:noWrap/>
            <w:vAlign w:val="bottom"/>
            <w:hideMark/>
          </w:tcPr>
          <w:p w14:paraId="0B9CC89B" w14:textId="77777777" w:rsidR="00F90F67" w:rsidRPr="00F90F67" w:rsidRDefault="00F90F67" w:rsidP="00F90F67">
            <w:pPr>
              <w:spacing w:after="0"/>
              <w:jc w:val="center"/>
              <w:rPr>
                <w:rFonts w:eastAsia="Times New Roman" w:cs="Calibri"/>
                <w:b/>
                <w:bCs/>
                <w:color w:val="000000"/>
                <w:lang w:eastAsia="is-IS"/>
              </w:rPr>
            </w:pPr>
          </w:p>
        </w:tc>
      </w:tr>
      <w:tr w:rsidR="00F90F67" w:rsidRPr="00F90F67" w14:paraId="34FEE506" w14:textId="77777777" w:rsidTr="00272D9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3690334"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1-1</w:t>
            </w:r>
          </w:p>
        </w:tc>
        <w:tc>
          <w:tcPr>
            <w:tcW w:w="2620" w:type="dxa"/>
            <w:tcBorders>
              <w:top w:val="nil"/>
              <w:left w:val="nil"/>
              <w:bottom w:val="single" w:sz="4" w:space="0" w:color="auto"/>
              <w:right w:val="single" w:sz="4" w:space="0" w:color="auto"/>
            </w:tcBorders>
            <w:shd w:val="clear" w:color="auto" w:fill="auto"/>
            <w:noWrap/>
            <w:vAlign w:val="bottom"/>
            <w:hideMark/>
          </w:tcPr>
          <w:p w14:paraId="4EACE072"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Rafdreifing RARIK</w:t>
            </w:r>
          </w:p>
        </w:tc>
        <w:tc>
          <w:tcPr>
            <w:tcW w:w="3200" w:type="dxa"/>
            <w:tcBorders>
              <w:top w:val="nil"/>
              <w:left w:val="nil"/>
              <w:bottom w:val="single" w:sz="4" w:space="0" w:color="auto"/>
              <w:right w:val="single" w:sz="4" w:space="0" w:color="auto"/>
            </w:tcBorders>
            <w:shd w:val="clear" w:color="auto" w:fill="auto"/>
            <w:noWrap/>
            <w:vAlign w:val="bottom"/>
            <w:hideMark/>
          </w:tcPr>
          <w:p w14:paraId="592B473C"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Lyngalda og Melalda Grunnmynd</w:t>
            </w:r>
          </w:p>
        </w:tc>
        <w:tc>
          <w:tcPr>
            <w:tcW w:w="960" w:type="dxa"/>
            <w:tcBorders>
              <w:top w:val="nil"/>
              <w:left w:val="nil"/>
              <w:bottom w:val="single" w:sz="4" w:space="0" w:color="auto"/>
              <w:right w:val="single" w:sz="4" w:space="0" w:color="auto"/>
            </w:tcBorders>
            <w:shd w:val="clear" w:color="auto" w:fill="auto"/>
            <w:noWrap/>
            <w:vAlign w:val="bottom"/>
            <w:hideMark/>
          </w:tcPr>
          <w:p w14:paraId="6C58B01F"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án kvarða</w:t>
            </w:r>
          </w:p>
        </w:tc>
        <w:tc>
          <w:tcPr>
            <w:tcW w:w="860" w:type="dxa"/>
            <w:tcBorders>
              <w:top w:val="nil"/>
              <w:left w:val="nil"/>
              <w:bottom w:val="single" w:sz="4" w:space="0" w:color="auto"/>
              <w:right w:val="single" w:sz="4" w:space="0" w:color="auto"/>
            </w:tcBorders>
            <w:shd w:val="clear" w:color="auto" w:fill="auto"/>
            <w:noWrap/>
            <w:vAlign w:val="bottom"/>
            <w:hideMark/>
          </w:tcPr>
          <w:p w14:paraId="2169819C"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A</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14:paraId="679E0A52"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9.2.2023</w:t>
            </w:r>
          </w:p>
        </w:tc>
      </w:tr>
      <w:tr w:rsidR="00F90F67" w:rsidRPr="00F90F67" w14:paraId="3F2724B4" w14:textId="77777777" w:rsidTr="00272D9B">
        <w:trPr>
          <w:trHeight w:val="300"/>
        </w:trPr>
        <w:tc>
          <w:tcPr>
            <w:tcW w:w="906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A4ECF9" w14:textId="77777777" w:rsidR="00F90F67" w:rsidRPr="00F90F67" w:rsidRDefault="00F90F67" w:rsidP="00F90F67">
            <w:pPr>
              <w:spacing w:after="0"/>
              <w:jc w:val="center"/>
              <w:rPr>
                <w:rFonts w:eastAsia="Times New Roman" w:cs="Calibri"/>
                <w:b/>
                <w:bCs/>
                <w:color w:val="000000"/>
                <w:lang w:eastAsia="is-IS"/>
              </w:rPr>
            </w:pPr>
            <w:r w:rsidRPr="00F90F67">
              <w:rPr>
                <w:rFonts w:eastAsia="Times New Roman" w:cs="Calibri"/>
                <w:b/>
                <w:bCs/>
                <w:color w:val="000000"/>
                <w:lang w:eastAsia="is-IS"/>
              </w:rPr>
              <w:t>Míla - fjarskiptalagnir</w:t>
            </w:r>
          </w:p>
        </w:tc>
        <w:tc>
          <w:tcPr>
            <w:tcW w:w="1144" w:type="dxa"/>
            <w:tcBorders>
              <w:top w:val="nil"/>
              <w:left w:val="nil"/>
              <w:bottom w:val="nil"/>
              <w:right w:val="nil"/>
            </w:tcBorders>
            <w:shd w:val="clear" w:color="auto" w:fill="auto"/>
            <w:noWrap/>
            <w:vAlign w:val="bottom"/>
            <w:hideMark/>
          </w:tcPr>
          <w:p w14:paraId="1F23E579" w14:textId="77777777" w:rsidR="00F90F67" w:rsidRPr="00F90F67" w:rsidRDefault="00F90F67" w:rsidP="00F90F67">
            <w:pPr>
              <w:spacing w:after="0"/>
              <w:jc w:val="center"/>
              <w:rPr>
                <w:rFonts w:eastAsia="Times New Roman" w:cs="Calibri"/>
                <w:b/>
                <w:bCs/>
                <w:color w:val="000000"/>
                <w:lang w:eastAsia="is-IS"/>
              </w:rPr>
            </w:pPr>
          </w:p>
        </w:tc>
      </w:tr>
      <w:tr w:rsidR="00F90F67" w:rsidRPr="00F90F67" w14:paraId="065CDA73" w14:textId="77777777" w:rsidTr="00272D9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BB7EDBF"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1A</w:t>
            </w:r>
          </w:p>
        </w:tc>
        <w:tc>
          <w:tcPr>
            <w:tcW w:w="2620" w:type="dxa"/>
            <w:tcBorders>
              <w:top w:val="nil"/>
              <w:left w:val="nil"/>
              <w:bottom w:val="single" w:sz="4" w:space="0" w:color="auto"/>
              <w:right w:val="single" w:sz="4" w:space="0" w:color="auto"/>
            </w:tcBorders>
            <w:shd w:val="clear" w:color="auto" w:fill="auto"/>
            <w:noWrap/>
            <w:vAlign w:val="bottom"/>
            <w:hideMark/>
          </w:tcPr>
          <w:p w14:paraId="3A28A8DB"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Öldur á Hellu</w:t>
            </w:r>
          </w:p>
        </w:tc>
        <w:tc>
          <w:tcPr>
            <w:tcW w:w="3200" w:type="dxa"/>
            <w:tcBorders>
              <w:top w:val="nil"/>
              <w:left w:val="nil"/>
              <w:bottom w:val="single" w:sz="4" w:space="0" w:color="auto"/>
              <w:right w:val="nil"/>
            </w:tcBorders>
            <w:shd w:val="clear" w:color="auto" w:fill="auto"/>
            <w:noWrap/>
            <w:vAlign w:val="bottom"/>
            <w:hideMark/>
          </w:tcPr>
          <w:p w14:paraId="44E2A5B0"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Ljósblástursrör</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FB1965"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1:500</w:t>
            </w:r>
          </w:p>
        </w:tc>
        <w:tc>
          <w:tcPr>
            <w:tcW w:w="860" w:type="dxa"/>
            <w:tcBorders>
              <w:top w:val="nil"/>
              <w:left w:val="nil"/>
              <w:bottom w:val="single" w:sz="4" w:space="0" w:color="auto"/>
              <w:right w:val="single" w:sz="4" w:space="0" w:color="auto"/>
            </w:tcBorders>
            <w:shd w:val="clear" w:color="auto" w:fill="auto"/>
            <w:noWrap/>
            <w:vAlign w:val="bottom"/>
            <w:hideMark/>
          </w:tcPr>
          <w:p w14:paraId="4D0A03F8" w14:textId="77777777" w:rsidR="00F90F67" w:rsidRPr="00F90F67" w:rsidRDefault="00F90F67" w:rsidP="00F90F67">
            <w:pPr>
              <w:spacing w:after="0"/>
              <w:jc w:val="center"/>
              <w:rPr>
                <w:rFonts w:eastAsia="Times New Roman" w:cs="Calibri"/>
                <w:b/>
                <w:bCs/>
                <w:color w:val="000000"/>
                <w:lang w:eastAsia="is-IS"/>
              </w:rPr>
            </w:pPr>
            <w:r w:rsidRPr="00F90F67">
              <w:rPr>
                <w:rFonts w:eastAsia="Times New Roman" w:cs="Calibri"/>
                <w:b/>
                <w:bCs/>
                <w:color w:val="000000"/>
                <w:lang w:eastAsia="is-IS"/>
              </w:rPr>
              <w:t> </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14:paraId="1447177D"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6.3.2023</w:t>
            </w:r>
          </w:p>
        </w:tc>
      </w:tr>
      <w:tr w:rsidR="00F90F67" w:rsidRPr="00F90F67" w14:paraId="56B0C1D8" w14:textId="77777777" w:rsidTr="00272D9B">
        <w:trPr>
          <w:trHeight w:val="300"/>
        </w:trPr>
        <w:tc>
          <w:tcPr>
            <w:tcW w:w="9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51E8F" w14:textId="77777777" w:rsidR="00F90F67" w:rsidRPr="00F90F67" w:rsidRDefault="00F90F67" w:rsidP="00F90F67">
            <w:pPr>
              <w:spacing w:after="0"/>
              <w:jc w:val="center"/>
              <w:rPr>
                <w:rFonts w:eastAsia="Times New Roman" w:cs="Calibri"/>
                <w:b/>
                <w:bCs/>
                <w:color w:val="000000"/>
                <w:lang w:eastAsia="is-IS"/>
              </w:rPr>
            </w:pPr>
            <w:r w:rsidRPr="00F90F67">
              <w:rPr>
                <w:rFonts w:eastAsia="Times New Roman" w:cs="Calibri"/>
                <w:b/>
                <w:bCs/>
                <w:color w:val="000000"/>
                <w:lang w:eastAsia="is-IS"/>
              </w:rPr>
              <w:t>Ljósleiðarinn - fjarskiptalagnir</w:t>
            </w:r>
          </w:p>
        </w:tc>
        <w:tc>
          <w:tcPr>
            <w:tcW w:w="1144" w:type="dxa"/>
            <w:tcBorders>
              <w:top w:val="nil"/>
              <w:left w:val="nil"/>
              <w:bottom w:val="nil"/>
              <w:right w:val="nil"/>
            </w:tcBorders>
            <w:shd w:val="clear" w:color="auto" w:fill="auto"/>
            <w:noWrap/>
            <w:vAlign w:val="bottom"/>
            <w:hideMark/>
          </w:tcPr>
          <w:p w14:paraId="17E210F2" w14:textId="77777777" w:rsidR="00F90F67" w:rsidRPr="00F90F67" w:rsidRDefault="00F90F67" w:rsidP="00F90F67">
            <w:pPr>
              <w:spacing w:after="0"/>
              <w:jc w:val="center"/>
              <w:rPr>
                <w:rFonts w:eastAsia="Times New Roman" w:cs="Calibri"/>
                <w:b/>
                <w:bCs/>
                <w:color w:val="000000"/>
                <w:lang w:eastAsia="is-IS"/>
              </w:rPr>
            </w:pPr>
          </w:p>
        </w:tc>
      </w:tr>
      <w:tr w:rsidR="00F90F67" w:rsidRPr="00F90F67" w14:paraId="07706861" w14:textId="77777777" w:rsidTr="00272D9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6096292"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1</w:t>
            </w:r>
          </w:p>
        </w:tc>
        <w:tc>
          <w:tcPr>
            <w:tcW w:w="2620" w:type="dxa"/>
            <w:tcBorders>
              <w:top w:val="nil"/>
              <w:left w:val="nil"/>
              <w:bottom w:val="single" w:sz="4" w:space="0" w:color="auto"/>
              <w:right w:val="single" w:sz="4" w:space="0" w:color="auto"/>
            </w:tcBorders>
            <w:shd w:val="clear" w:color="auto" w:fill="auto"/>
            <w:noWrap/>
            <w:vAlign w:val="bottom"/>
            <w:hideMark/>
          </w:tcPr>
          <w:p w14:paraId="4117527B"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Öldur III 2 áf.</w:t>
            </w:r>
          </w:p>
        </w:tc>
        <w:tc>
          <w:tcPr>
            <w:tcW w:w="3200" w:type="dxa"/>
            <w:tcBorders>
              <w:top w:val="nil"/>
              <w:left w:val="nil"/>
              <w:bottom w:val="single" w:sz="4" w:space="0" w:color="auto"/>
              <w:right w:val="single" w:sz="4" w:space="0" w:color="auto"/>
            </w:tcBorders>
            <w:shd w:val="clear" w:color="auto" w:fill="auto"/>
            <w:noWrap/>
            <w:vAlign w:val="bottom"/>
            <w:hideMark/>
          </w:tcPr>
          <w:p w14:paraId="36C4118D" w14:textId="77777777" w:rsidR="00F90F67" w:rsidRPr="00F90F67" w:rsidRDefault="00F90F67" w:rsidP="00F90F67">
            <w:pPr>
              <w:spacing w:after="0"/>
              <w:jc w:val="left"/>
              <w:rPr>
                <w:rFonts w:eastAsia="Times New Roman" w:cs="Calibri"/>
                <w:color w:val="000000"/>
                <w:lang w:eastAsia="is-IS"/>
              </w:rPr>
            </w:pPr>
            <w:r w:rsidRPr="00F90F67">
              <w:rPr>
                <w:rFonts w:eastAsia="Times New Roman" w:cs="Calibri"/>
                <w:color w:val="000000"/>
                <w:lang w:eastAsia="is-IS"/>
              </w:rPr>
              <w:t>Rörahönnun</w:t>
            </w:r>
          </w:p>
        </w:tc>
        <w:tc>
          <w:tcPr>
            <w:tcW w:w="960" w:type="dxa"/>
            <w:tcBorders>
              <w:top w:val="nil"/>
              <w:left w:val="nil"/>
              <w:bottom w:val="single" w:sz="4" w:space="0" w:color="auto"/>
              <w:right w:val="single" w:sz="4" w:space="0" w:color="auto"/>
            </w:tcBorders>
            <w:shd w:val="clear" w:color="auto" w:fill="auto"/>
            <w:noWrap/>
            <w:vAlign w:val="bottom"/>
            <w:hideMark/>
          </w:tcPr>
          <w:p w14:paraId="1AE21209"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1:400</w:t>
            </w:r>
          </w:p>
        </w:tc>
        <w:tc>
          <w:tcPr>
            <w:tcW w:w="860" w:type="dxa"/>
            <w:tcBorders>
              <w:top w:val="nil"/>
              <w:left w:val="nil"/>
              <w:bottom w:val="single" w:sz="4" w:space="0" w:color="auto"/>
              <w:right w:val="single" w:sz="4" w:space="0" w:color="auto"/>
            </w:tcBorders>
            <w:shd w:val="clear" w:color="auto" w:fill="auto"/>
            <w:noWrap/>
            <w:vAlign w:val="bottom"/>
            <w:hideMark/>
          </w:tcPr>
          <w:p w14:paraId="6DDAA581"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 </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14:paraId="780C3594" w14:textId="77777777" w:rsidR="00F90F67" w:rsidRPr="00F90F67" w:rsidRDefault="00F90F67" w:rsidP="00F90F67">
            <w:pPr>
              <w:spacing w:after="0"/>
              <w:jc w:val="center"/>
              <w:rPr>
                <w:rFonts w:eastAsia="Times New Roman" w:cs="Calibri"/>
                <w:color w:val="000000"/>
                <w:lang w:eastAsia="is-IS"/>
              </w:rPr>
            </w:pPr>
            <w:r w:rsidRPr="00F90F67">
              <w:rPr>
                <w:rFonts w:eastAsia="Times New Roman" w:cs="Calibri"/>
                <w:color w:val="000000"/>
                <w:lang w:eastAsia="is-IS"/>
              </w:rPr>
              <w:t>3.3.2023</w:t>
            </w:r>
          </w:p>
        </w:tc>
      </w:tr>
    </w:tbl>
    <w:p w14:paraId="7F84A7D8" w14:textId="3E1E44C0" w:rsidR="003C6B7B" w:rsidRDefault="003C6B7B">
      <w:pPr>
        <w:spacing w:before="240" w:after="240" w:line="319" w:lineRule="auto"/>
        <w:rPr>
          <w:rFonts w:asciiTheme="majorHAnsi" w:eastAsiaTheme="majorEastAsia" w:hAnsiTheme="majorHAnsi"/>
          <w:b/>
          <w:sz w:val="28"/>
          <w:szCs w:val="26"/>
        </w:rPr>
      </w:pPr>
      <w:r>
        <w:rPr>
          <w:rFonts w:asciiTheme="majorHAnsi" w:eastAsiaTheme="majorEastAsia" w:hAnsiTheme="majorHAnsi"/>
          <w:b/>
          <w:sz w:val="28"/>
          <w:szCs w:val="26"/>
        </w:rPr>
        <w:br w:type="page"/>
      </w:r>
    </w:p>
    <w:p w14:paraId="37BA5DB2" w14:textId="091FD64E" w:rsidR="00C0517F" w:rsidRPr="00C0517F" w:rsidRDefault="00F13AFE" w:rsidP="00F13AFE">
      <w:pPr>
        <w:pStyle w:val="Heading2"/>
        <w:numPr>
          <w:ilvl w:val="0"/>
          <w:numId w:val="0"/>
        </w:numPr>
        <w:spacing w:after="360"/>
      </w:pPr>
      <w:bookmarkStart w:id="135" w:name="_Toc134514049"/>
      <w:r>
        <w:lastRenderedPageBreak/>
        <w:t>0.10</w:t>
      </w:r>
      <w:r>
        <w:tab/>
      </w:r>
      <w:r w:rsidR="00C0517F">
        <w:t>DRÖG AÐ VERKSAMNINGI</w:t>
      </w:r>
      <w:bookmarkEnd w:id="134"/>
      <w:bookmarkEnd w:id="135"/>
    </w:p>
    <w:p w14:paraId="03A93701" w14:textId="77777777" w:rsidR="006F47B0" w:rsidRPr="001C1ABF" w:rsidRDefault="006F47B0" w:rsidP="007C3AF5">
      <w:pPr>
        <w:pStyle w:val="Subtitle"/>
        <w:numPr>
          <w:ilvl w:val="0"/>
          <w:numId w:val="0"/>
        </w:numPr>
        <w:jc w:val="center"/>
      </w:pPr>
      <w:r w:rsidRPr="001C1ABF">
        <w:t>VERKSAMNINGUR</w:t>
      </w:r>
    </w:p>
    <w:p w14:paraId="59AB3250" w14:textId="77777777" w:rsidR="007C3AF5" w:rsidRPr="005519D7" w:rsidRDefault="007C3AF5" w:rsidP="007C3AF5">
      <w:pPr>
        <w:spacing w:after="240"/>
        <w:rPr>
          <w:sz w:val="20"/>
          <w:szCs w:val="20"/>
        </w:rPr>
      </w:pPr>
      <w:r w:rsidRPr="005519D7">
        <w:rPr>
          <w:sz w:val="20"/>
          <w:szCs w:val="20"/>
        </w:rPr>
        <w:t>Gerður milli __________________________ kt.____________, í samningi þessum nefndur verkkaupi, annars vegar og _____________________________ kt._____________, í samningi þessum nefndur verktaki, hins vegar.</w:t>
      </w:r>
    </w:p>
    <w:p w14:paraId="17B6107D" w14:textId="77777777" w:rsidR="007C3AF5" w:rsidRPr="005519D7" w:rsidRDefault="007C3AF5" w:rsidP="007C3AF5">
      <w:pPr>
        <w:rPr>
          <w:rStyle w:val="Strong"/>
        </w:rPr>
      </w:pPr>
      <w:r w:rsidRPr="005519D7">
        <w:rPr>
          <w:rStyle w:val="Strong"/>
        </w:rPr>
        <w:t>1. grein</w:t>
      </w:r>
    </w:p>
    <w:p w14:paraId="3EA354B1" w14:textId="77777777" w:rsidR="007C3AF5" w:rsidRPr="005519D7" w:rsidRDefault="007C3AF5" w:rsidP="007C3AF5">
      <w:pPr>
        <w:rPr>
          <w:sz w:val="20"/>
          <w:szCs w:val="20"/>
        </w:rPr>
      </w:pPr>
      <w:r w:rsidRPr="005519D7">
        <w:rPr>
          <w:sz w:val="20"/>
          <w:szCs w:val="20"/>
        </w:rPr>
        <w:t xml:space="preserve">Verktaki skal framkvæma verkið: </w:t>
      </w:r>
    </w:p>
    <w:p w14:paraId="7D85E85D" w14:textId="26A274FE" w:rsidR="00E12FF7" w:rsidRDefault="00971878" w:rsidP="007C3AF5">
      <w:pPr>
        <w:rPr>
          <w:sz w:val="20"/>
          <w:szCs w:val="20"/>
        </w:rPr>
      </w:pPr>
      <w:sdt>
        <w:sdtPr>
          <w:alias w:val="Title"/>
          <w:tag w:val=""/>
          <w:id w:val="60601982"/>
          <w:placeholder>
            <w:docPart w:val="6E930C22285B4520BC852CACE495B637"/>
          </w:placeholder>
          <w:dataBinding w:prefixMappings="xmlns:ns0='http://purl.org/dc/elements/1.1/' xmlns:ns1='http://schemas.openxmlformats.org/package/2006/metadata/core-properties' " w:xpath="/ns1:coreProperties[1]/ns0:title[1]" w:storeItemID="{6C3C8BC8-F283-45AE-878A-BAB7291924A1}"/>
          <w:text/>
        </w:sdtPr>
        <w:sdtEndPr/>
        <w:sdtContent>
          <w:r w:rsidR="0071280A">
            <w:t>Lyngalda</w:t>
          </w:r>
        </w:sdtContent>
      </w:sdt>
      <w:r w:rsidR="00E12FF7" w:rsidRPr="005519D7">
        <w:rPr>
          <w:sz w:val="20"/>
          <w:szCs w:val="20"/>
        </w:rPr>
        <w:t xml:space="preserve"> </w:t>
      </w:r>
    </w:p>
    <w:p w14:paraId="3DD5E24A" w14:textId="3146A071" w:rsidR="007C3AF5" w:rsidRPr="005519D7" w:rsidRDefault="007C3AF5" w:rsidP="007C3AF5">
      <w:pPr>
        <w:rPr>
          <w:sz w:val="20"/>
          <w:szCs w:val="20"/>
        </w:rPr>
      </w:pPr>
      <w:r w:rsidRPr="005519D7">
        <w:rPr>
          <w:sz w:val="20"/>
          <w:szCs w:val="20"/>
        </w:rPr>
        <w:t>Verkið skal unnið í samræmi við eftirtalin gögn:</w:t>
      </w:r>
    </w:p>
    <w:p w14:paraId="5156F90A" w14:textId="77777777" w:rsidR="007C3AF5" w:rsidRPr="005519D7" w:rsidRDefault="007C3AF5" w:rsidP="00B926D6">
      <w:pPr>
        <w:pStyle w:val="ListParagraph"/>
        <w:numPr>
          <w:ilvl w:val="0"/>
          <w:numId w:val="5"/>
        </w:numPr>
        <w:rPr>
          <w:sz w:val="20"/>
          <w:szCs w:val="20"/>
        </w:rPr>
      </w:pPr>
      <w:r w:rsidRPr="005519D7">
        <w:rPr>
          <w:sz w:val="20"/>
          <w:szCs w:val="20"/>
        </w:rPr>
        <w:t>Þennan samning.</w:t>
      </w:r>
    </w:p>
    <w:p w14:paraId="109CCB67" w14:textId="77777777" w:rsidR="007C3AF5" w:rsidRPr="005519D7" w:rsidRDefault="007C3AF5" w:rsidP="00B926D6">
      <w:pPr>
        <w:pStyle w:val="ListParagraph"/>
        <w:numPr>
          <w:ilvl w:val="0"/>
          <w:numId w:val="5"/>
        </w:numPr>
        <w:rPr>
          <w:sz w:val="20"/>
          <w:szCs w:val="20"/>
        </w:rPr>
      </w:pPr>
      <w:r w:rsidRPr="005519D7">
        <w:rPr>
          <w:sz w:val="20"/>
          <w:szCs w:val="20"/>
        </w:rPr>
        <w:t>Útboðslýsingu (fylgiskjal A með þessum samningi).</w:t>
      </w:r>
    </w:p>
    <w:p w14:paraId="6A33EEEE" w14:textId="77777777" w:rsidR="007C3AF5" w:rsidRPr="005519D7" w:rsidRDefault="007C3AF5" w:rsidP="00B926D6">
      <w:pPr>
        <w:pStyle w:val="ListParagraph"/>
        <w:numPr>
          <w:ilvl w:val="0"/>
          <w:numId w:val="5"/>
        </w:numPr>
        <w:rPr>
          <w:sz w:val="20"/>
          <w:szCs w:val="20"/>
        </w:rPr>
      </w:pPr>
      <w:r w:rsidRPr="005519D7">
        <w:rPr>
          <w:sz w:val="20"/>
          <w:szCs w:val="20"/>
        </w:rPr>
        <w:t>Útboðsgögn, eins og þau eru tilgreind í grein 0.3.1 í  útboðslýsingu.</w:t>
      </w:r>
    </w:p>
    <w:p w14:paraId="6562095C" w14:textId="2EC657BE" w:rsidR="007C3AF5" w:rsidRPr="005519D7" w:rsidRDefault="007C3AF5" w:rsidP="00B926D6">
      <w:pPr>
        <w:pStyle w:val="ListParagraph"/>
        <w:numPr>
          <w:ilvl w:val="0"/>
          <w:numId w:val="5"/>
        </w:numPr>
        <w:rPr>
          <w:sz w:val="20"/>
          <w:szCs w:val="20"/>
        </w:rPr>
      </w:pPr>
      <w:r w:rsidRPr="005519D7">
        <w:rPr>
          <w:sz w:val="20"/>
          <w:szCs w:val="20"/>
        </w:rPr>
        <w:t>Tilboð verktaka dags. ________ 20</w:t>
      </w:r>
      <w:r w:rsidR="00777EA2">
        <w:rPr>
          <w:sz w:val="20"/>
          <w:szCs w:val="20"/>
        </w:rPr>
        <w:t>2</w:t>
      </w:r>
      <w:r w:rsidR="00EA3D48">
        <w:rPr>
          <w:sz w:val="20"/>
          <w:szCs w:val="20"/>
        </w:rPr>
        <w:t>3</w:t>
      </w:r>
      <w:r w:rsidRPr="005519D7">
        <w:rPr>
          <w:sz w:val="20"/>
          <w:szCs w:val="20"/>
        </w:rPr>
        <w:t xml:space="preserve"> ásamt leiðréttri tilboðsskrá (fylgiskjal B).</w:t>
      </w:r>
    </w:p>
    <w:p w14:paraId="7D0DF3A6" w14:textId="29106E77" w:rsidR="007C3AF5" w:rsidRPr="005519D7" w:rsidRDefault="007C3AF5" w:rsidP="00B926D6">
      <w:pPr>
        <w:pStyle w:val="ListParagraph"/>
        <w:numPr>
          <w:ilvl w:val="0"/>
          <w:numId w:val="5"/>
        </w:numPr>
        <w:rPr>
          <w:sz w:val="20"/>
          <w:szCs w:val="20"/>
        </w:rPr>
      </w:pPr>
      <w:r w:rsidRPr="005519D7">
        <w:rPr>
          <w:sz w:val="20"/>
          <w:szCs w:val="20"/>
        </w:rPr>
        <w:t>Bréf um staðfestingu á töku tilboðs dags. ________ 20</w:t>
      </w:r>
      <w:r w:rsidR="00777EA2">
        <w:rPr>
          <w:sz w:val="20"/>
          <w:szCs w:val="20"/>
        </w:rPr>
        <w:t>2</w:t>
      </w:r>
      <w:r w:rsidR="00EA3D48">
        <w:rPr>
          <w:sz w:val="20"/>
          <w:szCs w:val="20"/>
        </w:rPr>
        <w:t>3</w:t>
      </w:r>
      <w:r w:rsidRPr="005519D7">
        <w:rPr>
          <w:sz w:val="20"/>
          <w:szCs w:val="20"/>
        </w:rPr>
        <w:t xml:space="preserve"> (fylgiskjal C).</w:t>
      </w:r>
    </w:p>
    <w:p w14:paraId="1B49105B" w14:textId="6F5AAE1D" w:rsidR="007C3AF5" w:rsidRPr="005519D7" w:rsidRDefault="007C3AF5" w:rsidP="00B926D6">
      <w:pPr>
        <w:pStyle w:val="ListParagraph"/>
        <w:numPr>
          <w:ilvl w:val="0"/>
          <w:numId w:val="5"/>
        </w:numPr>
        <w:rPr>
          <w:sz w:val="20"/>
          <w:szCs w:val="20"/>
        </w:rPr>
      </w:pPr>
      <w:r w:rsidRPr="005519D7">
        <w:rPr>
          <w:sz w:val="20"/>
          <w:szCs w:val="20"/>
        </w:rPr>
        <w:t>Framkvæmdatrygging frá ___________</w:t>
      </w:r>
      <w:r w:rsidR="002D5511">
        <w:rPr>
          <w:sz w:val="20"/>
          <w:szCs w:val="20"/>
        </w:rPr>
        <w:t>____________ dags. _______ 20</w:t>
      </w:r>
      <w:r w:rsidR="00777EA2">
        <w:rPr>
          <w:sz w:val="20"/>
          <w:szCs w:val="20"/>
        </w:rPr>
        <w:t>2</w:t>
      </w:r>
      <w:r w:rsidR="00EA3D48">
        <w:rPr>
          <w:sz w:val="20"/>
          <w:szCs w:val="20"/>
        </w:rPr>
        <w:t>3</w:t>
      </w:r>
      <w:r w:rsidRPr="005519D7">
        <w:rPr>
          <w:sz w:val="20"/>
          <w:szCs w:val="20"/>
        </w:rPr>
        <w:t xml:space="preserve"> að upphæð kr.____________,-</w:t>
      </w:r>
      <w:r w:rsidRPr="005519D7">
        <w:rPr>
          <w:b/>
          <w:sz w:val="20"/>
          <w:szCs w:val="20"/>
        </w:rPr>
        <w:t xml:space="preserve"> </w:t>
      </w:r>
      <w:r w:rsidRPr="005519D7">
        <w:rPr>
          <w:sz w:val="20"/>
          <w:szCs w:val="20"/>
        </w:rPr>
        <w:t>samkvæmt grein 0.6.2 í útboðslýsingu  (fylgiskjal D).</w:t>
      </w:r>
    </w:p>
    <w:p w14:paraId="5D054002" w14:textId="77777777" w:rsidR="007C3AF5" w:rsidRPr="005519D7" w:rsidRDefault="007C3AF5" w:rsidP="00B926D6">
      <w:pPr>
        <w:pStyle w:val="ListParagraph"/>
        <w:numPr>
          <w:ilvl w:val="0"/>
          <w:numId w:val="5"/>
        </w:numPr>
        <w:spacing w:after="240"/>
        <w:rPr>
          <w:sz w:val="20"/>
          <w:szCs w:val="20"/>
        </w:rPr>
      </w:pPr>
      <w:r w:rsidRPr="005519D7">
        <w:rPr>
          <w:sz w:val="20"/>
          <w:szCs w:val="20"/>
        </w:rPr>
        <w:t>Verkáætlun (fylgiskjal E).</w:t>
      </w:r>
    </w:p>
    <w:p w14:paraId="2D757B79" w14:textId="77777777" w:rsidR="007C3AF5" w:rsidRPr="005519D7" w:rsidRDefault="007C3AF5" w:rsidP="007C3AF5">
      <w:pPr>
        <w:spacing w:after="240"/>
        <w:rPr>
          <w:sz w:val="20"/>
          <w:szCs w:val="20"/>
        </w:rPr>
      </w:pPr>
      <w:r w:rsidRPr="005519D7">
        <w:rPr>
          <w:sz w:val="20"/>
          <w:szCs w:val="20"/>
        </w:rPr>
        <w:t>Framantalin gögn eru hluti þessa samnings.</w:t>
      </w:r>
    </w:p>
    <w:p w14:paraId="0F0E9645" w14:textId="77777777" w:rsidR="007C3AF5" w:rsidRPr="005519D7" w:rsidRDefault="007C3AF5" w:rsidP="007C3AF5">
      <w:pPr>
        <w:rPr>
          <w:rStyle w:val="Strong"/>
        </w:rPr>
      </w:pPr>
      <w:r w:rsidRPr="005519D7">
        <w:rPr>
          <w:rStyle w:val="Strong"/>
        </w:rPr>
        <w:t>2. grein</w:t>
      </w:r>
    </w:p>
    <w:p w14:paraId="3DA78938" w14:textId="77777777" w:rsidR="007C3AF5" w:rsidRPr="005519D7" w:rsidRDefault="007C3AF5" w:rsidP="007C3AF5">
      <w:pPr>
        <w:spacing w:after="240"/>
        <w:rPr>
          <w:sz w:val="20"/>
          <w:szCs w:val="20"/>
        </w:rPr>
      </w:pPr>
      <w:r w:rsidRPr="005519D7">
        <w:rPr>
          <w:sz w:val="20"/>
          <w:szCs w:val="20"/>
        </w:rPr>
        <w:t>Samningsupphæð skv. tilboði verktaka (fylgiskjal B) með leiðréttingum samkvæmt ákvæðum útboðslýsingar er:</w:t>
      </w:r>
    </w:p>
    <w:p w14:paraId="5F47ED01" w14:textId="77777777" w:rsidR="007C3AF5" w:rsidRPr="005519D7" w:rsidRDefault="007C3AF5" w:rsidP="007C3AF5">
      <w:pPr>
        <w:spacing w:after="240"/>
        <w:rPr>
          <w:sz w:val="20"/>
          <w:szCs w:val="20"/>
        </w:rPr>
      </w:pPr>
      <w:r w:rsidRPr="005519D7">
        <w:rPr>
          <w:sz w:val="20"/>
          <w:szCs w:val="20"/>
        </w:rPr>
        <w:tab/>
      </w:r>
      <w:r w:rsidRPr="005519D7">
        <w:rPr>
          <w:sz w:val="20"/>
          <w:szCs w:val="20"/>
        </w:rPr>
        <w:tab/>
        <w:t>kr. _________________ með vsk.</w:t>
      </w:r>
    </w:p>
    <w:p w14:paraId="655C1A06" w14:textId="77777777" w:rsidR="007C3AF5" w:rsidRPr="005519D7" w:rsidRDefault="007C3AF5" w:rsidP="007C3AF5">
      <w:pPr>
        <w:spacing w:after="240"/>
        <w:rPr>
          <w:sz w:val="20"/>
          <w:szCs w:val="20"/>
        </w:rPr>
      </w:pPr>
      <w:r w:rsidRPr="005519D7">
        <w:rPr>
          <w:sz w:val="20"/>
          <w:szCs w:val="20"/>
        </w:rPr>
        <w:t>skrifað, -______________________________________________________00/100-</w:t>
      </w:r>
    </w:p>
    <w:p w14:paraId="195F5024" w14:textId="77777777" w:rsidR="007C3AF5" w:rsidRPr="001857FD" w:rsidRDefault="007C3AF5" w:rsidP="007C3AF5">
      <w:pPr>
        <w:rPr>
          <w:rStyle w:val="Strong"/>
        </w:rPr>
      </w:pPr>
      <w:r w:rsidRPr="001857FD">
        <w:rPr>
          <w:rStyle w:val="Strong"/>
        </w:rPr>
        <w:t>3.grein</w:t>
      </w:r>
    </w:p>
    <w:p w14:paraId="7892477F" w14:textId="06CE18ED" w:rsidR="007C3AF5" w:rsidRPr="005519D7" w:rsidRDefault="007C3AF5" w:rsidP="007C3AF5">
      <w:pPr>
        <w:spacing w:after="240"/>
        <w:rPr>
          <w:sz w:val="20"/>
          <w:szCs w:val="20"/>
        </w:rPr>
      </w:pPr>
      <w:r w:rsidRPr="00A16D6F">
        <w:rPr>
          <w:sz w:val="20"/>
          <w:szCs w:val="20"/>
        </w:rPr>
        <w:t>Ve</w:t>
      </w:r>
      <w:r w:rsidR="00231D8A" w:rsidRPr="00A16D6F">
        <w:rPr>
          <w:sz w:val="20"/>
          <w:szCs w:val="20"/>
        </w:rPr>
        <w:t>rkinu sk</w:t>
      </w:r>
      <w:r w:rsidR="00EC6B17" w:rsidRPr="00A16D6F">
        <w:rPr>
          <w:sz w:val="20"/>
          <w:szCs w:val="20"/>
        </w:rPr>
        <w:t xml:space="preserve">al lokið ekki </w:t>
      </w:r>
      <w:r w:rsidR="00EC6B17" w:rsidRPr="0025301A">
        <w:rPr>
          <w:sz w:val="20"/>
          <w:szCs w:val="20"/>
        </w:rPr>
        <w:t xml:space="preserve">síðar en </w:t>
      </w:r>
      <w:r w:rsidR="00EB66A2" w:rsidRPr="0025301A">
        <w:rPr>
          <w:sz w:val="20"/>
          <w:szCs w:val="20"/>
        </w:rPr>
        <w:t>1</w:t>
      </w:r>
      <w:r w:rsidR="00E13908" w:rsidRPr="0025301A">
        <w:rPr>
          <w:sz w:val="20"/>
          <w:szCs w:val="20"/>
        </w:rPr>
        <w:t xml:space="preserve"> </w:t>
      </w:r>
      <w:r w:rsidR="00A16D6F" w:rsidRPr="0025301A">
        <w:rPr>
          <w:sz w:val="20"/>
          <w:szCs w:val="20"/>
        </w:rPr>
        <w:t>október</w:t>
      </w:r>
      <w:r w:rsidRPr="0025301A">
        <w:rPr>
          <w:sz w:val="20"/>
          <w:szCs w:val="20"/>
        </w:rPr>
        <w:t xml:space="preserve"> </w:t>
      </w:r>
      <w:r w:rsidR="00EB66A2" w:rsidRPr="0025301A">
        <w:rPr>
          <w:sz w:val="20"/>
          <w:szCs w:val="20"/>
        </w:rPr>
        <w:t>202</w:t>
      </w:r>
      <w:r w:rsidR="00715515" w:rsidRPr="0025301A">
        <w:rPr>
          <w:sz w:val="20"/>
          <w:szCs w:val="20"/>
        </w:rPr>
        <w:t>3</w:t>
      </w:r>
      <w:r w:rsidR="00EB66A2" w:rsidRPr="0025301A">
        <w:rPr>
          <w:sz w:val="20"/>
          <w:szCs w:val="20"/>
        </w:rPr>
        <w:t>.</w:t>
      </w:r>
    </w:p>
    <w:p w14:paraId="1ECDCBD9" w14:textId="77777777" w:rsidR="007C3AF5" w:rsidRPr="001857FD" w:rsidRDefault="007C3AF5" w:rsidP="007C3AF5">
      <w:pPr>
        <w:rPr>
          <w:rStyle w:val="Strong"/>
        </w:rPr>
      </w:pPr>
      <w:r w:rsidRPr="001857FD">
        <w:rPr>
          <w:rStyle w:val="Strong"/>
        </w:rPr>
        <w:t>4. grein</w:t>
      </w:r>
    </w:p>
    <w:p w14:paraId="58120F49" w14:textId="77777777" w:rsidR="007C3AF5" w:rsidRPr="005519D7" w:rsidRDefault="007C3AF5" w:rsidP="007C3AF5">
      <w:pPr>
        <w:spacing w:after="240"/>
        <w:rPr>
          <w:sz w:val="20"/>
          <w:szCs w:val="20"/>
        </w:rPr>
      </w:pPr>
      <w:r w:rsidRPr="005519D7">
        <w:rPr>
          <w:sz w:val="20"/>
          <w:szCs w:val="20"/>
        </w:rPr>
        <w:t>Rísi mál út af samningi þessum skal reka það fyrir Héraðsdómi Suðurlands.</w:t>
      </w:r>
    </w:p>
    <w:p w14:paraId="47E139FD" w14:textId="77777777" w:rsidR="007C3AF5" w:rsidRPr="001857FD" w:rsidRDefault="007C3AF5" w:rsidP="007C3AF5">
      <w:pPr>
        <w:rPr>
          <w:rStyle w:val="Strong"/>
        </w:rPr>
      </w:pPr>
      <w:r w:rsidRPr="001857FD">
        <w:rPr>
          <w:rStyle w:val="Strong"/>
        </w:rPr>
        <w:t>5. grein</w:t>
      </w:r>
    </w:p>
    <w:p w14:paraId="267A69EA" w14:textId="77777777" w:rsidR="007C3AF5" w:rsidRPr="005519D7" w:rsidRDefault="007C3AF5" w:rsidP="007C3AF5">
      <w:pPr>
        <w:spacing w:after="240"/>
        <w:rPr>
          <w:sz w:val="20"/>
          <w:szCs w:val="20"/>
        </w:rPr>
      </w:pPr>
      <w:r w:rsidRPr="005519D7">
        <w:rPr>
          <w:sz w:val="20"/>
          <w:szCs w:val="20"/>
        </w:rPr>
        <w:t>Af samningi þessum eru gerð tvö samhljóða frumrit, eitt handa hvorum aðila.</w:t>
      </w:r>
    </w:p>
    <w:p w14:paraId="413E0907" w14:textId="77777777" w:rsidR="007C3AF5" w:rsidRPr="005519D7" w:rsidRDefault="007C3AF5" w:rsidP="007C3AF5">
      <w:pPr>
        <w:spacing w:after="240"/>
        <w:rPr>
          <w:sz w:val="20"/>
          <w:szCs w:val="20"/>
        </w:rPr>
      </w:pPr>
      <w:r w:rsidRPr="005519D7">
        <w:rPr>
          <w:sz w:val="20"/>
          <w:szCs w:val="20"/>
        </w:rPr>
        <w:t>F.H. VERKKAUPA</w:t>
      </w:r>
      <w:r w:rsidRPr="005519D7">
        <w:rPr>
          <w:sz w:val="20"/>
          <w:szCs w:val="20"/>
        </w:rPr>
        <w:tab/>
      </w:r>
      <w:r w:rsidRPr="005519D7">
        <w:rPr>
          <w:sz w:val="20"/>
          <w:szCs w:val="20"/>
        </w:rPr>
        <w:tab/>
      </w:r>
      <w:r w:rsidRPr="005519D7">
        <w:rPr>
          <w:sz w:val="20"/>
          <w:szCs w:val="20"/>
        </w:rPr>
        <w:tab/>
      </w:r>
      <w:r w:rsidRPr="005519D7">
        <w:rPr>
          <w:sz w:val="20"/>
          <w:szCs w:val="20"/>
        </w:rPr>
        <w:tab/>
      </w:r>
      <w:r w:rsidRPr="005519D7">
        <w:rPr>
          <w:sz w:val="20"/>
          <w:szCs w:val="20"/>
        </w:rPr>
        <w:tab/>
        <w:t>F.H. VERKTAKA</w:t>
      </w:r>
    </w:p>
    <w:p w14:paraId="03ED3547" w14:textId="77777777" w:rsidR="007C3AF5" w:rsidRPr="005519D7" w:rsidRDefault="007C3AF5" w:rsidP="007C3AF5">
      <w:pPr>
        <w:rPr>
          <w:sz w:val="20"/>
          <w:szCs w:val="20"/>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5519D7">
        <w:rPr>
          <w:sz w:val="20"/>
          <w:szCs w:val="20"/>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5519D7">
        <w:rPr>
          <w:sz w:val="20"/>
          <w:szCs w:val="20"/>
        </w:rPr>
        <w:tab/>
      </w:r>
      <w:r w:rsidRPr="005519D7">
        <w:rPr>
          <w:sz w:val="20"/>
          <w:szCs w:val="20"/>
        </w:rPr>
        <w:tab/>
      </w:r>
      <w:r w:rsidRPr="005519D7">
        <w:rPr>
          <w:sz w:val="20"/>
          <w:szCs w:val="20"/>
        </w:rPr>
        <w:tab/>
      </w:r>
      <w:r w:rsidRPr="005519D7">
        <w:rPr>
          <w:sz w:val="20"/>
          <w:szCs w:val="20"/>
        </w:rPr>
        <w:tab/>
        <w:t xml:space="preserve"> </w:t>
      </w:r>
      <w:r w:rsidRPr="005519D7">
        <w:rPr>
          <w:sz w:val="20"/>
          <w:szCs w:val="20"/>
        </w:rPr>
        <w:tab/>
      </w:r>
      <w:r w:rsidRPr="005519D7">
        <w:rPr>
          <w:sz w:val="20"/>
          <w:szCs w:val="20"/>
        </w:rPr>
        <w:tab/>
      </w:r>
      <w:r w:rsidRPr="005519D7">
        <w:rPr>
          <w:sz w:val="20"/>
          <w:szCs w:val="20"/>
        </w:rPr>
        <w:tab/>
      </w:r>
      <w:r w:rsidRPr="005519D7">
        <w:rPr>
          <w:sz w:val="20"/>
          <w:szCs w:val="20"/>
        </w:rPr>
        <w:tab/>
      </w:r>
      <w:r w:rsidRPr="005519D7">
        <w:rPr>
          <w:sz w:val="20"/>
          <w:szCs w:val="20"/>
        </w:rPr>
        <w:tab/>
      </w:r>
      <w:r w:rsidRPr="005519D7">
        <w:rPr>
          <w:sz w:val="20"/>
          <w:szCs w:val="20"/>
        </w:rPr>
        <w:tab/>
      </w:r>
      <w:r w:rsidRPr="005519D7">
        <w:rPr>
          <w:sz w:val="20"/>
          <w:szCs w:val="20"/>
        </w:rPr>
        <w:tab/>
      </w:r>
    </w:p>
    <w:p w14:paraId="3E218F34" w14:textId="77777777" w:rsidR="007C3AF5" w:rsidRDefault="007C3AF5" w:rsidP="007C3AF5">
      <w:pPr>
        <w:spacing w:after="240"/>
        <w:rPr>
          <w:sz w:val="20"/>
          <w:szCs w:val="20"/>
          <w:u w:val="single"/>
        </w:rPr>
      </w:pPr>
      <w:r w:rsidRPr="005519D7">
        <w:rPr>
          <w:sz w:val="20"/>
          <w:szCs w:val="20"/>
        </w:rPr>
        <w:t>Dags.</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ab/>
      </w:r>
      <w:r w:rsidRPr="005519D7">
        <w:rPr>
          <w:sz w:val="20"/>
          <w:szCs w:val="20"/>
        </w:rPr>
        <w:t>Dags.</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287F9063" w14:textId="60560C4C" w:rsidR="007C3AF5" w:rsidRPr="005519D7" w:rsidRDefault="007C3AF5" w:rsidP="007C3AF5">
      <w:pPr>
        <w:spacing w:after="240"/>
        <w:rPr>
          <w:sz w:val="20"/>
          <w:szCs w:val="20"/>
        </w:rPr>
      </w:pPr>
      <w:r w:rsidRPr="005519D7">
        <w:rPr>
          <w:sz w:val="20"/>
          <w:szCs w:val="20"/>
        </w:rPr>
        <w:tab/>
      </w:r>
      <w:r w:rsidRPr="005519D7">
        <w:rPr>
          <w:sz w:val="20"/>
          <w:szCs w:val="20"/>
        </w:rPr>
        <w:tab/>
      </w:r>
    </w:p>
    <w:p w14:paraId="40D2FF48" w14:textId="77777777" w:rsidR="007C3AF5" w:rsidRPr="005519D7" w:rsidRDefault="007C3AF5" w:rsidP="007C3AF5">
      <w:pPr>
        <w:spacing w:after="240"/>
        <w:rPr>
          <w:sz w:val="20"/>
          <w:szCs w:val="20"/>
        </w:rPr>
      </w:pPr>
      <w:r w:rsidRPr="005519D7">
        <w:rPr>
          <w:sz w:val="20"/>
          <w:szCs w:val="20"/>
        </w:rPr>
        <w:t>VOTTAR:</w:t>
      </w:r>
    </w:p>
    <w:p w14:paraId="79983469" w14:textId="77777777" w:rsidR="007C3AF5" w:rsidRPr="005519D7" w:rsidRDefault="007C3AF5" w:rsidP="007C3AF5">
      <w:pPr>
        <w:rPr>
          <w:sz w:val="20"/>
          <w:szCs w:val="20"/>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5519D7">
        <w:rPr>
          <w:sz w:val="20"/>
          <w:szCs w:val="20"/>
        </w:rPr>
        <w:tab/>
      </w:r>
      <w:r w:rsidRPr="005519D7">
        <w:rPr>
          <w:sz w:val="20"/>
          <w:szCs w:val="20"/>
        </w:rPr>
        <w:tab/>
      </w:r>
      <w:r w:rsidRPr="005519D7">
        <w:rPr>
          <w:sz w:val="20"/>
          <w:szCs w:val="20"/>
        </w:rPr>
        <w:tab/>
      </w:r>
      <w:r>
        <w:rPr>
          <w:sz w:val="20"/>
          <w:szCs w:val="20"/>
        </w:rPr>
        <w:tab/>
      </w:r>
    </w:p>
    <w:p w14:paraId="5F1F9661" w14:textId="77777777" w:rsidR="007C3AF5" w:rsidRPr="005519D7" w:rsidRDefault="007C3AF5" w:rsidP="007C3AF5">
      <w:pPr>
        <w:spacing w:after="240"/>
        <w:rPr>
          <w:sz w:val="20"/>
          <w:szCs w:val="20"/>
          <w:u w:val="single"/>
        </w:rPr>
      </w:pPr>
      <w:r w:rsidRPr="005519D7">
        <w:rPr>
          <w:sz w:val="20"/>
          <w:szCs w:val="20"/>
        </w:rPr>
        <w:lastRenderedPageBreak/>
        <w:t>(Nafn og kennitala)</w:t>
      </w:r>
    </w:p>
    <w:p w14:paraId="59D8F95A" w14:textId="77777777" w:rsidR="007C3AF5" w:rsidRPr="005519D7" w:rsidRDefault="007C3AF5" w:rsidP="007C3AF5">
      <w:pPr>
        <w:rPr>
          <w:sz w:val="20"/>
          <w:szCs w:val="20"/>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5519D7">
        <w:rPr>
          <w:sz w:val="20"/>
          <w:szCs w:val="20"/>
        </w:rPr>
        <w:tab/>
      </w:r>
      <w:r w:rsidRPr="005519D7">
        <w:rPr>
          <w:sz w:val="20"/>
          <w:szCs w:val="20"/>
        </w:rPr>
        <w:tab/>
      </w:r>
      <w:r w:rsidRPr="005519D7">
        <w:rPr>
          <w:sz w:val="20"/>
          <w:szCs w:val="20"/>
        </w:rPr>
        <w:tab/>
      </w:r>
      <w:r>
        <w:rPr>
          <w:sz w:val="20"/>
          <w:szCs w:val="20"/>
        </w:rPr>
        <w:tab/>
      </w:r>
    </w:p>
    <w:p w14:paraId="021CDB99" w14:textId="3510657E" w:rsidR="006F47B0" w:rsidRPr="007C3AF5" w:rsidRDefault="007C3AF5" w:rsidP="006E6C35">
      <w:pPr>
        <w:rPr>
          <w:sz w:val="20"/>
          <w:szCs w:val="20"/>
        </w:rPr>
      </w:pPr>
      <w:r w:rsidRPr="005519D7">
        <w:rPr>
          <w:sz w:val="20"/>
          <w:szCs w:val="20"/>
        </w:rPr>
        <w:t>(Nafn og kennitala)</w:t>
      </w:r>
      <w:r w:rsidRPr="005519D7">
        <w:br w:type="page"/>
      </w:r>
    </w:p>
    <w:p w14:paraId="1B911EB4" w14:textId="042B4252" w:rsidR="00C0517F" w:rsidRPr="00C0517F" w:rsidRDefault="00F13AFE" w:rsidP="00F13AFE">
      <w:pPr>
        <w:pStyle w:val="Heading2"/>
        <w:numPr>
          <w:ilvl w:val="0"/>
          <w:numId w:val="0"/>
        </w:numPr>
        <w:spacing w:after="360"/>
      </w:pPr>
      <w:bookmarkStart w:id="136" w:name="_Ref473098586"/>
      <w:bookmarkStart w:id="137" w:name="_Toc3444793"/>
      <w:bookmarkStart w:id="138" w:name="_Toc134514050"/>
      <w:r>
        <w:lastRenderedPageBreak/>
        <w:t>0.11</w:t>
      </w:r>
      <w:r>
        <w:tab/>
      </w:r>
      <w:r w:rsidR="006F47B0">
        <w:t>FORM</w:t>
      </w:r>
      <w:r w:rsidR="000C6E37">
        <w:t xml:space="preserve"> </w:t>
      </w:r>
      <w:r w:rsidR="006F47B0">
        <w:t>FRAMKVÆMDARTRYGGINGAR</w:t>
      </w:r>
      <w:bookmarkEnd w:id="136"/>
      <w:bookmarkEnd w:id="137"/>
      <w:bookmarkEnd w:id="138"/>
    </w:p>
    <w:p w14:paraId="6B71BC7D" w14:textId="77777777" w:rsidR="007C3AF5" w:rsidRPr="007C3AF5" w:rsidRDefault="007C3AF5" w:rsidP="007C3AF5">
      <w:pPr>
        <w:spacing w:after="240"/>
        <w:jc w:val="left"/>
        <w:rPr>
          <w:b/>
        </w:rPr>
      </w:pPr>
    </w:p>
    <w:p w14:paraId="7FBEB8DA" w14:textId="382480E6" w:rsidR="007C3AF5" w:rsidRPr="00064942" w:rsidRDefault="007C3AF5" w:rsidP="007C3AF5">
      <w:pPr>
        <w:jc w:val="center"/>
        <w:rPr>
          <w:b/>
          <w:sz w:val="32"/>
          <w:szCs w:val="32"/>
        </w:rPr>
      </w:pPr>
      <w:r w:rsidRPr="00064942">
        <w:rPr>
          <w:b/>
          <w:sz w:val="32"/>
          <w:szCs w:val="32"/>
        </w:rPr>
        <w:t>Yfirlýsing um framkvæmdatryggingu</w:t>
      </w:r>
    </w:p>
    <w:p w14:paraId="52C6790F" w14:textId="77777777" w:rsidR="007C3AF5" w:rsidRPr="005519D7" w:rsidRDefault="007C3AF5" w:rsidP="007C3AF5">
      <w:pPr>
        <w:jc w:val="center"/>
      </w:pPr>
      <w:r w:rsidRPr="005519D7">
        <w:t>(númer tryggingar)</w:t>
      </w:r>
    </w:p>
    <w:p w14:paraId="231F03A7" w14:textId="77777777" w:rsidR="007C3AF5" w:rsidRPr="005519D7" w:rsidRDefault="007C3AF5" w:rsidP="007C3AF5"/>
    <w:p w14:paraId="29E90893" w14:textId="29EEE137" w:rsidR="00C61057" w:rsidRDefault="00C61057" w:rsidP="007C3AF5">
      <w:pPr>
        <w:ind w:left="567" w:right="565"/>
      </w:pPr>
    </w:p>
    <w:p w14:paraId="65373485" w14:textId="77777777" w:rsidR="00C61057" w:rsidRDefault="00C61057" w:rsidP="00C61057">
      <w:pPr>
        <w:jc w:val="left"/>
      </w:pPr>
      <w:r w:rsidRPr="00D70CF2">
        <w:rPr>
          <w:b/>
        </w:rPr>
        <w:t>„Nafn tryggingarfélags eða banka“</w:t>
      </w:r>
      <w:r>
        <w:t xml:space="preserve">, lýsir því hér með yfir, að </w:t>
      </w:r>
      <w:r w:rsidRPr="002C516B">
        <w:rPr>
          <w:b/>
        </w:rPr>
        <w:t>„félagið eða bankinn</w:t>
      </w:r>
      <w:r>
        <w:t>“ ábyrgist „</w:t>
      </w:r>
      <w:r w:rsidRPr="002C516B">
        <w:rPr>
          <w:b/>
        </w:rPr>
        <w:t>nafn og kennitala verkkaupa</w:t>
      </w:r>
      <w:r>
        <w:rPr>
          <w:b/>
        </w:rPr>
        <w:t>“</w:t>
      </w:r>
      <w:r>
        <w:t xml:space="preserve">, sem verkkaupa ásamt þeim verkkaupum sem getið er í kafla 0.2.1, greiðslu á allt að kr. </w:t>
      </w:r>
      <w:r w:rsidRPr="002C516B">
        <w:rPr>
          <w:b/>
        </w:rPr>
        <w:t>„upphæð tryggingar í tölustöfum“</w:t>
      </w:r>
      <w:r w:rsidRPr="002C516B">
        <w:t xml:space="preserve">, </w:t>
      </w:r>
      <w:r w:rsidRPr="002C516B">
        <w:rPr>
          <w:b/>
        </w:rPr>
        <w:t>„í bókstöfum“</w:t>
      </w:r>
      <w:r>
        <w:t xml:space="preserve"> 00/100 sem tryggingu fyrir því, að </w:t>
      </w:r>
      <w:r w:rsidRPr="002C516B">
        <w:rPr>
          <w:b/>
        </w:rPr>
        <w:t>„nafn verktaka“ kt.: ……-….,</w:t>
      </w:r>
      <w:r>
        <w:t xml:space="preserve"> inni af hendi samningsskyldur sínar sem verktaki við framkvæmd verksins </w:t>
      </w:r>
      <w:r w:rsidRPr="002C516B">
        <w:rPr>
          <w:b/>
        </w:rPr>
        <w:t>„heiti verks, heimilisfang o.fl</w:t>
      </w:r>
      <w:r>
        <w:rPr>
          <w:b/>
        </w:rPr>
        <w:t>“</w:t>
      </w:r>
      <w:r w:rsidRPr="002C516B">
        <w:rPr>
          <w:b/>
        </w:rPr>
        <w:t>.</w:t>
      </w:r>
      <w:r>
        <w:t xml:space="preserve"> í samræmi við útboðslýsingu, verksamning og þau gögn sem þar eru talin upp sem samningsgögn auk viðauka við samning.</w:t>
      </w:r>
    </w:p>
    <w:p w14:paraId="11E6CC3A" w14:textId="77777777" w:rsidR="00C61057" w:rsidRDefault="00C61057" w:rsidP="00C61057">
      <w:pPr>
        <w:jc w:val="left"/>
      </w:pPr>
      <w:r>
        <w:t xml:space="preserve">Framkvæmdatrygging skal miðast við </w:t>
      </w:r>
      <w:r w:rsidRPr="00A91E77">
        <w:rPr>
          <w:b/>
        </w:rPr>
        <w:t>10% af samningsupphæð</w:t>
      </w:r>
      <w:r>
        <w:t xml:space="preserve"> og stendur óbreytt þangað til athugasemdalaus verklokaúttekt hefur farið fram, en lækkar þá </w:t>
      </w:r>
      <w:r w:rsidRPr="00A91E77">
        <w:t xml:space="preserve">í </w:t>
      </w:r>
      <w:r w:rsidRPr="00A91E77">
        <w:rPr>
          <w:b/>
        </w:rPr>
        <w:t>4% af samningsupphæð</w:t>
      </w:r>
      <w:r>
        <w:t xml:space="preserve"> að viðbættum viðaukum við samning og stendur þannig þangað til athugasemdalaus ábyrgðarúttektargerð hefur farið fram sem gerð </w:t>
      </w:r>
      <w:r w:rsidRPr="00A91E77">
        <w:t>verður tólf mánuðum</w:t>
      </w:r>
      <w:r>
        <w:t xml:space="preserve"> eftir athugasemdalausa verklokaúttekt.</w:t>
      </w:r>
    </w:p>
    <w:p w14:paraId="5E3594DA" w14:textId="77777777" w:rsidR="00C61057" w:rsidRPr="00831491" w:rsidRDefault="00C61057" w:rsidP="00C61057">
      <w:pPr>
        <w:jc w:val="left"/>
      </w:pPr>
      <w:r>
        <w:t xml:space="preserve">Verkkaupi getur krafið </w:t>
      </w:r>
      <w:r w:rsidRPr="002C516B">
        <w:rPr>
          <w:b/>
        </w:rPr>
        <w:t>„nafn tryggingarfélags eða banka“</w:t>
      </w:r>
      <w:r>
        <w:t xml:space="preserve"> um greiðslu tryggingarfjárins að einhverju eða öllu leyti, án undangengis dómsúrskurðar, telji verkkaupi það nauðsynlegt til að ljúka verki eða verkhluta eða bæta galla sem fram hafa komið á verki verktaka eða til greiðslu tafabóta. Einnig til greiðslu á hverskonar kostnaði sem verkkaupi verður fyrir vegna vanefnda verktaka á ákvæðum verksamningsins og skal greiðslan fara fram strax og hennar er krafist.</w:t>
      </w:r>
    </w:p>
    <w:p w14:paraId="4C42CD54" w14:textId="77777777" w:rsidR="00C61057" w:rsidRPr="005519D7" w:rsidRDefault="00C61057" w:rsidP="007C3AF5">
      <w:pPr>
        <w:ind w:left="567" w:right="565"/>
      </w:pPr>
    </w:p>
    <w:p w14:paraId="77B347D0" w14:textId="77777777" w:rsidR="007C3AF5" w:rsidRPr="005519D7" w:rsidRDefault="007C3AF5" w:rsidP="007C3AF5">
      <w:pPr>
        <w:ind w:left="567" w:right="565"/>
      </w:pPr>
    </w:p>
    <w:p w14:paraId="33D6FBB6" w14:textId="77777777" w:rsidR="007C3AF5" w:rsidRPr="005519D7" w:rsidRDefault="007C3AF5" w:rsidP="007C3AF5">
      <w:pPr>
        <w:ind w:left="567" w:right="565"/>
      </w:pPr>
    </w:p>
    <w:p w14:paraId="5983466A" w14:textId="77777777" w:rsidR="007C3AF5" w:rsidRPr="005519D7" w:rsidRDefault="007C3AF5" w:rsidP="007C3AF5">
      <w:pPr>
        <w:ind w:left="567" w:right="565"/>
      </w:pPr>
    </w:p>
    <w:p w14:paraId="1C312D6C" w14:textId="77777777" w:rsidR="007C3AF5" w:rsidRPr="00064942" w:rsidRDefault="007C3AF5" w:rsidP="007C3AF5">
      <w:pPr>
        <w:ind w:left="567" w:right="565"/>
        <w:rPr>
          <w:b/>
          <w:u w:val="single"/>
        </w:rPr>
      </w:pPr>
      <w:r w:rsidRPr="00064942">
        <w:rPr>
          <w:b/>
          <w:u w:val="single"/>
        </w:rPr>
        <w:t>Staður, dagsetning, ár</w:t>
      </w:r>
    </w:p>
    <w:p w14:paraId="25A844B4" w14:textId="77777777" w:rsidR="007C3AF5" w:rsidRPr="005519D7" w:rsidRDefault="007C3AF5" w:rsidP="007C3AF5">
      <w:pPr>
        <w:ind w:left="567" w:right="565"/>
      </w:pPr>
    </w:p>
    <w:p w14:paraId="43607745" w14:textId="77777777" w:rsidR="007C3AF5" w:rsidRPr="005519D7" w:rsidRDefault="007C3AF5" w:rsidP="007C3AF5">
      <w:pPr>
        <w:ind w:left="567" w:right="565"/>
      </w:pPr>
    </w:p>
    <w:p w14:paraId="66CC6FA6" w14:textId="77777777" w:rsidR="007C3AF5" w:rsidRPr="00064942" w:rsidRDefault="007C3AF5" w:rsidP="007C3AF5">
      <w:pPr>
        <w:ind w:left="567" w:right="565"/>
        <w:rPr>
          <w:b/>
          <w:u w:val="single"/>
        </w:rPr>
      </w:pPr>
      <w:r w:rsidRPr="00064942">
        <w:rPr>
          <w:b/>
          <w:u w:val="single"/>
        </w:rPr>
        <w:t>Nafn tryggingafélags eða banka</w:t>
      </w:r>
    </w:p>
    <w:p w14:paraId="4BE42E7D" w14:textId="77777777" w:rsidR="007C3AF5" w:rsidRPr="005519D7" w:rsidRDefault="007C3AF5" w:rsidP="007C3AF5">
      <w:pPr>
        <w:ind w:left="567" w:right="565"/>
      </w:pPr>
    </w:p>
    <w:p w14:paraId="0BD83C91" w14:textId="77777777" w:rsidR="007C3AF5" w:rsidRDefault="007C3AF5" w:rsidP="007C3AF5">
      <w:pPr>
        <w:ind w:left="567" w:right="565"/>
      </w:pPr>
    </w:p>
    <w:p w14:paraId="01984146" w14:textId="77777777" w:rsidR="007C3AF5" w:rsidRPr="00064942" w:rsidRDefault="007C3AF5" w:rsidP="007C3AF5">
      <w:pPr>
        <w:ind w:left="567" w:right="565"/>
        <w:rPr>
          <w:b/>
          <w:u w:val="single"/>
        </w:rPr>
      </w:pPr>
      <w:r w:rsidRPr="00064942">
        <w:rPr>
          <w:b/>
          <w:u w:val="single"/>
        </w:rPr>
        <w:t>Undirskrift og stimpill</w:t>
      </w:r>
    </w:p>
    <w:p w14:paraId="0AB8A61E" w14:textId="77777777" w:rsidR="006F47B0" w:rsidRPr="0059059E" w:rsidRDefault="006F47B0" w:rsidP="006E6C35">
      <w:pPr>
        <w:pStyle w:val="BodyText"/>
      </w:pPr>
    </w:p>
    <w:p w14:paraId="26ABDC20" w14:textId="77777777" w:rsidR="0061649D" w:rsidRPr="00831491" w:rsidRDefault="00D2080C" w:rsidP="0061649D">
      <w:pPr>
        <w:pStyle w:val="Heading1"/>
        <w:framePr w:wrap="notBeside"/>
        <w:numPr>
          <w:ilvl w:val="0"/>
          <w:numId w:val="0"/>
        </w:numPr>
      </w:pPr>
      <w:r>
        <w:lastRenderedPageBreak/>
        <w:br w:type="page"/>
      </w:r>
      <w:bookmarkStart w:id="139" w:name="_Toc494108314"/>
      <w:bookmarkStart w:id="140" w:name="_Toc496089200"/>
      <w:bookmarkStart w:id="141" w:name="_Toc498413334"/>
      <w:bookmarkStart w:id="142" w:name="_Toc3444794"/>
      <w:bookmarkStart w:id="143" w:name="_Toc134514051"/>
      <w:r w:rsidR="0061649D" w:rsidRPr="000139FE">
        <w:rPr>
          <w:sz w:val="36"/>
          <w:szCs w:val="36"/>
        </w:rPr>
        <w:t>VERKLÝSING</w:t>
      </w:r>
      <w:bookmarkEnd w:id="139"/>
      <w:bookmarkEnd w:id="140"/>
      <w:bookmarkEnd w:id="141"/>
      <w:bookmarkEnd w:id="142"/>
      <w:bookmarkEnd w:id="143"/>
    </w:p>
    <w:p w14:paraId="2A288D45" w14:textId="77777777" w:rsidR="0061649D" w:rsidRPr="00831491" w:rsidRDefault="0061649D" w:rsidP="0061649D"/>
    <w:p w14:paraId="593B2121" w14:textId="52C23377" w:rsidR="003767FF" w:rsidRDefault="003767FF" w:rsidP="00985969">
      <w:pPr>
        <w:ind w:left="567"/>
      </w:pPr>
    </w:p>
    <w:p w14:paraId="14ECF8F2" w14:textId="672CE423" w:rsidR="003767FF" w:rsidRDefault="0034695F" w:rsidP="00AE5197">
      <w:pPr>
        <w:pStyle w:val="Heading1"/>
        <w:framePr w:wrap="notBeside"/>
        <w:spacing w:before="0" w:after="0"/>
      </w:pPr>
      <w:bookmarkStart w:id="144" w:name="_Toc3444795"/>
      <w:bookmarkStart w:id="145" w:name="_Toc134514052"/>
      <w:r>
        <w:lastRenderedPageBreak/>
        <w:t>Yfirlit og umsjón</w:t>
      </w:r>
      <w:bookmarkEnd w:id="144"/>
      <w:bookmarkEnd w:id="145"/>
    </w:p>
    <w:p w14:paraId="4847F98E" w14:textId="77777777" w:rsidR="00862171" w:rsidRPr="00F13AFE" w:rsidRDefault="00862171" w:rsidP="00B926D6">
      <w:pPr>
        <w:pStyle w:val="Heading2"/>
        <w:numPr>
          <w:ilvl w:val="1"/>
          <w:numId w:val="10"/>
        </w:numPr>
        <w:spacing w:after="360"/>
      </w:pPr>
      <w:bookmarkStart w:id="146" w:name="_Toc3444796"/>
      <w:bookmarkStart w:id="147" w:name="_Toc134514053"/>
      <w:r w:rsidRPr="00F13AFE">
        <w:t>Yfirlit um verkið og staðhættir</w:t>
      </w:r>
      <w:bookmarkEnd w:id="146"/>
      <w:bookmarkEnd w:id="147"/>
    </w:p>
    <w:p w14:paraId="710BD4F3" w14:textId="45E62127" w:rsidR="002658BB" w:rsidRDefault="002658BB" w:rsidP="002658BB">
      <w:r w:rsidRPr="00FC079E">
        <w:t xml:space="preserve">Verkið felur </w:t>
      </w:r>
      <w:r>
        <w:t xml:space="preserve">í sér gerð á </w:t>
      </w:r>
      <w:r w:rsidR="0071280A">
        <w:t>nýrri götu</w:t>
      </w:r>
      <w:r>
        <w:t xml:space="preserve">, </w:t>
      </w:r>
      <w:r w:rsidR="00E205C7">
        <w:t>Lyngöldu</w:t>
      </w:r>
      <w:r>
        <w:t xml:space="preserve">, austan við Langöldu á Hellu. </w:t>
      </w:r>
    </w:p>
    <w:p w14:paraId="7FB91781" w14:textId="0C7EA11B" w:rsidR="00FD3BFF" w:rsidRPr="003767FF" w:rsidRDefault="002658BB" w:rsidP="00781A82">
      <w:r>
        <w:t xml:space="preserve">Verktaki skal jarðvegsskipta götustæði samkvæmt kennisniðum og </w:t>
      </w:r>
      <w:r w:rsidRPr="003C6B7B">
        <w:t>leggja styrk</w:t>
      </w:r>
      <w:r>
        <w:t>t</w:t>
      </w:r>
      <w:r w:rsidRPr="003C6B7B">
        <w:t>arlag</w:t>
      </w:r>
      <w:r>
        <w:t>. Verktaki skal einnig leggja fráveitu, vatnsveitu, hitaveitu og ýmist leggja eða aðstoða við lagningu annara veitulagna.</w:t>
      </w:r>
    </w:p>
    <w:p w14:paraId="75125639" w14:textId="2674648A" w:rsidR="00862171" w:rsidRPr="00FC079E" w:rsidRDefault="00862171" w:rsidP="00781A82">
      <w:pPr>
        <w:spacing w:after="240"/>
      </w:pPr>
      <w:r w:rsidRPr="00FC079E">
        <w:t>Verktaki skal gæta að því að tæki og efni sem hann notar séu ekki skaðleg umhverfinu.  Ekki er heimilt að nota vélar sem smita olíu eða leka efnum sem geta farið út í jarðveginn. Hreinsa skal upp öll efni ef óhapp verður og skal verktaki tilkynna eftirlitsmanni það tafarlaust. Allt sorp skal urða á viðurkenndum urðunarstað.</w:t>
      </w:r>
    </w:p>
    <w:p w14:paraId="5B82CCF4" w14:textId="77777777" w:rsidR="00862171" w:rsidRPr="00FC079E" w:rsidRDefault="00862171" w:rsidP="00781A82">
      <w:r w:rsidRPr="00FC079E">
        <w:t xml:space="preserve">Almennum kröfum um vinnusvæði er lýst í kafla 4.2 í ÍST 30:2012.  </w:t>
      </w:r>
    </w:p>
    <w:p w14:paraId="43FD9D68" w14:textId="77777777" w:rsidR="00862171" w:rsidRPr="00FC079E" w:rsidRDefault="00862171" w:rsidP="00781A82">
      <w:r w:rsidRPr="00FC079E">
        <w:t xml:space="preserve">Verktaki skal annast og kosta allar öryggisráðstafanir sem nauðsynlegar eru og sjá um allar varúðarráðstafanir vegna vinnusvæðis. </w:t>
      </w:r>
    </w:p>
    <w:p w14:paraId="738C86C7" w14:textId="588522F5" w:rsidR="00862171" w:rsidRPr="00FC079E" w:rsidRDefault="00862171" w:rsidP="00781A82">
      <w:r w:rsidRPr="00FC079E">
        <w:t>Við framkvæmd öryggisráðstafana skal verktaki hafa samráð við eftirlitsmann verkkaupa, lögreglu og Vinnueftirlit ríkisins, eftir tilfellum.</w:t>
      </w:r>
    </w:p>
    <w:p w14:paraId="711B84FD" w14:textId="77777777" w:rsidR="00862171" w:rsidRDefault="00862171" w:rsidP="00781A82">
      <w:r w:rsidRPr="00FC079E">
        <w:t>Verktaki skal sjá sér fyrir vinnulögn</w:t>
      </w:r>
      <w:r>
        <w:t xml:space="preserve">um og kosta þær og tengingar.  </w:t>
      </w:r>
    </w:p>
    <w:p w14:paraId="3029375F" w14:textId="66AEBF51" w:rsidR="00862171" w:rsidRDefault="00862171" w:rsidP="00781A82">
      <w:r w:rsidRPr="00FC079E">
        <w:t>Verktaki sér um allan rekstrakostnað sem hann þarf að greiða fyrir, eins og tryggingar, ferða- og fæðiskostnað o.fl</w:t>
      </w:r>
      <w:r>
        <w:t>.</w:t>
      </w:r>
    </w:p>
    <w:p w14:paraId="722D81E0" w14:textId="40453086" w:rsidR="00781A82" w:rsidRPr="00831491" w:rsidRDefault="00781A82" w:rsidP="00B926D6">
      <w:pPr>
        <w:pStyle w:val="Heading3"/>
        <w:numPr>
          <w:ilvl w:val="2"/>
          <w:numId w:val="10"/>
        </w:numPr>
        <w:spacing w:before="360" w:after="360"/>
      </w:pPr>
      <w:bookmarkStart w:id="148" w:name="_Toc508008004"/>
      <w:bookmarkStart w:id="149" w:name="_Toc3444797"/>
      <w:bookmarkStart w:id="150" w:name="_Toc134514054"/>
      <w:r w:rsidRPr="00831491">
        <w:t>Aðstaða</w:t>
      </w:r>
      <w:r>
        <w:t>,  tæknivinna</w:t>
      </w:r>
      <w:bookmarkEnd w:id="148"/>
      <w:r>
        <w:t xml:space="preserve"> og mælingar</w:t>
      </w:r>
      <w:bookmarkEnd w:id="149"/>
      <w:bookmarkEnd w:id="150"/>
    </w:p>
    <w:p w14:paraId="56DC5F84" w14:textId="2C0DE3E7" w:rsidR="00781A82" w:rsidRPr="00831491" w:rsidRDefault="00781A82" w:rsidP="00781A82">
      <w:r w:rsidRPr="00831491">
        <w:t xml:space="preserve">Verktaki skal koma sér upp aðstöðu vegna vinnu við verkið og skal hann sjá til þess að viðkomandi veitustofnanir </w:t>
      </w:r>
      <w:r w:rsidR="004A1AC9">
        <w:t>útvegi</w:t>
      </w:r>
      <w:r w:rsidRPr="00831491">
        <w:t xml:space="preserve"> tengingar vegna vatns, skólps, rafmagns og síma eftir þörfum.</w:t>
      </w:r>
    </w:p>
    <w:p w14:paraId="5F492F95" w14:textId="0C77F8C0" w:rsidR="00781A82" w:rsidRPr="00831491" w:rsidRDefault="00781A82" w:rsidP="00781A82">
      <w:r w:rsidRPr="00831491">
        <w:t>Verktaki tekur við verksvæðinu í núverandi ástandi og skal því kynna sér vel allar aðstæður, sérstaklega með tilliti til aðkomu og vinnu á svæðinu</w:t>
      </w:r>
      <w:r w:rsidR="004A7AC2">
        <w:t>,</w:t>
      </w:r>
      <w:r w:rsidRPr="00831491">
        <w:t xml:space="preserve"> vegna aðliggjandi umhverfis.</w:t>
      </w:r>
    </w:p>
    <w:p w14:paraId="15B33ECC" w14:textId="77777777" w:rsidR="00781A82" w:rsidRDefault="00781A82" w:rsidP="00781A82">
      <w:r w:rsidRPr="00831491">
        <w:t xml:space="preserve">Verktaki fær úthlutað athafnasvæði skv. lið 0.7.1. Athygli er sérstaklega vakin á því að verktaka er óheimilt að raska svæðum utan við skilgreint verksvæði. Öll umferð, aðstöðusköpun, geymsla hvort sem er á efni eða tækjum og annað það sem kann að raska umhverfinu er því óheimil utan skilgreinds verk- og athafnarsvæðis. Allar skemmdir sem verktaki vinnur á landi utan við skilgreind verksvæði skal hann lagfæra á sinn kostnað. </w:t>
      </w:r>
      <w:r>
        <w:t xml:space="preserve">  </w:t>
      </w:r>
    </w:p>
    <w:p w14:paraId="786F8894" w14:textId="19D526FD" w:rsidR="009E2E8C" w:rsidRPr="004579DE" w:rsidRDefault="00781A82" w:rsidP="00781A82">
      <w:r w:rsidRPr="009E2E8C">
        <w:t xml:space="preserve">Verktaki skal framkvæma allar mælingar og tæknilegt eftirlit með sinni vinnu.  Verkkaupi mun afhenda tölvuútskriftir til að hægt sé að setja út verkið samkvæmt kröfum verklýsingar.  Allar mælingar skal verktaki vinna í samráði við eftirlit. </w:t>
      </w:r>
      <w:r w:rsidR="004A7AC2">
        <w:t>H</w:t>
      </w:r>
      <w:r w:rsidRPr="009E2E8C">
        <w:t>nit og hæðir eru í hnitakerfi ISN93</w:t>
      </w:r>
      <w:r w:rsidR="001F0E76" w:rsidRPr="009E2E8C">
        <w:t xml:space="preserve"> m.v.</w:t>
      </w:r>
      <w:r w:rsidR="009E2E8C" w:rsidRPr="009E2E8C">
        <w:t xml:space="preserve"> fastmerki</w:t>
      </w:r>
      <w:r w:rsidR="001F0E76" w:rsidRPr="009E2E8C">
        <w:t xml:space="preserve"> </w:t>
      </w:r>
      <w:r w:rsidR="0053051E">
        <w:t xml:space="preserve">Rangárþings </w:t>
      </w:r>
      <w:r w:rsidR="00D84CAC">
        <w:t>ytra</w:t>
      </w:r>
      <w:r w:rsidR="009E2E8C" w:rsidRPr="009E2E8C">
        <w:t xml:space="preserve">. </w:t>
      </w:r>
    </w:p>
    <w:p w14:paraId="6D56AE9D" w14:textId="6667848A" w:rsidR="00F94ED1" w:rsidRDefault="004B45EA" w:rsidP="00781A82">
      <w:pPr>
        <w:rPr>
          <w:b/>
        </w:rPr>
      </w:pPr>
      <w:r w:rsidRPr="009E2E8C">
        <w:rPr>
          <w:b/>
        </w:rPr>
        <w:t xml:space="preserve">Allar mælingar skal framkvæma m.v. fastmerki </w:t>
      </w:r>
      <w:r w:rsidR="003C6B7B" w:rsidRPr="00EE3737">
        <w:rPr>
          <w:b/>
        </w:rPr>
        <w:t xml:space="preserve">Rangarþings </w:t>
      </w:r>
      <w:r w:rsidR="00D84CAC">
        <w:rPr>
          <w:b/>
        </w:rPr>
        <w:t>ytra</w:t>
      </w:r>
      <w:r w:rsidR="009E2E8C" w:rsidRPr="00EE3737">
        <w:rPr>
          <w:b/>
        </w:rPr>
        <w:t>:</w:t>
      </w:r>
    </w:p>
    <w:p w14:paraId="73404F77" w14:textId="154F80B6" w:rsidR="00F94ED1" w:rsidRPr="00F94ED1" w:rsidRDefault="00F94ED1" w:rsidP="00F94ED1">
      <w:r>
        <w:rPr>
          <w:b/>
        </w:rPr>
        <w:tab/>
      </w:r>
      <w:r w:rsidRPr="00F94ED1">
        <w:t xml:space="preserve">Fastmerki: </w:t>
      </w:r>
      <w:r w:rsidRPr="00F94ED1">
        <w:tab/>
        <w:t>Hella 2017</w:t>
      </w:r>
    </w:p>
    <w:p w14:paraId="64C16686" w14:textId="1289379D" w:rsidR="00F94ED1" w:rsidRPr="00F94ED1" w:rsidRDefault="00F94ED1" w:rsidP="00F94ED1">
      <w:r w:rsidRPr="00F94ED1">
        <w:tab/>
        <w:t>Austur:</w:t>
      </w:r>
      <w:r w:rsidRPr="00F94ED1">
        <w:tab/>
      </w:r>
      <w:r w:rsidRPr="00F94ED1">
        <w:tab/>
        <w:t>430711.547</w:t>
      </w:r>
    </w:p>
    <w:p w14:paraId="35273297" w14:textId="260993D2" w:rsidR="00F94ED1" w:rsidRPr="00F94ED1" w:rsidRDefault="00F94ED1" w:rsidP="00F94ED1">
      <w:r w:rsidRPr="00F94ED1">
        <w:tab/>
        <w:t>Norður:</w:t>
      </w:r>
      <w:r w:rsidRPr="00F94ED1">
        <w:tab/>
      </w:r>
      <w:r>
        <w:tab/>
      </w:r>
      <w:r w:rsidRPr="00F94ED1">
        <w:t>371311.928</w:t>
      </w:r>
    </w:p>
    <w:p w14:paraId="18975A22" w14:textId="1858F251" w:rsidR="009E2E8C" w:rsidRPr="00DD40FD" w:rsidRDefault="00F94ED1" w:rsidP="00781A82">
      <w:r w:rsidRPr="00F94ED1">
        <w:tab/>
        <w:t>Hæð:</w:t>
      </w:r>
      <w:r w:rsidRPr="00F94ED1">
        <w:tab/>
      </w:r>
      <w:r w:rsidRPr="00F94ED1">
        <w:tab/>
        <w:t>35.528</w:t>
      </w:r>
    </w:p>
    <w:p w14:paraId="0A85D28F" w14:textId="17EFC3B5" w:rsidR="009E2E8C" w:rsidRPr="004579DE" w:rsidRDefault="009E2E8C" w:rsidP="00781A82">
      <w:r w:rsidRPr="00451F17">
        <w:lastRenderedPageBreak/>
        <w:t>Verktaki skal eftir aðstæðum forðast að hafa mælitæki uppstillt á fastmerki, ef þau eru ekki í notkun, ef sv</w:t>
      </w:r>
      <w:r>
        <w:t>o færi að aðrir aðilar</w:t>
      </w:r>
      <w:r w:rsidRPr="00451F17">
        <w:t xml:space="preserve"> þurfi að notfæra sér fastmerkið. </w:t>
      </w:r>
    </w:p>
    <w:p w14:paraId="0997A8C4" w14:textId="2713B845" w:rsidR="00781A82" w:rsidRDefault="00781A82" w:rsidP="00781A82">
      <w:r>
        <w:t>Á verktíma mun verktaki fá afhenta hnitaskrá á tölvutæku</w:t>
      </w:r>
      <w:r w:rsidR="00653169">
        <w:t xml:space="preserve"> </w:t>
      </w:r>
      <w:r w:rsidR="0070578A">
        <w:t>formi.</w:t>
      </w:r>
    </w:p>
    <w:p w14:paraId="627A23CE" w14:textId="35A30D13" w:rsidR="001D6321" w:rsidRPr="004579DE" w:rsidRDefault="00511DD6" w:rsidP="00781A82">
      <w:pPr>
        <w:rPr>
          <w:bCs/>
        </w:rPr>
      </w:pPr>
      <w:r w:rsidRPr="001D6321">
        <w:rPr>
          <w:bCs/>
        </w:rPr>
        <w:t xml:space="preserve">Verktaki skal skila inn innmælingum af </w:t>
      </w:r>
      <w:r w:rsidR="00F20BA3" w:rsidRPr="001D6321">
        <w:rPr>
          <w:bCs/>
        </w:rPr>
        <w:t xml:space="preserve">raunstaðsetningu </w:t>
      </w:r>
      <w:r w:rsidRPr="001D6321">
        <w:rPr>
          <w:bCs/>
        </w:rPr>
        <w:t>fráveitu- og vatnslögnum</w:t>
      </w:r>
      <w:r w:rsidR="006E6AA8" w:rsidRPr="001D6321">
        <w:rPr>
          <w:bCs/>
        </w:rPr>
        <w:t>, þe. bæði af stofnum og heimæðum.</w:t>
      </w:r>
      <w:r w:rsidR="00E5584D">
        <w:rPr>
          <w:bCs/>
        </w:rPr>
        <w:t xml:space="preserve"> </w:t>
      </w:r>
      <w:r w:rsidR="0029065C">
        <w:rPr>
          <w:bCs/>
        </w:rPr>
        <w:t xml:space="preserve"> Snið skráa skal vera nr,</w:t>
      </w:r>
      <w:r w:rsidR="000A508E">
        <w:rPr>
          <w:bCs/>
        </w:rPr>
        <w:t>a</w:t>
      </w:r>
      <w:r w:rsidR="0029065C">
        <w:rPr>
          <w:bCs/>
        </w:rPr>
        <w:t>,</w:t>
      </w:r>
      <w:r w:rsidR="000A508E">
        <w:rPr>
          <w:bCs/>
        </w:rPr>
        <w:t>n</w:t>
      </w:r>
      <w:r w:rsidR="0029065C">
        <w:rPr>
          <w:bCs/>
        </w:rPr>
        <w:t>,</w:t>
      </w:r>
      <w:r w:rsidR="000A508E">
        <w:rPr>
          <w:bCs/>
        </w:rPr>
        <w:t>z</w:t>
      </w:r>
      <w:r w:rsidR="007B2189">
        <w:rPr>
          <w:bCs/>
        </w:rPr>
        <w:t>,skýring</w:t>
      </w:r>
      <w:r w:rsidR="00AE6BAF">
        <w:rPr>
          <w:bCs/>
        </w:rPr>
        <w:t>,dagsetning</w:t>
      </w:r>
      <w:r w:rsidR="007B2189">
        <w:rPr>
          <w:bCs/>
        </w:rPr>
        <w:t>.csv</w:t>
      </w:r>
    </w:p>
    <w:p w14:paraId="2E49D842" w14:textId="0F4F83E3" w:rsidR="00781A82" w:rsidRDefault="00781A82" w:rsidP="00781A82">
      <w:r w:rsidRPr="00831491">
        <w:t>Innifalið í þessum lið eru allar</w:t>
      </w:r>
      <w:r>
        <w:t xml:space="preserve"> útsetningar og</w:t>
      </w:r>
      <w:r w:rsidRPr="00831491">
        <w:t xml:space="preserve"> innmælingar sem verktaki þarf </w:t>
      </w:r>
      <w:r>
        <w:t>til að framkvæma vinnu sína</w:t>
      </w:r>
      <w:r w:rsidR="006E6AA8">
        <w:t xml:space="preserve"> og sem hann á að skila inn til verkkaupa</w:t>
      </w:r>
      <w:r>
        <w:t>.</w:t>
      </w:r>
    </w:p>
    <w:p w14:paraId="61FA23FB" w14:textId="77777777" w:rsidR="00781A82" w:rsidRPr="004A1BC6" w:rsidRDefault="00781A82" w:rsidP="00781A82">
      <w:r w:rsidRPr="004A1BC6">
        <w:t>Verktaki skal sjá um allar útsetningar á legu og hæðarsetningu gatna og göngustíga. Verktaki fær útsetningargögn afhent sem hnitaskrá. Verktaki skal sjálfur sjá um og kosta vélstýringagögn kjósi hann að nota slíkt.</w:t>
      </w:r>
    </w:p>
    <w:p w14:paraId="54434360" w14:textId="7AD8A53B" w:rsidR="00781A82" w:rsidRDefault="00781A82" w:rsidP="00781A82">
      <w:r w:rsidRPr="004A1BC6">
        <w:t>Verktaki skal hreinsa verk- og athafnasvæði eftir verklok og fjarlægja ummerki um verkið eftir fyrirmælum eftirlitsmanns.</w:t>
      </w:r>
    </w:p>
    <w:p w14:paraId="337CA8FF" w14:textId="2BB12143" w:rsidR="00781A82" w:rsidRPr="00E85715" w:rsidRDefault="00781A82" w:rsidP="00E85715">
      <w:pPr>
        <w:rPr>
          <w:b/>
          <w:i/>
        </w:rPr>
      </w:pPr>
      <w:r w:rsidRPr="00E85715">
        <w:rPr>
          <w:b/>
          <w:i/>
        </w:rPr>
        <w:t>Magn: Heild</w:t>
      </w:r>
    </w:p>
    <w:p w14:paraId="506C006C" w14:textId="685273A7" w:rsidR="00781A82" w:rsidRPr="00E85715" w:rsidRDefault="00D57DE5" w:rsidP="00E85715">
      <w:pPr>
        <w:rPr>
          <w:i/>
        </w:rPr>
      </w:pPr>
      <w:r w:rsidRPr="00E85715">
        <w:rPr>
          <w:i/>
        </w:rPr>
        <w:t>In</w:t>
      </w:r>
      <w:r w:rsidR="00781A82" w:rsidRPr="00E85715">
        <w:rPr>
          <w:i/>
        </w:rPr>
        <w:t>nifalið er aðstaða, rekstur og viðhald vinnusvæðis, ásamt hreinsun í verklok,  tæknivinna, kostnaður vegna mælinga</w:t>
      </w:r>
      <w:r w:rsidR="006E6AA8">
        <w:rPr>
          <w:i/>
        </w:rPr>
        <w:t>, bæði innmælinga</w:t>
      </w:r>
      <w:r w:rsidR="00781A82" w:rsidRPr="00E85715">
        <w:rPr>
          <w:i/>
        </w:rPr>
        <w:t xml:space="preserve"> og útsetninga sem ekki er innifalið í öðrum einingaverðum. Innifalið skal vera öll vinna og tækjabúnaður sem þarf til að fullgera verklið.</w:t>
      </w:r>
    </w:p>
    <w:p w14:paraId="2E9163B3" w14:textId="0792509C" w:rsidR="00781A82" w:rsidRPr="005E77BB" w:rsidRDefault="00781A82" w:rsidP="00B926D6">
      <w:pPr>
        <w:pStyle w:val="Heading3"/>
        <w:numPr>
          <w:ilvl w:val="2"/>
          <w:numId w:val="10"/>
        </w:numPr>
        <w:spacing w:before="360" w:after="360"/>
        <w:rPr>
          <w:szCs w:val="28"/>
        </w:rPr>
      </w:pPr>
      <w:bookmarkStart w:id="151" w:name="_Toc3444798"/>
      <w:bookmarkStart w:id="152" w:name="_Toc134514055"/>
      <w:r w:rsidRPr="005E77BB">
        <w:rPr>
          <w:szCs w:val="28"/>
        </w:rPr>
        <w:t>Öryggismál og umferðastjórnun</w:t>
      </w:r>
      <w:bookmarkEnd w:id="151"/>
      <w:bookmarkEnd w:id="152"/>
    </w:p>
    <w:p w14:paraId="26C6D478" w14:textId="12BFAEB6" w:rsidR="005E77BB" w:rsidRPr="005E77BB" w:rsidRDefault="00533172" w:rsidP="005E77BB">
      <w:pPr>
        <w:spacing w:after="60"/>
        <w:rPr>
          <w:rFonts w:asciiTheme="majorHAnsi" w:hAnsiTheme="majorHAnsi" w:cstheme="majorHAnsi"/>
          <w:highlight w:val="yellow"/>
        </w:rPr>
      </w:pPr>
      <w:r>
        <w:rPr>
          <w:rFonts w:asciiTheme="majorHAnsi" w:hAnsiTheme="majorHAnsi" w:cstheme="majorHAnsi"/>
        </w:rPr>
        <w:t>V</w:t>
      </w:r>
      <w:r w:rsidR="005E77BB" w:rsidRPr="005E77BB">
        <w:rPr>
          <w:rFonts w:asciiTheme="majorHAnsi" w:hAnsiTheme="majorHAnsi" w:cstheme="majorHAnsi"/>
        </w:rPr>
        <w:t xml:space="preserve">erktaki skal gera áætlun um öryggismál samkvæmt forskrift Vinnueftirlits ríkisins: </w:t>
      </w:r>
      <w:hyperlink r:id="rId43" w:history="1">
        <w:r w:rsidR="005E77BB" w:rsidRPr="005E77BB">
          <w:rPr>
            <w:rStyle w:val="Hyperlink"/>
            <w:rFonts w:asciiTheme="majorHAnsi" w:hAnsiTheme="majorHAnsi" w:cstheme="majorHAnsi"/>
          </w:rPr>
          <w:t>http://www.vinnueftirlit.is/vinnuvernd/ahaettumat/</w:t>
        </w:r>
      </w:hyperlink>
      <w:r w:rsidR="005E77BB" w:rsidRPr="005E77BB">
        <w:rPr>
          <w:rFonts w:asciiTheme="majorHAnsi" w:hAnsiTheme="majorHAnsi" w:cstheme="majorHAnsi"/>
          <w:highlight w:val="yellow"/>
        </w:rPr>
        <w:t xml:space="preserve"> </w:t>
      </w:r>
    </w:p>
    <w:p w14:paraId="34D1D89C" w14:textId="77777777" w:rsidR="005E77BB" w:rsidRPr="00AB56EA" w:rsidRDefault="005E77BB" w:rsidP="005E77BB">
      <w:r w:rsidRPr="00AB56EA">
        <w:t>Verktaki skal skipa öryggisfulltrúa sem er ábyrgur fyrir öryggismálum þ.m.t. umferðamerkingum. Hann skal tryggja að skurðir séu merktir og afgirtir með öryggisgirðingum og með viðeigandi aksturvörunum. Verktaki skal tryggja að göngu- og akstursleiðir séu aðskildar.</w:t>
      </w:r>
    </w:p>
    <w:p w14:paraId="716FAA6A" w14:textId="77777777" w:rsidR="005E77BB" w:rsidRPr="00AB56EA" w:rsidRDefault="005E77BB" w:rsidP="005E77BB">
      <w:r w:rsidRPr="00AB56EA">
        <w:t>Verktaki skal gæta að því að loftmengun frá vélum og öðru á verksvæði fari ekki yfir leyfileg mörk.</w:t>
      </w:r>
    </w:p>
    <w:p w14:paraId="63E9AB3A" w14:textId="77777777" w:rsidR="005E77BB" w:rsidRPr="00AB56EA" w:rsidRDefault="005E77BB" w:rsidP="00AB56EA">
      <w:r w:rsidRPr="00AB56EA">
        <w:t xml:space="preserve">Verktaki skal tryggja örugga aðkomu íbúa og annara hagsmunaaðila við vinnusvæðið að sínum lóðum á meðan á verki stendur með göngubrúm ef þess er þörf, gæta skal sérstaklega að hálkuvörnum. </w:t>
      </w:r>
    </w:p>
    <w:p w14:paraId="165AC0B1" w14:textId="7A4B7B1B" w:rsidR="005E77BB" w:rsidRPr="00AB56EA" w:rsidRDefault="005E77BB" w:rsidP="00AB56EA">
      <w:r w:rsidRPr="00AB56EA">
        <w:t>Einnig skal verktaki  girða af hættulega staði</w:t>
      </w:r>
      <w:r w:rsidR="004B1FE1">
        <w:t xml:space="preserve"> að mati eftirlits</w:t>
      </w:r>
      <w:r w:rsidRPr="00AB56EA">
        <w:t xml:space="preserve">, svo sem opna skurði og aðra varasama staði svo ekki skapist hætta af vinnusvæðinu. </w:t>
      </w:r>
    </w:p>
    <w:p w14:paraId="329EFA01" w14:textId="2BB215CD" w:rsidR="005E77BB" w:rsidRPr="00AB56EA" w:rsidRDefault="00BF56E0" w:rsidP="00AB56EA">
      <w:r>
        <w:t>Á framkvæmdartíma</w:t>
      </w:r>
      <w:r w:rsidR="005E77BB" w:rsidRPr="00AB56EA">
        <w:t xml:space="preserve"> skal verktaki í samráði við eftirlitsmann verkkaupa tryggja góða lýsingu á vinnusvæðinu. Til að auka öryggi fólks utan vinnutíma skal verktaki lýsa vinnusvæðið sérstaklega með jafnri ljósdreifingu samkvæmt staðli ÍST EN 12464-2:2007. Gæta skal sérstaklega að því að lýsingin valdi ekki glýju. </w:t>
      </w:r>
    </w:p>
    <w:p w14:paraId="17E9B894" w14:textId="77777777" w:rsidR="005E77BB" w:rsidRPr="00AB56EA" w:rsidRDefault="005E77BB" w:rsidP="00AB56EA">
      <w:r w:rsidRPr="00AB56EA">
        <w:t>Verktaki skal takmarka hávaða vegna framkvæmdanna eins og lýst er í töflu IV í reglugerð um hávaða 724/2008.</w:t>
      </w:r>
    </w:p>
    <w:p w14:paraId="7C5AD2CA" w14:textId="77777777" w:rsidR="005E77BB" w:rsidRPr="00AB56EA" w:rsidRDefault="005E77BB" w:rsidP="00AB56EA">
      <w:r w:rsidRPr="00AB56EA">
        <w:t>Verktaki skal gera sérstakt áhættumat vegna vinnu starfsmanna og undirverktaka. Verktaki ber ábyrgð á að allir starfsmenn fái nauðsynlega þjálfun um öryggismál til viðkomandi starfa. Verktaki heldur reglulega  öryggis- og heilsuverndarfundi (minnst einu sinni í viku) með öllum starfsmönnum, undirverktökum og eftirlitsaðila verkkaupa, fundunum stýrir öryggisfulltrúi, gera skal fundargerðir sem eru varðveittar í gæðahandbók verktaka.</w:t>
      </w:r>
    </w:p>
    <w:p w14:paraId="42DFD158" w14:textId="6D3DE8CB" w:rsidR="005E77BB" w:rsidRPr="00AB56EA" w:rsidRDefault="005E77BB" w:rsidP="00AB56EA">
      <w:r w:rsidRPr="00AB56EA">
        <w:t xml:space="preserve">Verktaki sér til þess og ber ábyrgð á að starfsmenn og undirverktakar noti tæki og búnað sem uppfyllir öryggiskröfur, hann ber ábyrgð á að starfsmenn og undirverktakar noti réttar persónuhlífar samkvæmt </w:t>
      </w:r>
      <w:r w:rsidRPr="00AB56EA">
        <w:lastRenderedPageBreak/>
        <w:t>kröfum Vinnueftirlits ríkisins. Verktaki sér til þess og ber ábyrgð á að notaður sé réttur hlífðarfatnaður sem uppfyllir kröfur um sýnileikafatnað.</w:t>
      </w:r>
    </w:p>
    <w:p w14:paraId="1F6EFED4" w14:textId="77777777" w:rsidR="005E77BB" w:rsidRPr="00AB56EA" w:rsidRDefault="005E77BB" w:rsidP="00AB56EA">
      <w:r w:rsidRPr="00AB56EA">
        <w:t>Persónuhlífar eru t.d. öryggishjálmar, heyrnahlífar, öryggisskór, öryggisbelti, öndunargrímur, hlífðargleraugu, öryggishanskar, endurskinsfatnaður og hlífðar</w:t>
      </w:r>
      <w:r w:rsidRPr="00AB56EA">
        <w:softHyphen/>
        <w:t>fatnaður. Samkvæmt reglum um notkun persónuhlífa og hlífðarfatnaðar (nr. 497/1994) á atvinnurekandi að láta starfsmönnum í té persónuhlífar og tryggja nauðsynlegt viðhald á persónuhlífum og hlífðarfatnaði þeim að kostnaðar</w:t>
      </w:r>
      <w:r w:rsidRPr="00AB56EA">
        <w:softHyphen/>
        <w:t>lausu og upplýsa þá um hættuna sem hlífunum er ætlað að vernda þá gegn.</w:t>
      </w:r>
    </w:p>
    <w:p w14:paraId="370A6AB4" w14:textId="2CB969B7" w:rsidR="005E77BB" w:rsidRPr="00031F81" w:rsidRDefault="005E77BB" w:rsidP="005E77BB">
      <w:r w:rsidRPr="00AB56EA">
        <w:t>Verktaki skal leggja fram öryggisáætlun og áhættumat starfa og hagsmunaaðila fyrir verkið í heild til samþykktar á fyrsta verkfundi.</w:t>
      </w:r>
    </w:p>
    <w:p w14:paraId="25AC4B58" w14:textId="3EADE4A7" w:rsidR="005E77BB" w:rsidRPr="005E77BB" w:rsidRDefault="005E77BB" w:rsidP="005E77BB">
      <w:pPr>
        <w:rPr>
          <w:rFonts w:asciiTheme="majorHAnsi" w:hAnsiTheme="majorHAnsi" w:cstheme="majorHAnsi"/>
        </w:rPr>
      </w:pPr>
      <w:r w:rsidRPr="005E77BB">
        <w:rPr>
          <w:rFonts w:asciiTheme="majorHAnsi" w:hAnsiTheme="majorHAnsi" w:cstheme="majorHAnsi"/>
        </w:rPr>
        <w:t>Varnargirðingar</w:t>
      </w:r>
      <w:r w:rsidR="004A1BC6">
        <w:rPr>
          <w:rFonts w:asciiTheme="majorHAnsi" w:hAnsiTheme="majorHAnsi" w:cstheme="majorHAnsi"/>
        </w:rPr>
        <w:t xml:space="preserve"> og akstursvarnir við</w:t>
      </w:r>
      <w:r w:rsidRPr="005E77BB">
        <w:rPr>
          <w:rFonts w:asciiTheme="majorHAnsi" w:hAnsiTheme="majorHAnsi" w:cstheme="majorHAnsi"/>
        </w:rPr>
        <w:t xml:space="preserve"> vinnusvæðið:</w:t>
      </w:r>
    </w:p>
    <w:p w14:paraId="5DD32990" w14:textId="3CEB1E86" w:rsidR="005E77BB" w:rsidRPr="005E77BB" w:rsidRDefault="005E77BB" w:rsidP="005E77BB">
      <w:pPr>
        <w:rPr>
          <w:rFonts w:asciiTheme="majorHAnsi" w:hAnsiTheme="majorHAnsi" w:cstheme="majorHAnsi"/>
        </w:rPr>
      </w:pPr>
      <w:r w:rsidRPr="005E77BB">
        <w:rPr>
          <w:rFonts w:asciiTheme="majorHAnsi" w:hAnsiTheme="majorHAnsi" w:cstheme="majorHAnsi"/>
        </w:rPr>
        <w:t>Verktaki skal setja upp viðurkenndar öryggis/varnargirðingar</w:t>
      </w:r>
      <w:r w:rsidR="004A1BC6">
        <w:rPr>
          <w:rFonts w:asciiTheme="majorHAnsi" w:hAnsiTheme="majorHAnsi" w:cstheme="majorHAnsi"/>
        </w:rPr>
        <w:t xml:space="preserve"> og/eða akstursvarnarsteina  „Deltablocks“</w:t>
      </w:r>
      <w:r w:rsidRPr="005E77BB">
        <w:rPr>
          <w:rFonts w:asciiTheme="majorHAnsi" w:hAnsiTheme="majorHAnsi" w:cstheme="majorHAnsi"/>
        </w:rPr>
        <w:t xml:space="preserve"> </w:t>
      </w:r>
      <w:r w:rsidR="004A1BC6">
        <w:rPr>
          <w:rFonts w:asciiTheme="majorHAnsi" w:hAnsiTheme="majorHAnsi" w:cstheme="majorHAnsi"/>
        </w:rPr>
        <w:t xml:space="preserve">þar sem </w:t>
      </w:r>
      <w:r w:rsidRPr="005E77BB">
        <w:rPr>
          <w:rFonts w:asciiTheme="majorHAnsi" w:hAnsiTheme="majorHAnsi" w:cstheme="majorHAnsi"/>
        </w:rPr>
        <w:t>vinnusvæðið</w:t>
      </w:r>
      <w:r w:rsidR="004A1BC6">
        <w:rPr>
          <w:rFonts w:asciiTheme="majorHAnsi" w:hAnsiTheme="majorHAnsi" w:cstheme="majorHAnsi"/>
        </w:rPr>
        <w:t xml:space="preserve"> skarar götur</w:t>
      </w:r>
      <w:r w:rsidR="00B360FA">
        <w:rPr>
          <w:rFonts w:asciiTheme="majorHAnsi" w:hAnsiTheme="majorHAnsi" w:cstheme="majorHAnsi"/>
        </w:rPr>
        <w:t>.</w:t>
      </w:r>
      <w:r w:rsidR="004A1BC6">
        <w:rPr>
          <w:rFonts w:asciiTheme="majorHAnsi" w:hAnsiTheme="majorHAnsi" w:cstheme="majorHAnsi"/>
        </w:rPr>
        <w:t xml:space="preserve"> </w:t>
      </w:r>
      <w:r w:rsidRPr="005E77BB">
        <w:rPr>
          <w:rFonts w:asciiTheme="majorHAnsi" w:hAnsiTheme="majorHAnsi" w:cstheme="majorHAnsi"/>
        </w:rPr>
        <w:t xml:space="preserve"> Verktaki setji upp aðvörunarskilti „Aðgangur bannaður“ á staði á varnargirðingu í samráði við öryggisfulltrúa og eftirlitsmann verkkaupa.</w:t>
      </w:r>
    </w:p>
    <w:p w14:paraId="08EE54CE" w14:textId="39F2E89A" w:rsidR="005E77BB" w:rsidRDefault="005E77BB" w:rsidP="005E77BB">
      <w:pPr>
        <w:rPr>
          <w:rFonts w:asciiTheme="majorHAnsi" w:hAnsiTheme="majorHAnsi" w:cstheme="majorHAnsi"/>
        </w:rPr>
      </w:pPr>
      <w:r w:rsidRPr="005E77BB">
        <w:rPr>
          <w:rFonts w:asciiTheme="majorHAnsi" w:hAnsiTheme="majorHAnsi" w:cstheme="majorHAnsi"/>
        </w:rPr>
        <w:t xml:space="preserve">Um aðkomu að vinnusvæðinu og uppsetningu  aðstöðu (vinnuskúr) skal hafa samráð við eftirlitsmann verkkaupa. </w:t>
      </w:r>
    </w:p>
    <w:p w14:paraId="3A380DFF" w14:textId="60196F84" w:rsidR="005E77BB" w:rsidRPr="005E77BB" w:rsidRDefault="005E77BB" w:rsidP="00577570">
      <w:pPr>
        <w:rPr>
          <w:rFonts w:asciiTheme="majorHAnsi" w:hAnsiTheme="majorHAnsi" w:cstheme="majorHAnsi"/>
          <w:b/>
          <w:i/>
          <w:spacing w:val="-4"/>
        </w:rPr>
      </w:pPr>
      <w:r w:rsidRPr="005E77BB">
        <w:rPr>
          <w:rFonts w:asciiTheme="majorHAnsi" w:hAnsiTheme="majorHAnsi" w:cstheme="majorHAnsi"/>
          <w:b/>
          <w:i/>
          <w:spacing w:val="-4"/>
        </w:rPr>
        <w:t>Magn: heild</w:t>
      </w:r>
    </w:p>
    <w:p w14:paraId="137DBB18" w14:textId="600EA714" w:rsidR="005E77BB" w:rsidRPr="005E77BB" w:rsidRDefault="005E77BB" w:rsidP="005E77BB">
      <w:pPr>
        <w:rPr>
          <w:rFonts w:asciiTheme="majorHAnsi" w:hAnsiTheme="majorHAnsi" w:cstheme="majorHAnsi"/>
          <w:i/>
        </w:rPr>
      </w:pPr>
      <w:r w:rsidRPr="005E77BB">
        <w:rPr>
          <w:rFonts w:asciiTheme="majorHAnsi" w:hAnsiTheme="majorHAnsi" w:cstheme="majorHAnsi"/>
          <w:i/>
        </w:rPr>
        <w:t>Innifalið er öll vinna og efni við öryggisgirðingar, aksturvarnir  (</w:t>
      </w:r>
      <w:r w:rsidR="004A1BC6">
        <w:rPr>
          <w:rFonts w:asciiTheme="majorHAnsi" w:hAnsiTheme="majorHAnsi" w:cstheme="majorHAnsi"/>
          <w:i/>
        </w:rPr>
        <w:t xml:space="preserve">akstursvarnarsteina </w:t>
      </w:r>
      <w:r w:rsidRPr="005E77BB">
        <w:rPr>
          <w:rFonts w:asciiTheme="majorHAnsi" w:hAnsiTheme="majorHAnsi" w:cstheme="majorHAnsi"/>
          <w:i/>
        </w:rPr>
        <w:t xml:space="preserve"> </w:t>
      </w:r>
      <w:r w:rsidR="004A1BC6">
        <w:rPr>
          <w:rFonts w:asciiTheme="majorHAnsi" w:hAnsiTheme="majorHAnsi" w:cstheme="majorHAnsi"/>
          <w:i/>
        </w:rPr>
        <w:t>„</w:t>
      </w:r>
      <w:r w:rsidRPr="005E77BB">
        <w:rPr>
          <w:rFonts w:asciiTheme="majorHAnsi" w:hAnsiTheme="majorHAnsi" w:cstheme="majorHAnsi"/>
          <w:i/>
        </w:rPr>
        <w:t>deltablock</w:t>
      </w:r>
      <w:r w:rsidR="004A1BC6">
        <w:rPr>
          <w:rFonts w:asciiTheme="majorHAnsi" w:hAnsiTheme="majorHAnsi" w:cstheme="majorHAnsi"/>
          <w:i/>
        </w:rPr>
        <w:t>“</w:t>
      </w:r>
      <w:r w:rsidR="000139FE">
        <w:rPr>
          <w:rFonts w:asciiTheme="majorHAnsi" w:hAnsiTheme="majorHAnsi" w:cstheme="majorHAnsi"/>
          <w:i/>
        </w:rPr>
        <w:t>)</w:t>
      </w:r>
      <w:r w:rsidRPr="005E77BB">
        <w:rPr>
          <w:rFonts w:asciiTheme="majorHAnsi" w:hAnsiTheme="majorHAnsi" w:cstheme="majorHAnsi"/>
          <w:i/>
        </w:rPr>
        <w:t>,</w:t>
      </w:r>
      <w:r w:rsidR="00F73D1F">
        <w:rPr>
          <w:rFonts w:asciiTheme="majorHAnsi" w:hAnsiTheme="majorHAnsi" w:cstheme="majorHAnsi"/>
          <w:i/>
        </w:rPr>
        <w:t xml:space="preserve"> umferðamerkingar, umferðamerki á vinnutíma,</w:t>
      </w:r>
      <w:r w:rsidRPr="005E77BB">
        <w:rPr>
          <w:rFonts w:asciiTheme="majorHAnsi" w:hAnsiTheme="majorHAnsi" w:cstheme="majorHAnsi"/>
          <w:i/>
        </w:rPr>
        <w:t xml:space="preserve"> stjórnum öryggis- og umhverfismála og samskipti við eigendur húsa við vinnusvæðið.</w:t>
      </w:r>
    </w:p>
    <w:p w14:paraId="5E9582AC" w14:textId="63F30C48" w:rsidR="00C0753F" w:rsidRDefault="00C0753F" w:rsidP="00C0753F">
      <w:pPr>
        <w:pStyle w:val="Heading1"/>
        <w:framePr w:wrap="auto" w:vAnchor="margin" w:yAlign="inline"/>
        <w:spacing w:before="0" w:after="0"/>
      </w:pPr>
      <w:bookmarkStart w:id="153" w:name="_Toc3444799"/>
      <w:bookmarkStart w:id="154" w:name="_Toc134514056"/>
      <w:r>
        <w:lastRenderedPageBreak/>
        <w:t>Jarðvinna</w:t>
      </w:r>
      <w:bookmarkEnd w:id="153"/>
      <w:bookmarkEnd w:id="154"/>
    </w:p>
    <w:p w14:paraId="28C51E35" w14:textId="77777777" w:rsidR="00C0753F" w:rsidRPr="00C0753F" w:rsidRDefault="00C0753F" w:rsidP="00B926D6">
      <w:pPr>
        <w:pStyle w:val="ListParagraph"/>
        <w:keepNext/>
        <w:keepLines/>
        <w:numPr>
          <w:ilvl w:val="0"/>
          <w:numId w:val="10"/>
        </w:numPr>
        <w:spacing w:before="360" w:after="360"/>
        <w:contextualSpacing w:val="0"/>
        <w:jc w:val="left"/>
        <w:outlineLvl w:val="1"/>
        <w:rPr>
          <w:rFonts w:asciiTheme="majorHAnsi" w:eastAsiaTheme="majorEastAsia" w:hAnsiTheme="majorHAnsi"/>
          <w:b/>
          <w:vanish/>
          <w:sz w:val="28"/>
          <w:szCs w:val="26"/>
        </w:rPr>
      </w:pPr>
      <w:bookmarkStart w:id="155" w:name="_Toc494108322"/>
      <w:bookmarkStart w:id="156" w:name="_Toc496089208"/>
      <w:bookmarkStart w:id="157" w:name="_Toc498413342"/>
    </w:p>
    <w:p w14:paraId="2CEE81CA" w14:textId="4BC7A6FD" w:rsidR="00781A82" w:rsidRPr="00831491" w:rsidRDefault="00781A82" w:rsidP="00B926D6">
      <w:pPr>
        <w:pStyle w:val="Heading2"/>
        <w:numPr>
          <w:ilvl w:val="1"/>
          <w:numId w:val="10"/>
        </w:numPr>
        <w:spacing w:after="360"/>
      </w:pPr>
      <w:bookmarkStart w:id="158" w:name="_Toc3444800"/>
      <w:bookmarkStart w:id="159" w:name="_Toc134514057"/>
      <w:r w:rsidRPr="00831491">
        <w:t>Jarðvinna</w:t>
      </w:r>
      <w:bookmarkEnd w:id="155"/>
      <w:bookmarkEnd w:id="156"/>
      <w:bookmarkEnd w:id="157"/>
      <w:bookmarkEnd w:id="158"/>
      <w:bookmarkEnd w:id="159"/>
      <w:r w:rsidRPr="00831491">
        <w:t xml:space="preserve"> </w:t>
      </w:r>
    </w:p>
    <w:p w14:paraId="54F5F028" w14:textId="4CEB0BC6" w:rsidR="00781A82" w:rsidRPr="00B14ECB" w:rsidRDefault="00781A82" w:rsidP="00B926D6">
      <w:pPr>
        <w:pStyle w:val="Heading3"/>
        <w:numPr>
          <w:ilvl w:val="2"/>
          <w:numId w:val="10"/>
        </w:numPr>
        <w:spacing w:before="360" w:after="360"/>
      </w:pPr>
      <w:bookmarkStart w:id="160" w:name="_Toc494108323"/>
      <w:bookmarkStart w:id="161" w:name="_Toc496089209"/>
      <w:bookmarkStart w:id="162" w:name="_Toc498413343"/>
      <w:bookmarkStart w:id="163" w:name="_Toc3444801"/>
      <w:bookmarkStart w:id="164" w:name="_Toc134514058"/>
      <w:r w:rsidRPr="00B14ECB">
        <w:t xml:space="preserve">Gröftur </w:t>
      </w:r>
      <w:bookmarkEnd w:id="160"/>
      <w:r w:rsidR="00C0753F" w:rsidRPr="00B14ECB">
        <w:t>á lausu efni</w:t>
      </w:r>
      <w:bookmarkEnd w:id="161"/>
      <w:bookmarkEnd w:id="162"/>
      <w:bookmarkEnd w:id="163"/>
      <w:r w:rsidR="00032A65" w:rsidRPr="00B14ECB">
        <w:t>, brottflutt</w:t>
      </w:r>
      <w:bookmarkEnd w:id="164"/>
    </w:p>
    <w:p w14:paraId="41E18DBC" w14:textId="09C86B6A" w:rsidR="00AF41A8" w:rsidRPr="00B14ECB" w:rsidRDefault="00AF0CA3" w:rsidP="00BF56E0">
      <w:pPr>
        <w:pStyle w:val="BodyTextIndent"/>
        <w:ind w:left="0"/>
        <w:rPr>
          <w:rFonts w:asciiTheme="majorHAnsi" w:hAnsiTheme="majorHAnsi" w:cstheme="majorHAnsi"/>
          <w:szCs w:val="24"/>
        </w:rPr>
      </w:pPr>
      <w:r w:rsidRPr="00B14ECB">
        <w:rPr>
          <w:rFonts w:asciiTheme="majorHAnsi" w:hAnsiTheme="majorHAnsi" w:cstheme="majorHAnsi"/>
          <w:szCs w:val="24"/>
        </w:rPr>
        <w:t xml:space="preserve">Fjarlægja skal öll óburðarhæf jarðlög </w:t>
      </w:r>
      <w:r w:rsidR="00C0753F" w:rsidRPr="00B14ECB">
        <w:rPr>
          <w:rFonts w:asciiTheme="majorHAnsi" w:hAnsiTheme="majorHAnsi" w:cstheme="majorHAnsi"/>
          <w:szCs w:val="24"/>
        </w:rPr>
        <w:t>úr götustæði</w:t>
      </w:r>
      <w:r w:rsidR="0048590D" w:rsidRPr="00B14ECB">
        <w:rPr>
          <w:rFonts w:asciiTheme="majorHAnsi" w:hAnsiTheme="majorHAnsi" w:cstheme="majorHAnsi"/>
          <w:szCs w:val="24"/>
        </w:rPr>
        <w:t xml:space="preserve"> þ.m.t</w:t>
      </w:r>
      <w:r w:rsidR="00B7241B" w:rsidRPr="00B14ECB">
        <w:rPr>
          <w:rFonts w:asciiTheme="majorHAnsi" w:hAnsiTheme="majorHAnsi" w:cstheme="majorHAnsi"/>
          <w:szCs w:val="24"/>
        </w:rPr>
        <w:t>.</w:t>
      </w:r>
      <w:r w:rsidR="0048590D" w:rsidRPr="00B14ECB">
        <w:rPr>
          <w:rFonts w:asciiTheme="majorHAnsi" w:hAnsiTheme="majorHAnsi" w:cstheme="majorHAnsi"/>
          <w:szCs w:val="24"/>
        </w:rPr>
        <w:t xml:space="preserve"> undan fráveitulögnum</w:t>
      </w:r>
      <w:r w:rsidR="00C0753F" w:rsidRPr="00B14ECB">
        <w:rPr>
          <w:rFonts w:asciiTheme="majorHAnsi" w:hAnsiTheme="majorHAnsi" w:cstheme="majorHAnsi"/>
          <w:szCs w:val="24"/>
        </w:rPr>
        <w:t xml:space="preserve"> og undan gangstígum </w:t>
      </w:r>
      <w:r w:rsidR="0067664F" w:rsidRPr="00B14ECB">
        <w:rPr>
          <w:rFonts w:asciiTheme="majorHAnsi" w:hAnsiTheme="majorHAnsi" w:cstheme="majorHAnsi"/>
          <w:szCs w:val="24"/>
        </w:rPr>
        <w:t>samkvæmt kennisniði</w:t>
      </w:r>
      <w:r w:rsidRPr="00B14ECB">
        <w:rPr>
          <w:rFonts w:asciiTheme="majorHAnsi" w:hAnsiTheme="majorHAnsi" w:cstheme="majorHAnsi"/>
          <w:szCs w:val="24"/>
        </w:rPr>
        <w:t xml:space="preserve"> og</w:t>
      </w:r>
      <w:r w:rsidR="000D0FB5" w:rsidRPr="00B14ECB">
        <w:rPr>
          <w:rFonts w:asciiTheme="majorHAnsi" w:hAnsiTheme="majorHAnsi" w:cstheme="majorHAnsi"/>
          <w:szCs w:val="24"/>
        </w:rPr>
        <w:t>/eða</w:t>
      </w:r>
      <w:r w:rsidRPr="00B14ECB">
        <w:rPr>
          <w:rFonts w:asciiTheme="majorHAnsi" w:hAnsiTheme="majorHAnsi" w:cstheme="majorHAnsi"/>
          <w:szCs w:val="24"/>
        </w:rPr>
        <w:t xml:space="preserve"> </w:t>
      </w:r>
      <w:r w:rsidR="00B7241B" w:rsidRPr="00B14ECB">
        <w:rPr>
          <w:rFonts w:asciiTheme="majorHAnsi" w:hAnsiTheme="majorHAnsi" w:cstheme="majorHAnsi"/>
          <w:szCs w:val="24"/>
        </w:rPr>
        <w:t>skv.</w:t>
      </w:r>
      <w:r w:rsidRPr="00B14ECB">
        <w:rPr>
          <w:rFonts w:asciiTheme="majorHAnsi" w:hAnsiTheme="majorHAnsi" w:cstheme="majorHAnsi"/>
          <w:szCs w:val="24"/>
        </w:rPr>
        <w:t xml:space="preserve"> fyrirmælum eftirlits.  </w:t>
      </w:r>
    </w:p>
    <w:p w14:paraId="3144E02E" w14:textId="6E9569CA" w:rsidR="00722984" w:rsidRPr="00B14ECB" w:rsidRDefault="00032A65" w:rsidP="00BF56E0">
      <w:pPr>
        <w:pStyle w:val="BodyTextIndent"/>
        <w:ind w:left="0"/>
        <w:rPr>
          <w:rFonts w:asciiTheme="majorHAnsi" w:hAnsiTheme="majorHAnsi" w:cstheme="majorHAnsi"/>
          <w:szCs w:val="24"/>
        </w:rPr>
      </w:pPr>
      <w:r w:rsidRPr="00B14ECB">
        <w:rPr>
          <w:rFonts w:asciiTheme="majorHAnsi" w:hAnsiTheme="majorHAnsi" w:cstheme="majorHAnsi"/>
          <w:szCs w:val="24"/>
        </w:rPr>
        <w:t xml:space="preserve">Þessi liður á </w:t>
      </w:r>
      <w:r w:rsidR="00AF0CA3" w:rsidRPr="00B14ECB">
        <w:rPr>
          <w:rFonts w:asciiTheme="majorHAnsi" w:hAnsiTheme="majorHAnsi" w:cstheme="majorHAnsi"/>
          <w:szCs w:val="24"/>
        </w:rPr>
        <w:t xml:space="preserve">við </w:t>
      </w:r>
      <w:r w:rsidRPr="00B14ECB">
        <w:rPr>
          <w:rFonts w:asciiTheme="majorHAnsi" w:hAnsiTheme="majorHAnsi" w:cstheme="majorHAnsi"/>
          <w:szCs w:val="24"/>
        </w:rPr>
        <w:t>það</w:t>
      </w:r>
      <w:r w:rsidR="00AF0CA3" w:rsidRPr="00B14ECB">
        <w:rPr>
          <w:rFonts w:asciiTheme="majorHAnsi" w:hAnsiTheme="majorHAnsi" w:cstheme="majorHAnsi"/>
          <w:szCs w:val="24"/>
        </w:rPr>
        <w:t xml:space="preserve"> efni s</w:t>
      </w:r>
      <w:r w:rsidRPr="00B14ECB">
        <w:rPr>
          <w:rFonts w:asciiTheme="majorHAnsi" w:hAnsiTheme="majorHAnsi" w:cstheme="majorHAnsi"/>
          <w:szCs w:val="24"/>
        </w:rPr>
        <w:t>em</w:t>
      </w:r>
      <w:r w:rsidR="00AF0CA3" w:rsidRPr="00B14ECB">
        <w:rPr>
          <w:rFonts w:asciiTheme="majorHAnsi" w:hAnsiTheme="majorHAnsi" w:cstheme="majorHAnsi"/>
          <w:szCs w:val="24"/>
        </w:rPr>
        <w:t xml:space="preserve"> grafið</w:t>
      </w:r>
      <w:r w:rsidR="007E66A3" w:rsidRPr="00B14ECB">
        <w:rPr>
          <w:rFonts w:asciiTheme="majorHAnsi" w:hAnsiTheme="majorHAnsi" w:cstheme="majorHAnsi"/>
          <w:szCs w:val="24"/>
        </w:rPr>
        <w:t xml:space="preserve"> er </w:t>
      </w:r>
      <w:r w:rsidR="00AF0CA3" w:rsidRPr="00B14ECB">
        <w:rPr>
          <w:rFonts w:asciiTheme="majorHAnsi" w:hAnsiTheme="majorHAnsi" w:cstheme="majorHAnsi"/>
          <w:szCs w:val="24"/>
        </w:rPr>
        <w:t>beint upp á</w:t>
      </w:r>
      <w:r w:rsidR="00C0753F" w:rsidRPr="00B14ECB">
        <w:rPr>
          <w:rFonts w:asciiTheme="majorHAnsi" w:hAnsiTheme="majorHAnsi" w:cstheme="majorHAnsi"/>
          <w:szCs w:val="24"/>
        </w:rPr>
        <w:t xml:space="preserve"> vörubíl og ekið á tipp</w:t>
      </w:r>
      <w:r w:rsidR="00AF0CA3" w:rsidRPr="00B14ECB">
        <w:rPr>
          <w:rFonts w:asciiTheme="majorHAnsi" w:hAnsiTheme="majorHAnsi" w:cstheme="majorHAnsi"/>
          <w:szCs w:val="24"/>
        </w:rPr>
        <w:t xml:space="preserve">.  </w:t>
      </w:r>
      <w:r w:rsidR="00722984" w:rsidRPr="00B14ECB">
        <w:rPr>
          <w:rFonts w:asciiTheme="majorHAnsi" w:hAnsiTheme="majorHAnsi" w:cstheme="majorHAnsi"/>
          <w:szCs w:val="24"/>
        </w:rPr>
        <w:t>Ó</w:t>
      </w:r>
      <w:r w:rsidR="00AF0CA3" w:rsidRPr="00B14ECB">
        <w:rPr>
          <w:rFonts w:asciiTheme="majorHAnsi" w:hAnsiTheme="majorHAnsi" w:cstheme="majorHAnsi"/>
          <w:szCs w:val="24"/>
        </w:rPr>
        <w:t>nothæfu</w:t>
      </w:r>
      <w:r w:rsidR="00861E35" w:rsidRPr="00B14ECB">
        <w:rPr>
          <w:rFonts w:asciiTheme="majorHAnsi" w:hAnsiTheme="majorHAnsi" w:cstheme="majorHAnsi"/>
          <w:szCs w:val="24"/>
        </w:rPr>
        <w:t>/ónotuð</w:t>
      </w:r>
      <w:r w:rsidR="007700A7" w:rsidRPr="00B14ECB">
        <w:rPr>
          <w:rFonts w:asciiTheme="majorHAnsi" w:hAnsiTheme="majorHAnsi" w:cstheme="majorHAnsi"/>
          <w:szCs w:val="24"/>
        </w:rPr>
        <w:t>u</w:t>
      </w:r>
      <w:r w:rsidR="00AF0CA3" w:rsidRPr="00B14ECB">
        <w:rPr>
          <w:rFonts w:asciiTheme="majorHAnsi" w:hAnsiTheme="majorHAnsi" w:cstheme="majorHAnsi"/>
          <w:szCs w:val="24"/>
        </w:rPr>
        <w:t xml:space="preserve"> uppgröfnu efni ska</w:t>
      </w:r>
      <w:r w:rsidR="0067664F" w:rsidRPr="00B14ECB">
        <w:rPr>
          <w:rFonts w:asciiTheme="majorHAnsi" w:hAnsiTheme="majorHAnsi" w:cstheme="majorHAnsi"/>
          <w:szCs w:val="24"/>
        </w:rPr>
        <w:t xml:space="preserve">l ekið </w:t>
      </w:r>
      <w:r w:rsidR="00320D4C" w:rsidRPr="00B14ECB">
        <w:rPr>
          <w:rFonts w:asciiTheme="majorHAnsi" w:hAnsiTheme="majorHAnsi" w:cstheme="majorHAnsi"/>
          <w:szCs w:val="24"/>
        </w:rPr>
        <w:t>á tipp</w:t>
      </w:r>
      <w:r w:rsidR="0055745D" w:rsidRPr="00B14ECB">
        <w:rPr>
          <w:rFonts w:asciiTheme="majorHAnsi" w:hAnsiTheme="majorHAnsi" w:cstheme="majorHAnsi"/>
          <w:szCs w:val="24"/>
        </w:rPr>
        <w:t xml:space="preserve"> sem er </w:t>
      </w:r>
      <w:r w:rsidR="0055745D" w:rsidRPr="00971878">
        <w:rPr>
          <w:rFonts w:asciiTheme="majorHAnsi" w:hAnsiTheme="majorHAnsi" w:cstheme="majorHAnsi"/>
          <w:szCs w:val="24"/>
        </w:rPr>
        <w:t>u.þ.b</w:t>
      </w:r>
      <w:r w:rsidR="007700A7" w:rsidRPr="00971878">
        <w:rPr>
          <w:rFonts w:asciiTheme="majorHAnsi" w:hAnsiTheme="majorHAnsi" w:cstheme="majorHAnsi"/>
          <w:szCs w:val="24"/>
        </w:rPr>
        <w:t>.</w:t>
      </w:r>
      <w:r w:rsidR="00320D4C" w:rsidRPr="00971878">
        <w:rPr>
          <w:rFonts w:asciiTheme="majorHAnsi" w:hAnsiTheme="majorHAnsi" w:cstheme="majorHAnsi"/>
          <w:szCs w:val="24"/>
        </w:rPr>
        <w:t xml:space="preserve"> </w:t>
      </w:r>
      <w:r w:rsidR="002518A7" w:rsidRPr="00971878">
        <w:rPr>
          <w:rFonts w:asciiTheme="majorHAnsi" w:hAnsiTheme="majorHAnsi" w:cstheme="majorHAnsi"/>
          <w:szCs w:val="24"/>
        </w:rPr>
        <w:t>5</w:t>
      </w:r>
      <w:r w:rsidR="0067664F" w:rsidRPr="00971878">
        <w:rPr>
          <w:rFonts w:asciiTheme="majorHAnsi" w:hAnsiTheme="majorHAnsi" w:cstheme="majorHAnsi"/>
          <w:szCs w:val="24"/>
        </w:rPr>
        <w:t xml:space="preserve"> km </w:t>
      </w:r>
      <w:r w:rsidR="0055745D" w:rsidRPr="00971878">
        <w:rPr>
          <w:rFonts w:asciiTheme="majorHAnsi" w:hAnsiTheme="majorHAnsi" w:cstheme="majorHAnsi"/>
          <w:szCs w:val="24"/>
        </w:rPr>
        <w:t xml:space="preserve">aðra leiðina </w:t>
      </w:r>
      <w:r w:rsidR="0067664F" w:rsidRPr="00971878">
        <w:rPr>
          <w:rFonts w:asciiTheme="majorHAnsi" w:hAnsiTheme="majorHAnsi" w:cstheme="majorHAnsi"/>
          <w:szCs w:val="24"/>
        </w:rPr>
        <w:t>frá vinnusvæðinu</w:t>
      </w:r>
      <w:r w:rsidR="00430DF9" w:rsidRPr="00971878">
        <w:rPr>
          <w:rFonts w:asciiTheme="majorHAnsi" w:hAnsiTheme="majorHAnsi" w:cstheme="majorHAnsi"/>
          <w:szCs w:val="24"/>
        </w:rPr>
        <w:t xml:space="preserve"> (Í vegfláa við götuna Sleynisflatir)</w:t>
      </w:r>
      <w:r w:rsidR="00F90F67">
        <w:rPr>
          <w:rFonts w:asciiTheme="majorHAnsi" w:hAnsiTheme="majorHAnsi" w:cstheme="majorHAnsi"/>
          <w:szCs w:val="24"/>
        </w:rPr>
        <w:t xml:space="preserve"> </w:t>
      </w:r>
      <w:r w:rsidR="00722984" w:rsidRPr="00B14ECB">
        <w:rPr>
          <w:rFonts w:asciiTheme="majorHAnsi" w:hAnsiTheme="majorHAnsi" w:cstheme="majorHAnsi"/>
          <w:szCs w:val="24"/>
        </w:rPr>
        <w:t>ef ekki er hægt að nýta það á verkstað eins og s.b.r. lið 2.1.2</w:t>
      </w:r>
      <w:r w:rsidR="0067664F" w:rsidRPr="00B14ECB">
        <w:rPr>
          <w:rFonts w:asciiTheme="majorHAnsi" w:hAnsiTheme="majorHAnsi" w:cstheme="majorHAnsi"/>
          <w:szCs w:val="24"/>
        </w:rPr>
        <w:t xml:space="preserve">.  </w:t>
      </w:r>
    </w:p>
    <w:p w14:paraId="0D9BF914" w14:textId="01AEFDA2" w:rsidR="00AF0CA3" w:rsidRPr="00B14ECB" w:rsidRDefault="00AF0CA3" w:rsidP="00BF56E0">
      <w:pPr>
        <w:pStyle w:val="BodyTextIndent"/>
        <w:ind w:left="0"/>
        <w:rPr>
          <w:rFonts w:asciiTheme="majorHAnsi" w:hAnsiTheme="majorHAnsi" w:cstheme="majorHAnsi"/>
          <w:szCs w:val="24"/>
        </w:rPr>
      </w:pPr>
      <w:r w:rsidRPr="00B14ECB">
        <w:rPr>
          <w:rFonts w:asciiTheme="majorHAnsi" w:hAnsiTheme="majorHAnsi" w:cstheme="majorHAnsi"/>
          <w:szCs w:val="24"/>
        </w:rPr>
        <w:t xml:space="preserve">Eftirlit </w:t>
      </w:r>
      <w:r w:rsidR="00B7241B" w:rsidRPr="00B14ECB">
        <w:rPr>
          <w:rFonts w:asciiTheme="majorHAnsi" w:hAnsiTheme="majorHAnsi" w:cstheme="majorHAnsi"/>
          <w:szCs w:val="24"/>
        </w:rPr>
        <w:t xml:space="preserve">skal meta burðarhæfi jarðlaga. </w:t>
      </w:r>
      <w:r w:rsidRPr="00B14ECB">
        <w:rPr>
          <w:rFonts w:asciiTheme="majorHAnsi" w:hAnsiTheme="majorHAnsi" w:cstheme="majorHAnsi"/>
          <w:szCs w:val="24"/>
        </w:rPr>
        <w:t>Nákvæmni í uppúrtekt sé +/-50mm.</w:t>
      </w:r>
      <w:r w:rsidR="00C0753F" w:rsidRPr="00B14ECB">
        <w:rPr>
          <w:rFonts w:asciiTheme="majorHAnsi" w:hAnsiTheme="majorHAnsi" w:cstheme="majorHAnsi"/>
          <w:szCs w:val="24"/>
        </w:rPr>
        <w:t xml:space="preserve"> Þessi liður gildir einnig um uppgröft á sprengdu/fleyguðu efni</w:t>
      </w:r>
      <w:r w:rsidR="00032A65" w:rsidRPr="00B14ECB">
        <w:rPr>
          <w:rFonts w:asciiTheme="majorHAnsi" w:hAnsiTheme="majorHAnsi" w:cstheme="majorHAnsi"/>
          <w:szCs w:val="24"/>
        </w:rPr>
        <w:t xml:space="preserve"> ef ekki eru not fyrir það</w:t>
      </w:r>
      <w:r w:rsidR="00AC3A3B" w:rsidRPr="00B14ECB">
        <w:rPr>
          <w:rFonts w:asciiTheme="majorHAnsi" w:hAnsiTheme="majorHAnsi" w:cstheme="majorHAnsi"/>
          <w:szCs w:val="24"/>
        </w:rPr>
        <w:t xml:space="preserve"> innan vinnusvæðis</w:t>
      </w:r>
      <w:r w:rsidR="00032A65" w:rsidRPr="00B14ECB">
        <w:rPr>
          <w:rFonts w:asciiTheme="majorHAnsi" w:hAnsiTheme="majorHAnsi" w:cstheme="majorHAnsi"/>
          <w:szCs w:val="24"/>
        </w:rPr>
        <w:t xml:space="preserve"> að mati eftirlits</w:t>
      </w:r>
      <w:r w:rsidR="004A1AC9" w:rsidRPr="00B14ECB">
        <w:rPr>
          <w:rFonts w:asciiTheme="majorHAnsi" w:hAnsiTheme="majorHAnsi" w:cstheme="majorHAnsi"/>
          <w:szCs w:val="24"/>
        </w:rPr>
        <w:t>.</w:t>
      </w:r>
      <w:r w:rsidR="00C613C5" w:rsidRPr="00B14ECB">
        <w:rPr>
          <w:rFonts w:asciiTheme="majorHAnsi" w:hAnsiTheme="majorHAnsi" w:cstheme="majorHAnsi"/>
          <w:szCs w:val="24"/>
        </w:rPr>
        <w:t xml:space="preserve"> </w:t>
      </w:r>
    </w:p>
    <w:p w14:paraId="33AF28DE" w14:textId="77777777" w:rsidR="00AF0CA3" w:rsidRPr="00B14ECB" w:rsidRDefault="00AF0CA3" w:rsidP="00C0753F">
      <w:pPr>
        <w:rPr>
          <w:b/>
          <w:i/>
        </w:rPr>
      </w:pPr>
      <w:r w:rsidRPr="00B14ECB">
        <w:rPr>
          <w:b/>
          <w:i/>
        </w:rPr>
        <w:t>Magn : m</w:t>
      </w:r>
      <w:r w:rsidRPr="00B14ECB">
        <w:rPr>
          <w:b/>
          <w:i/>
          <w:vertAlign w:val="superscript"/>
        </w:rPr>
        <w:t>3</w:t>
      </w:r>
    </w:p>
    <w:p w14:paraId="021A6E1D" w14:textId="4F6E53C3" w:rsidR="003107B1" w:rsidRDefault="00AF0CA3" w:rsidP="00C0753F">
      <w:pPr>
        <w:rPr>
          <w:i/>
        </w:rPr>
      </w:pPr>
      <w:r w:rsidRPr="00B14ECB">
        <w:rPr>
          <w:i/>
        </w:rPr>
        <w:t>Innifalin er öll vinna við gröft og akstur á tipp og jöfnun á tipp</w:t>
      </w:r>
      <w:r w:rsidR="004A355C" w:rsidRPr="00B14ECB">
        <w:rPr>
          <w:i/>
        </w:rPr>
        <w:t>.</w:t>
      </w:r>
    </w:p>
    <w:p w14:paraId="772E7524" w14:textId="4B87F6A2" w:rsidR="00032A65" w:rsidRPr="00831491" w:rsidRDefault="00032A65" w:rsidP="00B926D6">
      <w:pPr>
        <w:pStyle w:val="Heading3"/>
        <w:numPr>
          <w:ilvl w:val="2"/>
          <w:numId w:val="10"/>
        </w:numPr>
        <w:spacing w:before="360" w:after="360"/>
      </w:pPr>
      <w:bookmarkStart w:id="165" w:name="_Toc134514059"/>
      <w:r w:rsidRPr="00831491">
        <w:t xml:space="preserve">Gröftur </w:t>
      </w:r>
      <w:r>
        <w:t xml:space="preserve">á lausu efni, </w:t>
      </w:r>
      <w:r w:rsidR="002518A7">
        <w:t>útjafnað við</w:t>
      </w:r>
      <w:r>
        <w:t xml:space="preserve"> vinnusvæði</w:t>
      </w:r>
      <w:bookmarkEnd w:id="165"/>
    </w:p>
    <w:p w14:paraId="70ED67B3" w14:textId="77777777" w:rsidR="00B7241B" w:rsidRDefault="00B7241B" w:rsidP="00B7241B">
      <w:pPr>
        <w:pStyle w:val="BodyTextIndent"/>
        <w:ind w:left="0"/>
        <w:rPr>
          <w:rFonts w:asciiTheme="majorHAnsi" w:hAnsiTheme="majorHAnsi" w:cstheme="majorHAnsi"/>
          <w:szCs w:val="24"/>
        </w:rPr>
      </w:pPr>
      <w:r w:rsidRPr="004A1AC9">
        <w:rPr>
          <w:rFonts w:asciiTheme="majorHAnsi" w:hAnsiTheme="majorHAnsi" w:cstheme="majorHAnsi"/>
          <w:szCs w:val="24"/>
        </w:rPr>
        <w:t>Fjarlægja skal öll óburðarhæf jarðlög úr götustæði þ.m.t</w:t>
      </w:r>
      <w:r>
        <w:rPr>
          <w:rFonts w:asciiTheme="majorHAnsi" w:hAnsiTheme="majorHAnsi" w:cstheme="majorHAnsi"/>
          <w:szCs w:val="24"/>
        </w:rPr>
        <w:t>.</w:t>
      </w:r>
      <w:r w:rsidRPr="004A1AC9">
        <w:rPr>
          <w:rFonts w:asciiTheme="majorHAnsi" w:hAnsiTheme="majorHAnsi" w:cstheme="majorHAnsi"/>
          <w:szCs w:val="24"/>
        </w:rPr>
        <w:t xml:space="preserve"> undan fráveitulögnum og undan gangstígum samkvæmt kennisniði og/eða </w:t>
      </w:r>
      <w:r>
        <w:rPr>
          <w:rFonts w:asciiTheme="majorHAnsi" w:hAnsiTheme="majorHAnsi" w:cstheme="majorHAnsi"/>
          <w:szCs w:val="24"/>
        </w:rPr>
        <w:t>skv.</w:t>
      </w:r>
      <w:r w:rsidRPr="004A1AC9">
        <w:rPr>
          <w:rFonts w:asciiTheme="majorHAnsi" w:hAnsiTheme="majorHAnsi" w:cstheme="majorHAnsi"/>
          <w:szCs w:val="24"/>
        </w:rPr>
        <w:t xml:space="preserve"> fyrirmælum eftirlits.  </w:t>
      </w:r>
    </w:p>
    <w:p w14:paraId="702BE40E" w14:textId="016F9CBF" w:rsidR="00C17C24" w:rsidRDefault="00032A65" w:rsidP="00B7241B">
      <w:pPr>
        <w:pStyle w:val="BodyTextIndent"/>
        <w:ind w:left="0"/>
        <w:rPr>
          <w:rFonts w:asciiTheme="majorHAnsi" w:hAnsiTheme="majorHAnsi" w:cstheme="majorHAnsi"/>
          <w:szCs w:val="24"/>
        </w:rPr>
      </w:pPr>
      <w:r>
        <w:rPr>
          <w:rFonts w:asciiTheme="majorHAnsi" w:hAnsiTheme="majorHAnsi" w:cstheme="majorHAnsi"/>
          <w:szCs w:val="24"/>
        </w:rPr>
        <w:t>Þessi liður á við uppgrafið efni sem nýtt er innan</w:t>
      </w:r>
      <w:r w:rsidR="00C613C5">
        <w:rPr>
          <w:rFonts w:asciiTheme="majorHAnsi" w:hAnsiTheme="majorHAnsi" w:cstheme="majorHAnsi"/>
          <w:szCs w:val="24"/>
        </w:rPr>
        <w:t xml:space="preserve"> 1 km frá verkmörkum</w:t>
      </w:r>
      <w:r w:rsidRPr="004A1AC9">
        <w:rPr>
          <w:rFonts w:asciiTheme="majorHAnsi" w:hAnsiTheme="majorHAnsi" w:cstheme="majorHAnsi"/>
          <w:szCs w:val="24"/>
        </w:rPr>
        <w:t xml:space="preserve">.  Eftirlit skal meta burðarhæfi jarðlaga.  Nákvæmni í uppúrtekt sé +/-50mm. </w:t>
      </w:r>
    </w:p>
    <w:p w14:paraId="31DD09A7" w14:textId="39C36257" w:rsidR="00B627EC" w:rsidRDefault="00B627EC" w:rsidP="00B7241B">
      <w:pPr>
        <w:pStyle w:val="BodyTextIndent"/>
        <w:ind w:left="0"/>
        <w:rPr>
          <w:rFonts w:asciiTheme="majorHAnsi" w:hAnsiTheme="majorHAnsi" w:cstheme="majorHAnsi"/>
          <w:szCs w:val="24"/>
        </w:rPr>
      </w:pPr>
      <w:r>
        <w:rPr>
          <w:rFonts w:asciiTheme="majorHAnsi" w:hAnsiTheme="majorHAnsi" w:cstheme="majorHAnsi"/>
          <w:szCs w:val="24"/>
        </w:rPr>
        <w:t>Verktaki skal ný</w:t>
      </w:r>
      <w:r w:rsidR="00E778C6">
        <w:rPr>
          <w:rFonts w:asciiTheme="majorHAnsi" w:hAnsiTheme="majorHAnsi" w:cstheme="majorHAnsi"/>
          <w:szCs w:val="24"/>
        </w:rPr>
        <w:t>t</w:t>
      </w:r>
      <w:r>
        <w:rPr>
          <w:rFonts w:asciiTheme="majorHAnsi" w:hAnsiTheme="majorHAnsi" w:cstheme="majorHAnsi"/>
          <w:szCs w:val="24"/>
        </w:rPr>
        <w:t xml:space="preserve">a </w:t>
      </w:r>
      <w:r w:rsidR="00722984">
        <w:rPr>
          <w:rFonts w:asciiTheme="majorHAnsi" w:hAnsiTheme="majorHAnsi" w:cstheme="majorHAnsi"/>
          <w:szCs w:val="24"/>
        </w:rPr>
        <w:t xml:space="preserve">uppgrafið </w:t>
      </w:r>
      <w:r>
        <w:rPr>
          <w:rFonts w:asciiTheme="majorHAnsi" w:hAnsiTheme="majorHAnsi" w:cstheme="majorHAnsi"/>
          <w:szCs w:val="24"/>
        </w:rPr>
        <w:t>efni utan á fláa g</w:t>
      </w:r>
      <w:r w:rsidR="00BF6AB7">
        <w:rPr>
          <w:rFonts w:asciiTheme="majorHAnsi" w:hAnsiTheme="majorHAnsi" w:cstheme="majorHAnsi"/>
          <w:szCs w:val="24"/>
        </w:rPr>
        <w:t>a</w:t>
      </w:r>
      <w:r>
        <w:rPr>
          <w:rFonts w:asciiTheme="majorHAnsi" w:hAnsiTheme="majorHAnsi" w:cstheme="majorHAnsi"/>
          <w:szCs w:val="24"/>
        </w:rPr>
        <w:t>t</w:t>
      </w:r>
      <w:r w:rsidR="00BF6AB7">
        <w:rPr>
          <w:rFonts w:asciiTheme="majorHAnsi" w:hAnsiTheme="majorHAnsi" w:cstheme="majorHAnsi"/>
          <w:szCs w:val="24"/>
        </w:rPr>
        <w:t>na</w:t>
      </w:r>
      <w:r>
        <w:rPr>
          <w:rFonts w:asciiTheme="majorHAnsi" w:hAnsiTheme="majorHAnsi" w:cstheme="majorHAnsi"/>
          <w:szCs w:val="24"/>
        </w:rPr>
        <w:t xml:space="preserve"> og í </w:t>
      </w:r>
      <w:r w:rsidR="002518A7">
        <w:rPr>
          <w:rFonts w:asciiTheme="majorHAnsi" w:hAnsiTheme="majorHAnsi" w:cstheme="majorHAnsi"/>
          <w:szCs w:val="24"/>
        </w:rPr>
        <w:t>manir</w:t>
      </w:r>
      <w:r>
        <w:rPr>
          <w:rFonts w:asciiTheme="majorHAnsi" w:hAnsiTheme="majorHAnsi" w:cstheme="majorHAnsi"/>
          <w:szCs w:val="24"/>
        </w:rPr>
        <w:t xml:space="preserve"> </w:t>
      </w:r>
      <w:r w:rsidR="00BF6AB7">
        <w:rPr>
          <w:rFonts w:asciiTheme="majorHAnsi" w:hAnsiTheme="majorHAnsi" w:cstheme="majorHAnsi"/>
          <w:szCs w:val="24"/>
        </w:rPr>
        <w:t>þar sem eftirlit telur þörf á efni</w:t>
      </w:r>
      <w:r w:rsidR="007700A7">
        <w:rPr>
          <w:rFonts w:asciiTheme="majorHAnsi" w:hAnsiTheme="majorHAnsi" w:cstheme="majorHAnsi"/>
          <w:szCs w:val="24"/>
        </w:rPr>
        <w:t xml:space="preserve">, </w:t>
      </w:r>
      <w:bookmarkStart w:id="166" w:name="_Hlk31718448"/>
      <w:r w:rsidR="00EE36CE">
        <w:rPr>
          <w:rFonts w:asciiTheme="majorHAnsi" w:hAnsiTheme="majorHAnsi" w:cstheme="majorHAnsi"/>
          <w:szCs w:val="24"/>
        </w:rPr>
        <w:t xml:space="preserve"> ef efni stenst gæðakröfur</w:t>
      </w:r>
      <w:r w:rsidR="00BF6AB7">
        <w:rPr>
          <w:rFonts w:asciiTheme="majorHAnsi" w:hAnsiTheme="majorHAnsi" w:cstheme="majorHAnsi"/>
          <w:szCs w:val="24"/>
        </w:rPr>
        <w:t>.</w:t>
      </w:r>
    </w:p>
    <w:bookmarkEnd w:id="166"/>
    <w:p w14:paraId="4C50D0ED" w14:textId="610B193B" w:rsidR="00032A65" w:rsidRPr="00C17C24" w:rsidRDefault="00C613C5" w:rsidP="00032A65">
      <w:pPr>
        <w:pStyle w:val="BodyTextIndent"/>
        <w:ind w:left="0"/>
        <w:rPr>
          <w:rFonts w:asciiTheme="majorHAnsi" w:hAnsiTheme="majorHAnsi" w:cstheme="majorHAnsi"/>
          <w:szCs w:val="24"/>
          <w:u w:val="single"/>
        </w:rPr>
      </w:pPr>
      <w:r w:rsidRPr="00C613C5">
        <w:rPr>
          <w:rFonts w:asciiTheme="majorHAnsi" w:hAnsiTheme="majorHAnsi" w:cstheme="majorHAnsi"/>
          <w:szCs w:val="24"/>
        </w:rPr>
        <w:t xml:space="preserve">Leyfilegt er fyrir verktaka að vera með </w:t>
      </w:r>
      <w:r>
        <w:rPr>
          <w:rFonts w:asciiTheme="majorHAnsi" w:hAnsiTheme="majorHAnsi" w:cstheme="majorHAnsi"/>
          <w:szCs w:val="24"/>
        </w:rPr>
        <w:t xml:space="preserve">haugsetningu og </w:t>
      </w:r>
      <w:r w:rsidRPr="00C613C5">
        <w:rPr>
          <w:rFonts w:asciiTheme="majorHAnsi" w:hAnsiTheme="majorHAnsi" w:cstheme="majorHAnsi"/>
          <w:szCs w:val="24"/>
        </w:rPr>
        <w:t xml:space="preserve">efnisvinnslu </w:t>
      </w:r>
      <w:r>
        <w:rPr>
          <w:rFonts w:asciiTheme="majorHAnsi" w:hAnsiTheme="majorHAnsi" w:cstheme="majorHAnsi"/>
          <w:szCs w:val="24"/>
        </w:rPr>
        <w:t xml:space="preserve">fyrir efni sem notað er í verkið </w:t>
      </w:r>
      <w:r w:rsidRPr="00C613C5">
        <w:rPr>
          <w:rFonts w:asciiTheme="majorHAnsi" w:hAnsiTheme="majorHAnsi" w:cstheme="majorHAnsi"/>
          <w:szCs w:val="24"/>
        </w:rPr>
        <w:t>á röskuð landi</w:t>
      </w:r>
      <w:r>
        <w:rPr>
          <w:rFonts w:asciiTheme="majorHAnsi" w:hAnsiTheme="majorHAnsi" w:cstheme="majorHAnsi"/>
          <w:szCs w:val="24"/>
        </w:rPr>
        <w:t xml:space="preserve"> við vinnusvæðið.</w:t>
      </w:r>
    </w:p>
    <w:p w14:paraId="536BEED6" w14:textId="77777777" w:rsidR="00032A65" w:rsidRPr="004A1AC9" w:rsidRDefault="00032A65" w:rsidP="00032A65">
      <w:pPr>
        <w:rPr>
          <w:b/>
          <w:i/>
        </w:rPr>
      </w:pPr>
      <w:r w:rsidRPr="004A1AC9">
        <w:rPr>
          <w:b/>
          <w:i/>
        </w:rPr>
        <w:t>Magn : m</w:t>
      </w:r>
      <w:r w:rsidRPr="004A1AC9">
        <w:rPr>
          <w:b/>
          <w:i/>
          <w:vertAlign w:val="superscript"/>
        </w:rPr>
        <w:t>3</w:t>
      </w:r>
    </w:p>
    <w:p w14:paraId="6EB6604E" w14:textId="50FEFBB4" w:rsidR="00032A65" w:rsidRDefault="00032A65" w:rsidP="00032A65">
      <w:pPr>
        <w:rPr>
          <w:i/>
        </w:rPr>
      </w:pPr>
      <w:r w:rsidRPr="004A1AC9">
        <w:rPr>
          <w:i/>
        </w:rPr>
        <w:t>Innifalin er öll vinna við gröft</w:t>
      </w:r>
      <w:r w:rsidR="00BF6AB7">
        <w:rPr>
          <w:i/>
        </w:rPr>
        <w:t>,</w:t>
      </w:r>
      <w:r w:rsidRPr="004A1AC9">
        <w:rPr>
          <w:i/>
        </w:rPr>
        <w:t xml:space="preserve"> akstur </w:t>
      </w:r>
      <w:r>
        <w:rPr>
          <w:i/>
        </w:rPr>
        <w:t>og tilfærsl</w:t>
      </w:r>
      <w:r w:rsidR="00BF6AB7">
        <w:rPr>
          <w:i/>
        </w:rPr>
        <w:t>u</w:t>
      </w:r>
      <w:r>
        <w:rPr>
          <w:i/>
        </w:rPr>
        <w:t xml:space="preserve"> innan </w:t>
      </w:r>
      <w:r w:rsidR="00C613C5">
        <w:rPr>
          <w:i/>
        </w:rPr>
        <w:t xml:space="preserve">og </w:t>
      </w:r>
      <w:r w:rsidR="00BF6AB7">
        <w:rPr>
          <w:i/>
        </w:rPr>
        <w:t xml:space="preserve">utan </w:t>
      </w:r>
      <w:r w:rsidR="00C613C5">
        <w:rPr>
          <w:i/>
        </w:rPr>
        <w:t xml:space="preserve">við </w:t>
      </w:r>
      <w:r>
        <w:rPr>
          <w:i/>
        </w:rPr>
        <w:t>vinnusvæði</w:t>
      </w:r>
      <w:r w:rsidR="00BF6AB7">
        <w:rPr>
          <w:i/>
        </w:rPr>
        <w:t xml:space="preserve">.  Einnig er innfalið </w:t>
      </w:r>
      <w:r>
        <w:rPr>
          <w:i/>
        </w:rPr>
        <w:t xml:space="preserve"> út</w:t>
      </w:r>
      <w:r w:rsidRPr="004A1AC9">
        <w:rPr>
          <w:i/>
        </w:rPr>
        <w:t>jöfnun</w:t>
      </w:r>
      <w:r w:rsidR="00722984">
        <w:rPr>
          <w:i/>
        </w:rPr>
        <w:t xml:space="preserve"> á </w:t>
      </w:r>
      <w:r w:rsidR="00BF6AB7">
        <w:rPr>
          <w:i/>
        </w:rPr>
        <w:t>efni</w:t>
      </w:r>
      <w:r w:rsidR="00B627EC">
        <w:rPr>
          <w:i/>
        </w:rPr>
        <w:t xml:space="preserve"> í fláa </w:t>
      </w:r>
      <w:r w:rsidR="002518A7">
        <w:rPr>
          <w:i/>
        </w:rPr>
        <w:t>og manir</w:t>
      </w:r>
      <w:r w:rsidR="00AC3A3B">
        <w:rPr>
          <w:i/>
        </w:rPr>
        <w:t xml:space="preserve"> samkvæmt fyrirmælum eftirlits</w:t>
      </w:r>
      <w:r w:rsidRPr="004A1AC9">
        <w:rPr>
          <w:i/>
        </w:rPr>
        <w:t>.</w:t>
      </w:r>
    </w:p>
    <w:p w14:paraId="2A24D476" w14:textId="331C655E" w:rsidR="00C0753F" w:rsidRPr="00831491" w:rsidRDefault="00C0753F" w:rsidP="00B926D6">
      <w:pPr>
        <w:pStyle w:val="Heading3"/>
        <w:numPr>
          <w:ilvl w:val="2"/>
          <w:numId w:val="10"/>
        </w:numPr>
        <w:spacing w:before="360" w:after="360"/>
      </w:pPr>
      <w:bookmarkStart w:id="167" w:name="_Toc3444802"/>
      <w:bookmarkStart w:id="168" w:name="_Toc134514060"/>
      <w:r>
        <w:t>Þveranir og gröftur frá lögnum</w:t>
      </w:r>
      <w:bookmarkEnd w:id="167"/>
      <w:bookmarkEnd w:id="168"/>
    </w:p>
    <w:p w14:paraId="0B17E942" w14:textId="51D8D2AC" w:rsidR="00C0753F" w:rsidRPr="00C0753F" w:rsidRDefault="00C0753F" w:rsidP="00C0753F">
      <w:pPr>
        <w:pStyle w:val="BodyTextIndent"/>
        <w:ind w:left="0"/>
        <w:rPr>
          <w:rFonts w:asciiTheme="majorHAnsi" w:hAnsiTheme="majorHAnsi" w:cstheme="majorHAnsi"/>
          <w:szCs w:val="24"/>
        </w:rPr>
      </w:pPr>
      <w:r w:rsidRPr="00C0753F">
        <w:rPr>
          <w:rFonts w:asciiTheme="majorHAnsi" w:hAnsiTheme="majorHAnsi" w:cstheme="majorHAnsi"/>
          <w:szCs w:val="24"/>
        </w:rPr>
        <w:t>Verktaki skal kynna sér legu núverandi lagna hjá viðkomandi stofnunum.  Sýna skal varúð við gröft við eldri lagnir.  Þessi liður kemur sem álag á graftarliði þar sem finna þarf eldri lagnir og grafið er þversum á legu lagna.  Verktaki skal endursanda þær lagnir, sem hann grefur ofan af og eiga að notast áfram. Einnig skal gæta vel að því að ganga frá aðvörunarborðum aftur á viðeigandi hátt þegar endursandað er.</w:t>
      </w:r>
      <w:r>
        <w:rPr>
          <w:rFonts w:asciiTheme="majorHAnsi" w:hAnsiTheme="majorHAnsi" w:cstheme="majorHAnsi"/>
          <w:szCs w:val="24"/>
        </w:rPr>
        <w:t xml:space="preserve">  </w:t>
      </w:r>
      <w:r w:rsidRPr="00C0753F">
        <w:rPr>
          <w:rFonts w:asciiTheme="majorHAnsi" w:hAnsiTheme="majorHAnsi" w:cstheme="majorHAnsi"/>
          <w:szCs w:val="24"/>
        </w:rPr>
        <w:t>Greitt verður skv. fjölda þveraðra lagna.  Greidd er ein þverun fyrir lagnir sem liggja saman á 0,5 m breiddarbili.</w:t>
      </w:r>
    </w:p>
    <w:p w14:paraId="6C57618B" w14:textId="6B288AAD" w:rsidR="00C0753F" w:rsidRPr="0067664F" w:rsidRDefault="000139FE" w:rsidP="00C0753F">
      <w:pPr>
        <w:rPr>
          <w:b/>
          <w:i/>
        </w:rPr>
      </w:pPr>
      <w:r>
        <w:rPr>
          <w:b/>
          <w:i/>
        </w:rPr>
        <w:t>Magn : stk</w:t>
      </w:r>
    </w:p>
    <w:p w14:paraId="1F3A124E" w14:textId="08A40083" w:rsidR="00C0753F" w:rsidRPr="002A5810" w:rsidRDefault="00C0753F" w:rsidP="002A5810">
      <w:pPr>
        <w:rPr>
          <w:i/>
        </w:rPr>
      </w:pPr>
      <w:r w:rsidRPr="002A5810">
        <w:rPr>
          <w:i/>
        </w:rPr>
        <w:lastRenderedPageBreak/>
        <w:t>Innifalin er öll vinna við að finna lagnir, gröftur ofan af lögnum, meðfram lögnum, og undan lögnum, lagnaþveranir, lagnavarsla, rekstur lagna á verktíma, endursöndun lagna og allt sem viðkemur meðhöndlun eldri lagna. Í sumum tilfellum gæti þurft að stóla lagnir upp sem grafið hefur verið frá og skal það innifalið í þessum lið.</w:t>
      </w:r>
    </w:p>
    <w:p w14:paraId="3BB0EA8E" w14:textId="3DDB9DF8" w:rsidR="007E5789" w:rsidRDefault="007E5789" w:rsidP="00B926D6">
      <w:pPr>
        <w:pStyle w:val="Heading3"/>
        <w:numPr>
          <w:ilvl w:val="2"/>
          <w:numId w:val="10"/>
        </w:numPr>
        <w:spacing w:before="360" w:after="360"/>
      </w:pPr>
      <w:bookmarkStart w:id="169" w:name="_Toc3444803"/>
      <w:bookmarkStart w:id="170" w:name="_Toc134514061"/>
      <w:r>
        <w:t>Gröftur langs með lögnum</w:t>
      </w:r>
      <w:bookmarkEnd w:id="169"/>
      <w:bookmarkEnd w:id="170"/>
    </w:p>
    <w:p w14:paraId="117709EB" w14:textId="588DFA03" w:rsidR="007E5789" w:rsidRPr="00BF56E0" w:rsidRDefault="007E5789" w:rsidP="00BF56E0">
      <w:pPr>
        <w:pStyle w:val="BodyTextIndent"/>
        <w:ind w:left="0"/>
        <w:rPr>
          <w:rFonts w:asciiTheme="majorHAnsi" w:hAnsiTheme="majorHAnsi" w:cstheme="majorHAnsi"/>
          <w:szCs w:val="24"/>
        </w:rPr>
      </w:pPr>
      <w:r w:rsidRPr="00BF56E0">
        <w:rPr>
          <w:rFonts w:asciiTheme="majorHAnsi" w:hAnsiTheme="majorHAnsi" w:cstheme="majorHAnsi"/>
          <w:szCs w:val="24"/>
        </w:rPr>
        <w:t xml:space="preserve">Verktaki skal kynna sér legu núverandi lagna hjá viðkomandi stofnunum.  </w:t>
      </w:r>
    </w:p>
    <w:p w14:paraId="1EC446C7" w14:textId="3B67BFB0" w:rsidR="007E5789" w:rsidRPr="00BF56E0" w:rsidRDefault="007E5789" w:rsidP="00BF56E0">
      <w:pPr>
        <w:pStyle w:val="BodyTextIndent"/>
        <w:ind w:left="0"/>
        <w:rPr>
          <w:rFonts w:asciiTheme="majorHAnsi" w:hAnsiTheme="majorHAnsi" w:cstheme="majorHAnsi"/>
          <w:szCs w:val="24"/>
        </w:rPr>
      </w:pPr>
      <w:r w:rsidRPr="00BF56E0">
        <w:rPr>
          <w:rFonts w:asciiTheme="majorHAnsi" w:hAnsiTheme="majorHAnsi" w:cstheme="majorHAnsi"/>
          <w:szCs w:val="24"/>
        </w:rPr>
        <w:t xml:space="preserve">Sýna skal varúð við gröft við eldri lagnir.  Þessi liður kemur sem álag á graftarliði þar sem finna þarf eldri lagnir og grafið </w:t>
      </w:r>
      <w:r w:rsidR="004A1AC9">
        <w:rPr>
          <w:rFonts w:asciiTheme="majorHAnsi" w:hAnsiTheme="majorHAnsi" w:cstheme="majorHAnsi"/>
          <w:szCs w:val="24"/>
        </w:rPr>
        <w:t>þvert á lagnir</w:t>
      </w:r>
      <w:r w:rsidRPr="00BF56E0">
        <w:rPr>
          <w:rFonts w:asciiTheme="majorHAnsi" w:hAnsiTheme="majorHAnsi" w:cstheme="majorHAnsi"/>
          <w:szCs w:val="24"/>
        </w:rPr>
        <w:t xml:space="preserve">. </w:t>
      </w:r>
    </w:p>
    <w:p w14:paraId="6ADC01EE" w14:textId="77777777" w:rsidR="007E5789" w:rsidRPr="00BF56E0" w:rsidRDefault="007E5789" w:rsidP="00BF56E0">
      <w:pPr>
        <w:pStyle w:val="BodyTextIndent"/>
        <w:ind w:left="0"/>
        <w:rPr>
          <w:rFonts w:asciiTheme="majorHAnsi" w:hAnsiTheme="majorHAnsi" w:cstheme="majorHAnsi"/>
          <w:szCs w:val="24"/>
        </w:rPr>
      </w:pPr>
      <w:r w:rsidRPr="00BF56E0">
        <w:rPr>
          <w:rFonts w:asciiTheme="majorHAnsi" w:hAnsiTheme="majorHAnsi" w:cstheme="majorHAnsi"/>
          <w:szCs w:val="24"/>
        </w:rPr>
        <w:t>Verktaki skal endursanda þær lagnir sem hann grefur ofan af og eiga að notast áfram. Einnig skal gæta vel að því að ganga frá aðvörunarborðum aftur á viðeigandi hátt þegar endursandað er.</w:t>
      </w:r>
    </w:p>
    <w:p w14:paraId="1542E5CC" w14:textId="56147953" w:rsidR="007E5789" w:rsidRPr="00BF56E0" w:rsidRDefault="007E5789" w:rsidP="00BF56E0">
      <w:pPr>
        <w:pStyle w:val="BodyTextIndent"/>
        <w:ind w:left="0"/>
        <w:rPr>
          <w:rFonts w:asciiTheme="majorHAnsi" w:hAnsiTheme="majorHAnsi" w:cstheme="majorHAnsi"/>
          <w:szCs w:val="24"/>
        </w:rPr>
      </w:pPr>
      <w:r w:rsidRPr="00BF56E0">
        <w:rPr>
          <w:rFonts w:asciiTheme="majorHAnsi" w:hAnsiTheme="majorHAnsi" w:cstheme="majorHAnsi"/>
          <w:szCs w:val="24"/>
        </w:rPr>
        <w:t>Greitt verður skv. lengdarmetrum af lögnum sem grafið er ofan af</w:t>
      </w:r>
      <w:r w:rsidR="000139FE">
        <w:rPr>
          <w:rFonts w:asciiTheme="majorHAnsi" w:hAnsiTheme="majorHAnsi" w:cstheme="majorHAnsi"/>
          <w:szCs w:val="24"/>
        </w:rPr>
        <w:t>,</w:t>
      </w:r>
      <w:r w:rsidRPr="00BF56E0">
        <w:rPr>
          <w:rFonts w:asciiTheme="majorHAnsi" w:hAnsiTheme="majorHAnsi" w:cstheme="majorHAnsi"/>
          <w:szCs w:val="24"/>
        </w:rPr>
        <w:t xml:space="preserve"> eða þveraðar og greiðist 1 lengdarmetri fyrir lagnir sem liggja saman á 0.5</w:t>
      </w:r>
      <w:r w:rsidR="006270A9">
        <w:rPr>
          <w:rFonts w:asciiTheme="majorHAnsi" w:hAnsiTheme="majorHAnsi" w:cstheme="majorHAnsi"/>
          <w:szCs w:val="24"/>
        </w:rPr>
        <w:t xml:space="preserve"> </w:t>
      </w:r>
      <w:r w:rsidRPr="00BF56E0">
        <w:rPr>
          <w:rFonts w:asciiTheme="majorHAnsi" w:hAnsiTheme="majorHAnsi" w:cstheme="majorHAnsi"/>
          <w:szCs w:val="24"/>
        </w:rPr>
        <w:t>m breiddarbili.</w:t>
      </w:r>
    </w:p>
    <w:p w14:paraId="427690F6" w14:textId="77777777" w:rsidR="007E5789" w:rsidRPr="00B7241B" w:rsidRDefault="007E5789" w:rsidP="00B7241B">
      <w:pPr>
        <w:rPr>
          <w:b/>
          <w:i/>
        </w:rPr>
      </w:pPr>
      <w:r w:rsidRPr="00B7241B">
        <w:rPr>
          <w:b/>
          <w:i/>
        </w:rPr>
        <w:t>Magn : m</w:t>
      </w:r>
    </w:p>
    <w:p w14:paraId="59A3FCA4" w14:textId="7F3C2192" w:rsidR="007E5789" w:rsidRDefault="007E5789" w:rsidP="00B7241B">
      <w:pPr>
        <w:rPr>
          <w:i/>
        </w:rPr>
      </w:pPr>
      <w:r w:rsidRPr="002A5810">
        <w:rPr>
          <w:i/>
        </w:rPr>
        <w:t>Innifalin er öll vinna við að finna lagnir, gröftur ofan af lögnum, meðfram lögnum, og undan lögnum, lagnaþveranir, lagnavarsla, rekstur lagna á verktíma, endursöndun lagna og allt sem viðkemur meðhöndlun eldri lagna. Í sumum tilfellum gæti þurft að stóla lagnir upp sem grafið hefur verið frá og skal það innifalið í þessum lið.</w:t>
      </w:r>
    </w:p>
    <w:p w14:paraId="15060362" w14:textId="6A299D47" w:rsidR="00FA562D" w:rsidRPr="00831491" w:rsidRDefault="00FA562D" w:rsidP="00B926D6">
      <w:pPr>
        <w:pStyle w:val="Heading3"/>
        <w:numPr>
          <w:ilvl w:val="2"/>
          <w:numId w:val="10"/>
        </w:numPr>
        <w:spacing w:before="360" w:after="360"/>
      </w:pPr>
      <w:bookmarkStart w:id="171" w:name="_Toc3444805"/>
      <w:bookmarkStart w:id="172" w:name="_Toc134514062"/>
      <w:r>
        <w:t>Styrktarlag</w:t>
      </w:r>
      <w:bookmarkEnd w:id="171"/>
      <w:bookmarkEnd w:id="172"/>
    </w:p>
    <w:p w14:paraId="5DC37CBF" w14:textId="60FE343D" w:rsidR="002C4AF6" w:rsidRPr="002C4AF6" w:rsidRDefault="002C4AF6" w:rsidP="00FA562D">
      <w:r w:rsidRPr="002C4AF6">
        <w:t xml:space="preserve">Verkþátturinn innifelur gerð </w:t>
      </w:r>
      <w:r w:rsidR="00FA562D">
        <w:t>styrktarlags</w:t>
      </w:r>
      <w:r w:rsidRPr="002C4AF6">
        <w:t>, sem verktaki skal útvega</w:t>
      </w:r>
      <w:r w:rsidR="005C4F70">
        <w:t>.</w:t>
      </w:r>
    </w:p>
    <w:p w14:paraId="2F959290" w14:textId="2C12323F" w:rsidR="002C4AF6" w:rsidRPr="002C4AF6" w:rsidRDefault="002C4AF6" w:rsidP="00FA562D">
      <w:r w:rsidRPr="002C4AF6">
        <w:t xml:space="preserve">Efni í </w:t>
      </w:r>
      <w:r w:rsidR="00FA562D">
        <w:t>styrktarlag</w:t>
      </w:r>
      <w:r w:rsidRPr="002C4AF6">
        <w:t xml:space="preserve"> skal vera brotið efni af flokkunarstærð 0/</w:t>
      </w:r>
      <w:r w:rsidR="00FA562D">
        <w:t>150</w:t>
      </w:r>
      <w:r w:rsidRPr="002C4AF6">
        <w:t xml:space="preserve"> mm þ.e. d = 0, D = </w:t>
      </w:r>
      <w:r w:rsidR="000576BD">
        <w:t>150</w:t>
      </w:r>
      <w:r w:rsidRPr="002C4AF6">
        <w:t xml:space="preserve">. Sáldurferill efnisins skal uppfylla kröfuflokk GA90. Það þýðir að 90 - 99 % af efninu skal smjúga sigti </w:t>
      </w:r>
      <w:r w:rsidR="000576BD">
        <w:t>125</w:t>
      </w:r>
      <w:r w:rsidRPr="002C4AF6">
        <w:t xml:space="preserve"> mm og 1 % að lágmarki sitji á sama sigti.</w:t>
      </w:r>
      <w:r w:rsidR="00B4223C">
        <w:t xml:space="preserve"> Allt efni skal smjúga </w:t>
      </w:r>
      <w:r w:rsidR="000576BD">
        <w:t>150</w:t>
      </w:r>
      <w:r w:rsidR="00B4223C">
        <w:t xml:space="preserve"> mm sigti</w:t>
      </w:r>
      <w:r w:rsidR="009B39A7">
        <w:t>.</w:t>
      </w:r>
    </w:p>
    <w:p w14:paraId="2206B040" w14:textId="14EF9362" w:rsidR="000576BD" w:rsidRPr="000576BD" w:rsidRDefault="002C4AF6" w:rsidP="000576BD">
      <w:pPr>
        <w:rPr>
          <w:rFonts w:asciiTheme="majorHAnsi" w:hAnsiTheme="majorHAnsi" w:cstheme="majorHAnsi"/>
          <w:szCs w:val="24"/>
        </w:rPr>
      </w:pPr>
      <w:r w:rsidRPr="002C4AF6">
        <w:t xml:space="preserve">Krafa um fínefnainnihald miðast við flokk UF7 , þ.e. að fínefni minna en 0,063 mm skal ekki vera meira en 7%, sem hlutfall af efni smærra en </w:t>
      </w:r>
      <w:r w:rsidR="000576BD">
        <w:t>150</w:t>
      </w:r>
      <w:r w:rsidRPr="002C4AF6">
        <w:t xml:space="preserve"> mm. Ef fínefnainnihald er þó hærra en 6 % ber að setja efnið í fínefnagreiningu og skulu fínefni smærri en 0,02 mm ekki vera meiri en 3%, sem hlutfall af efni smærra en 22 mm.</w:t>
      </w:r>
      <w:r w:rsidR="000576BD">
        <w:t xml:space="preserve"> </w:t>
      </w:r>
    </w:p>
    <w:p w14:paraId="4AD199F3" w14:textId="514D0BFA" w:rsidR="002C4AF6" w:rsidRDefault="002C4AF6" w:rsidP="00FA562D">
      <w:r w:rsidRPr="002C4AF6">
        <w:t xml:space="preserve">Kröfur til grófleikatölu efnisins eiga að </w:t>
      </w:r>
      <w:r w:rsidR="00210CC7">
        <w:t>vera samkvæmt eftirfarandi</w:t>
      </w:r>
      <w:r w:rsidRPr="002C4AF6">
        <w:t>:</w:t>
      </w:r>
    </w:p>
    <w:p w14:paraId="4AEFBD43" w14:textId="77777777" w:rsidR="00210CC7" w:rsidRDefault="00210CC7" w:rsidP="00FA562D"/>
    <w:p w14:paraId="13D157E8" w14:textId="47EF85E0" w:rsidR="00210CC7" w:rsidRDefault="00210CC7" w:rsidP="00FA562D">
      <w:pPr>
        <w:ind w:left="993"/>
      </w:pPr>
      <w:r>
        <w:t xml:space="preserve">Cu = (D60 / D 10)  </w:t>
      </w:r>
      <w:r w:rsidRPr="008E4CA5">
        <w:t>≥</w:t>
      </w:r>
      <w:r>
        <w:t xml:space="preserve"> </w:t>
      </w:r>
      <w:r w:rsidRPr="008E4CA5">
        <w:t>15</w:t>
      </w:r>
    </w:p>
    <w:p w14:paraId="26A0F632" w14:textId="0DAA0841" w:rsidR="00210CC7" w:rsidRDefault="00210CC7" w:rsidP="00FA562D">
      <w:pPr>
        <w:ind w:left="993"/>
      </w:pPr>
      <w:r>
        <w:tab/>
      </w:r>
      <w:r>
        <w:tab/>
      </w:r>
    </w:p>
    <w:p w14:paraId="0D8FD758" w14:textId="001E2CB9" w:rsidR="00210CC7" w:rsidRDefault="00210CC7" w:rsidP="00FA562D">
      <w:pPr>
        <w:spacing w:after="240"/>
        <w:ind w:left="993"/>
      </w:pPr>
      <w:r w:rsidRPr="008E4CA5">
        <w:t xml:space="preserve">Cu = D60 / D10 þar sem D60 er sú sigtistærð sem 60 </w:t>
      </w:r>
      <w:r>
        <w:t xml:space="preserve">% af efninu smýgur og D10 er sú </w:t>
      </w:r>
      <w:r w:rsidRPr="008E4CA5">
        <w:t>sigtistærð sem 10 % af efninu smýgur</w:t>
      </w:r>
      <w:bookmarkStart w:id="173" w:name="_Toc401743395"/>
      <w:bookmarkStart w:id="174" w:name="_Toc402866748"/>
      <w:bookmarkStart w:id="175" w:name="_Toc504275747"/>
      <w:bookmarkStart w:id="176" w:name="_Toc404601110"/>
    </w:p>
    <w:p w14:paraId="36F21A9E" w14:textId="77777777" w:rsidR="00210CC7" w:rsidRDefault="003107B1" w:rsidP="00FA562D">
      <w:pPr>
        <w:spacing w:after="240"/>
        <w:ind w:left="993"/>
      </w:pPr>
      <w:r w:rsidRPr="003107B1">
        <w:t>Auk ofangreindra krafna um kornadreifingu má hlutfall efnis minna en 4 mm ekki vera meira en 45%.</w:t>
      </w:r>
    </w:p>
    <w:p w14:paraId="4A101DD9" w14:textId="0C9F466A" w:rsidR="003107B1" w:rsidRPr="003107B1" w:rsidRDefault="003107B1" w:rsidP="00FA562D">
      <w:pPr>
        <w:spacing w:after="240"/>
        <w:ind w:left="993"/>
      </w:pPr>
      <w:r w:rsidRPr="003107B1">
        <w:t xml:space="preserve">Efni í </w:t>
      </w:r>
      <w:r w:rsidR="000576BD">
        <w:t>styrktarlag</w:t>
      </w:r>
      <w:r w:rsidRPr="003107B1">
        <w:t xml:space="preserve"> skal standast eftirfarandi aðrar kröfur:</w:t>
      </w:r>
    </w:p>
    <w:tbl>
      <w:tblPr>
        <w:tblW w:w="7073" w:type="dxa"/>
        <w:jc w:val="center"/>
        <w:tblLook w:val="04A0" w:firstRow="1" w:lastRow="0" w:firstColumn="1" w:lastColumn="0" w:noHBand="0" w:noVBand="1"/>
      </w:tblPr>
      <w:tblGrid>
        <w:gridCol w:w="2679"/>
        <w:gridCol w:w="2976"/>
        <w:gridCol w:w="1418"/>
      </w:tblGrid>
      <w:tr w:rsidR="003107B1" w:rsidRPr="008E4CA5" w14:paraId="2CB60CE9" w14:textId="77777777" w:rsidTr="00210CC7">
        <w:trPr>
          <w:trHeight w:val="444"/>
          <w:jc w:val="center"/>
        </w:trPr>
        <w:tc>
          <w:tcPr>
            <w:tcW w:w="2679" w:type="dxa"/>
            <w:tcBorders>
              <w:top w:val="single" w:sz="12" w:space="0" w:color="auto"/>
              <w:left w:val="single" w:sz="12" w:space="0" w:color="auto"/>
              <w:bottom w:val="single" w:sz="6" w:space="0" w:color="000000"/>
              <w:right w:val="single" w:sz="8" w:space="0" w:color="auto"/>
            </w:tcBorders>
            <w:vAlign w:val="center"/>
            <w:hideMark/>
          </w:tcPr>
          <w:p w14:paraId="2725770B" w14:textId="2D01B176" w:rsidR="003107B1" w:rsidRPr="00210CC7" w:rsidRDefault="003107B1" w:rsidP="00FA562D">
            <w:r w:rsidRPr="003107B1">
              <w:lastRenderedPageBreak/>
              <w:t>Humus  (sjónmat)</w:t>
            </w:r>
          </w:p>
        </w:tc>
        <w:tc>
          <w:tcPr>
            <w:tcW w:w="2976" w:type="dxa"/>
            <w:tcBorders>
              <w:top w:val="single" w:sz="12" w:space="0" w:color="auto"/>
              <w:left w:val="single" w:sz="8" w:space="0" w:color="auto"/>
              <w:bottom w:val="single" w:sz="12" w:space="0" w:color="auto"/>
              <w:right w:val="single" w:sz="8" w:space="0" w:color="auto"/>
            </w:tcBorders>
            <w:vAlign w:val="center"/>
            <w:hideMark/>
          </w:tcPr>
          <w:p w14:paraId="6640BC2C" w14:textId="77777777" w:rsidR="003107B1" w:rsidRPr="008E4CA5" w:rsidRDefault="003107B1" w:rsidP="00FA562D">
            <w:pPr>
              <w:jc w:val="left"/>
            </w:pPr>
            <w:r w:rsidRPr="003107B1">
              <w:t>Þjálni (sjónmat)</w:t>
            </w:r>
          </w:p>
        </w:tc>
        <w:tc>
          <w:tcPr>
            <w:tcW w:w="1418" w:type="dxa"/>
            <w:tcBorders>
              <w:top w:val="single" w:sz="12" w:space="0" w:color="auto"/>
              <w:left w:val="single" w:sz="8" w:space="0" w:color="auto"/>
              <w:bottom w:val="single" w:sz="12" w:space="0" w:color="auto"/>
              <w:right w:val="single" w:sz="8" w:space="0" w:color="auto"/>
            </w:tcBorders>
          </w:tcPr>
          <w:p w14:paraId="5C7FC504" w14:textId="77777777" w:rsidR="003107B1" w:rsidRPr="003107B1" w:rsidRDefault="003107B1" w:rsidP="00FA562D">
            <w:r w:rsidRPr="003107B1">
              <w:t>LA próf</w:t>
            </w:r>
          </w:p>
        </w:tc>
      </w:tr>
      <w:tr w:rsidR="003107B1" w:rsidRPr="008E4CA5" w14:paraId="68EF10D4" w14:textId="77777777" w:rsidTr="00210CC7">
        <w:trPr>
          <w:trHeight w:val="297"/>
          <w:jc w:val="center"/>
        </w:trPr>
        <w:tc>
          <w:tcPr>
            <w:tcW w:w="2679" w:type="dxa"/>
            <w:tcBorders>
              <w:top w:val="single" w:sz="12" w:space="0" w:color="auto"/>
              <w:left w:val="single" w:sz="12" w:space="0" w:color="auto"/>
              <w:bottom w:val="single" w:sz="12" w:space="0" w:color="auto"/>
              <w:right w:val="single" w:sz="8" w:space="0" w:color="auto"/>
            </w:tcBorders>
            <w:vAlign w:val="center"/>
            <w:hideMark/>
          </w:tcPr>
          <w:p w14:paraId="5F1A140B" w14:textId="77777777" w:rsidR="003107B1" w:rsidRPr="008E4CA5" w:rsidRDefault="003107B1" w:rsidP="00FA562D">
            <w:pPr>
              <w:jc w:val="left"/>
            </w:pPr>
            <w:r w:rsidRPr="008E4CA5">
              <w:t>Engin lífræn óhreinindi</w:t>
            </w:r>
          </w:p>
        </w:tc>
        <w:tc>
          <w:tcPr>
            <w:tcW w:w="2976" w:type="dxa"/>
            <w:tcBorders>
              <w:top w:val="single" w:sz="12" w:space="0" w:color="auto"/>
              <w:left w:val="single" w:sz="8" w:space="0" w:color="auto"/>
              <w:bottom w:val="single" w:sz="12" w:space="0" w:color="auto"/>
              <w:right w:val="single" w:sz="8" w:space="0" w:color="auto"/>
            </w:tcBorders>
            <w:hideMark/>
          </w:tcPr>
          <w:p w14:paraId="067FDC31" w14:textId="77777777" w:rsidR="003107B1" w:rsidRPr="008E4CA5" w:rsidRDefault="003107B1" w:rsidP="00FA562D">
            <w:r w:rsidRPr="008E4CA5">
              <w:t>Má ekki flokkast sem þjált efni</w:t>
            </w:r>
          </w:p>
        </w:tc>
        <w:tc>
          <w:tcPr>
            <w:tcW w:w="1418" w:type="dxa"/>
            <w:tcBorders>
              <w:top w:val="single" w:sz="12" w:space="0" w:color="auto"/>
              <w:left w:val="single" w:sz="8" w:space="0" w:color="auto"/>
              <w:bottom w:val="single" w:sz="12" w:space="0" w:color="auto"/>
              <w:right w:val="single" w:sz="8" w:space="0" w:color="auto"/>
            </w:tcBorders>
          </w:tcPr>
          <w:p w14:paraId="0DC8BC5E" w14:textId="1DB3396E" w:rsidR="003107B1" w:rsidRPr="003107B1" w:rsidRDefault="003107B1" w:rsidP="00FA562D">
            <w:r w:rsidRPr="003107B1">
              <w:t>≤</w:t>
            </w:r>
            <w:r w:rsidRPr="008E4CA5">
              <w:t>LA</w:t>
            </w:r>
            <w:r w:rsidRPr="003107B1">
              <w:t>30</w:t>
            </w:r>
          </w:p>
        </w:tc>
      </w:tr>
    </w:tbl>
    <w:p w14:paraId="7B5297FF" w14:textId="77777777" w:rsidR="00210CC7" w:rsidRDefault="00210CC7" w:rsidP="00FA562D"/>
    <w:p w14:paraId="36657513" w14:textId="44F27D71" w:rsidR="003107B1" w:rsidRPr="003107B1" w:rsidRDefault="000576BD" w:rsidP="00FA562D">
      <w:r>
        <w:t>Styrktarlagið</w:t>
      </w:r>
      <w:r w:rsidR="003107B1" w:rsidRPr="003107B1">
        <w:t xml:space="preserve"> skal leggja í lögum og þykkt hvers lags ákvarðast fyrst og fremst af búnaði til þjöppunar. Hvert lag skal ná yfir alla breidd fyllingar.</w:t>
      </w:r>
    </w:p>
    <w:p w14:paraId="6D492E7E" w14:textId="13EFB08E" w:rsidR="003107B1" w:rsidRPr="003107B1" w:rsidRDefault="008035DA" w:rsidP="00FA562D">
      <w:r>
        <w:t>Valtari</w:t>
      </w:r>
      <w:r w:rsidR="003107B1" w:rsidRPr="003107B1">
        <w:t xml:space="preserve"> skal búinn þjöppumæli og mæliaflestur skráður reglulega. Þegar </w:t>
      </w:r>
      <w:r w:rsidR="004A1AC9">
        <w:t>styrktarlag</w:t>
      </w:r>
      <w:r w:rsidR="003107B1" w:rsidRPr="003107B1">
        <w:t xml:space="preserve"> er þjappað skal ávallt telja fjölda umferða valta</w:t>
      </w:r>
      <w:r>
        <w:t>ra</w:t>
      </w:r>
      <w:r w:rsidR="003107B1" w:rsidRPr="003107B1">
        <w:t>ns og miða við lágmarksgildi í samræmi við</w:t>
      </w:r>
      <w:r>
        <w:t xml:space="preserve"> efni og þykkt laga, sbr. eftirfarandi </w:t>
      </w:r>
      <w:r w:rsidR="003107B1" w:rsidRPr="003107B1">
        <w:t>töflu:</w:t>
      </w:r>
    </w:p>
    <w:p w14:paraId="2B899AC0" w14:textId="19EFA5B9" w:rsidR="003107B1" w:rsidRDefault="003107B1" w:rsidP="00FA562D">
      <w:pPr>
        <w:pStyle w:val="ListParagraph"/>
        <w:ind w:left="0"/>
        <w:jc w:val="center"/>
      </w:pPr>
      <w:r w:rsidRPr="005A1E5B">
        <w:rPr>
          <w:noProof/>
          <w:lang w:eastAsia="is-IS"/>
        </w:rPr>
        <w:drawing>
          <wp:inline distT="0" distB="0" distL="0" distR="0" wp14:anchorId="1F4C3814" wp14:editId="5E5A94BD">
            <wp:extent cx="3112945" cy="3362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1524" cy="3393193"/>
                    </a:xfrm>
                    <a:prstGeom prst="rect">
                      <a:avLst/>
                    </a:prstGeom>
                    <a:noFill/>
                    <a:ln>
                      <a:noFill/>
                    </a:ln>
                  </pic:spPr>
                </pic:pic>
              </a:graphicData>
            </a:graphic>
          </wp:inline>
        </w:drawing>
      </w:r>
    </w:p>
    <w:p w14:paraId="76AED8DC" w14:textId="34F13404" w:rsidR="00D844DD" w:rsidRPr="002C4AF6" w:rsidRDefault="003107B1" w:rsidP="00D844DD">
      <w:r w:rsidRPr="00210CC7">
        <w:t>Fylla skal í uppgrafin svæði og annarsstaðar þar sem þ</w:t>
      </w:r>
      <w:r w:rsidR="00262142">
        <w:t xml:space="preserve">örf er á </w:t>
      </w:r>
      <w:r w:rsidR="000576BD">
        <w:t>styrktarlagsefni</w:t>
      </w:r>
      <w:r w:rsidR="00262142">
        <w:t>.</w:t>
      </w:r>
      <w:r w:rsidR="00D844DD">
        <w:t xml:space="preserve">  Einnig skal f</w:t>
      </w:r>
      <w:r w:rsidR="00D844DD">
        <w:rPr>
          <w:rFonts w:asciiTheme="majorHAnsi" w:hAnsiTheme="majorHAnsi" w:cstheme="majorHAnsi"/>
          <w:szCs w:val="24"/>
        </w:rPr>
        <w:t xml:space="preserve">ylla </w:t>
      </w:r>
      <w:r w:rsidR="00D844DD" w:rsidRPr="009F5758">
        <w:rPr>
          <w:rFonts w:asciiTheme="majorHAnsi" w:hAnsiTheme="majorHAnsi" w:cstheme="majorHAnsi"/>
          <w:szCs w:val="24"/>
        </w:rPr>
        <w:t xml:space="preserve">undir </w:t>
      </w:r>
      <w:r w:rsidR="00D844DD">
        <w:rPr>
          <w:rFonts w:asciiTheme="majorHAnsi" w:hAnsiTheme="majorHAnsi" w:cstheme="majorHAnsi"/>
          <w:szCs w:val="24"/>
        </w:rPr>
        <w:t xml:space="preserve">og yfir </w:t>
      </w:r>
      <w:r w:rsidR="00D844DD" w:rsidRPr="009F5758">
        <w:rPr>
          <w:rFonts w:asciiTheme="majorHAnsi" w:hAnsiTheme="majorHAnsi" w:cstheme="majorHAnsi"/>
          <w:szCs w:val="24"/>
        </w:rPr>
        <w:t>lagnir</w:t>
      </w:r>
      <w:r w:rsidR="00D844DD">
        <w:rPr>
          <w:rFonts w:asciiTheme="majorHAnsi" w:hAnsiTheme="majorHAnsi" w:cstheme="majorHAnsi"/>
          <w:szCs w:val="24"/>
        </w:rPr>
        <w:t xml:space="preserve"> samkvæmt þessum lið </w:t>
      </w:r>
      <w:r w:rsidR="00D844DD" w:rsidRPr="009F5758">
        <w:rPr>
          <w:rFonts w:asciiTheme="majorHAnsi" w:hAnsiTheme="majorHAnsi" w:cstheme="majorHAnsi"/>
          <w:szCs w:val="24"/>
        </w:rPr>
        <w:t xml:space="preserve">þar sem burðarhæfur botn er neðar en söndun undir neðri brún rörs og yfir lagnir upp í lagnaskurði.  </w:t>
      </w:r>
    </w:p>
    <w:p w14:paraId="59027EB5" w14:textId="71AD3E72" w:rsidR="003107B1" w:rsidRPr="00210CC7" w:rsidRDefault="003107B1" w:rsidP="00FA562D"/>
    <w:p w14:paraId="4FC3C01E" w14:textId="77777777" w:rsidR="003107B1" w:rsidRPr="00210CC7" w:rsidRDefault="003107B1" w:rsidP="00FA562D">
      <w:r w:rsidRPr="00210CC7">
        <w:t>Framkvæma skal verkið samkvæmt ofangreindum kröfum og kafla 52 í Alverk 95 og einnig skulu gæði efnis uppfyllar kröfur úr sama kafla.</w:t>
      </w:r>
    </w:p>
    <w:p w14:paraId="23AE1AFD" w14:textId="77777777" w:rsidR="003107B1" w:rsidRPr="00210CC7" w:rsidRDefault="003107B1" w:rsidP="00FA562D">
      <w:r w:rsidRPr="00210CC7">
        <w:t>Þjappa skal samkvæmt ofangreindum kröfum og þjöppunarkröfu 1) í kafla 52 c) í Alverk 95.</w:t>
      </w:r>
    </w:p>
    <w:p w14:paraId="740CEAFC" w14:textId="77777777" w:rsidR="003107B1" w:rsidRPr="00210CC7" w:rsidRDefault="003107B1" w:rsidP="00FA562D">
      <w:pPr>
        <w:rPr>
          <w:b/>
          <w:i/>
        </w:rPr>
      </w:pPr>
      <w:r w:rsidRPr="00210CC7">
        <w:rPr>
          <w:b/>
          <w:i/>
        </w:rPr>
        <w:t>Magn : m³</w:t>
      </w:r>
    </w:p>
    <w:p w14:paraId="4263C938" w14:textId="24BAE49D" w:rsidR="003107B1" w:rsidRDefault="003107B1" w:rsidP="00FA562D">
      <w:pPr>
        <w:rPr>
          <w:i/>
        </w:rPr>
      </w:pPr>
      <w:r w:rsidRPr="00210CC7">
        <w:rPr>
          <w:i/>
        </w:rPr>
        <w:t>Innifalin er öll vinna, efni, rannsóknir á efni, akstur, út</w:t>
      </w:r>
      <w:r w:rsidR="00C32C97">
        <w:rPr>
          <w:i/>
        </w:rPr>
        <w:t>lögn, þjöppun og hæðarsetning.</w:t>
      </w:r>
    </w:p>
    <w:p w14:paraId="4649BA00" w14:textId="75AF3A33" w:rsidR="00A16D6F" w:rsidRPr="00831491" w:rsidRDefault="00A16D6F" w:rsidP="00B926D6">
      <w:pPr>
        <w:pStyle w:val="Heading3"/>
        <w:numPr>
          <w:ilvl w:val="2"/>
          <w:numId w:val="10"/>
        </w:numPr>
        <w:spacing w:before="360" w:after="360"/>
      </w:pPr>
      <w:bookmarkStart w:id="177" w:name="_Toc134514063"/>
      <w:r>
        <w:t>Sögun malbiks</w:t>
      </w:r>
      <w:bookmarkEnd w:id="177"/>
    </w:p>
    <w:p w14:paraId="0936D27C" w14:textId="37563278" w:rsidR="00662A62" w:rsidRPr="00123CE8" w:rsidRDefault="00CA6DEF" w:rsidP="00662A62">
      <w:r>
        <w:t>Þar sem lagnir þvera malbikaðar götur skal saga skurðbr</w:t>
      </w:r>
      <w:r w:rsidR="00F36EE0">
        <w:t>ún</w:t>
      </w:r>
      <w:r>
        <w:t>irnar</w:t>
      </w:r>
      <w:r w:rsidR="00662A62" w:rsidRPr="00123CE8">
        <w:t>.  Vanda skal alla sögun.</w:t>
      </w:r>
      <w:r w:rsidR="00662A62">
        <w:t xml:space="preserve">  </w:t>
      </w:r>
      <w:r w:rsidR="00662A62" w:rsidRPr="00123CE8">
        <w:t xml:space="preserve">Í verklok </w:t>
      </w:r>
      <w:r w:rsidR="00662A62">
        <w:t>skulu</w:t>
      </w:r>
      <w:r w:rsidR="00662A62" w:rsidRPr="00123CE8">
        <w:t xml:space="preserve"> eftirlitsmaður og verktaki í sameiningu mæla kantskurð.</w:t>
      </w:r>
    </w:p>
    <w:p w14:paraId="173587BC" w14:textId="77777777" w:rsidR="00662A62" w:rsidRPr="0099459C" w:rsidRDefault="00662A62" w:rsidP="00662A62">
      <w:pPr>
        <w:rPr>
          <w:b/>
          <w:bCs/>
          <w:i/>
          <w:iCs/>
        </w:rPr>
      </w:pPr>
      <w:r w:rsidRPr="0099459C">
        <w:rPr>
          <w:b/>
          <w:bCs/>
          <w:i/>
          <w:iCs/>
        </w:rPr>
        <w:t>Magn : m</w:t>
      </w:r>
    </w:p>
    <w:p w14:paraId="7BA502F9" w14:textId="77777777" w:rsidR="00662A62" w:rsidRPr="0099459C" w:rsidRDefault="00662A62" w:rsidP="00662A62">
      <w:pPr>
        <w:rPr>
          <w:i/>
          <w:iCs/>
        </w:rPr>
      </w:pPr>
      <w:r w:rsidRPr="0099459C">
        <w:rPr>
          <w:i/>
          <w:iCs/>
        </w:rPr>
        <w:lastRenderedPageBreak/>
        <w:t>Innifalinn er allur vinnu- og tækjakostnaður við verkliðinn</w:t>
      </w:r>
    </w:p>
    <w:p w14:paraId="460573BA" w14:textId="2A4007CD" w:rsidR="00787103" w:rsidRPr="00831491" w:rsidRDefault="00787103" w:rsidP="00B926D6">
      <w:pPr>
        <w:pStyle w:val="Heading3"/>
        <w:numPr>
          <w:ilvl w:val="2"/>
          <w:numId w:val="10"/>
        </w:numPr>
        <w:spacing w:before="360" w:after="360"/>
      </w:pPr>
      <w:bookmarkStart w:id="178" w:name="_Toc134514064"/>
      <w:r>
        <w:t>Malbiksviðgerðir</w:t>
      </w:r>
      <w:bookmarkEnd w:id="178"/>
    </w:p>
    <w:p w14:paraId="3EB108B6" w14:textId="1131E000" w:rsidR="00CA6DEF" w:rsidRPr="0056765E" w:rsidRDefault="00CA6DEF" w:rsidP="00CA6DEF">
      <w:pPr>
        <w:rPr>
          <w:rFonts w:cs="Calibri"/>
          <w:spacing w:val="-4"/>
          <w:sz w:val="20"/>
        </w:rPr>
      </w:pPr>
      <w:r>
        <w:t>Leggja</w:t>
      </w:r>
      <w:r w:rsidRPr="00123CE8">
        <w:t xml:space="preserve"> skal malbik </w:t>
      </w:r>
      <w:r>
        <w:t>yfir lagnaskurði þar sem lagnir þvera malbikaðar götur</w:t>
      </w:r>
      <w:r w:rsidRPr="00123CE8">
        <w:t>.  Verkið skal unnið s</w:t>
      </w:r>
      <w:r>
        <w:t>amkvæmt kafla 63.4 í Alverk 95.  Nota skal Y11 eða sambærilegt</w:t>
      </w:r>
      <w:r w:rsidRPr="00123CE8">
        <w:t xml:space="preserve">.  </w:t>
      </w:r>
      <w:r w:rsidRPr="00033D19">
        <w:t>Efnisgæði malbiks skal uppfylla kröf</w:t>
      </w:r>
      <w:r>
        <w:t>ur Alverks 95 um  &lt;3000 ÁDU</w:t>
      </w:r>
      <w:r w:rsidRPr="00033D19">
        <w:t xml:space="preserve">. </w:t>
      </w:r>
      <w:r w:rsidRPr="00123CE8">
        <w:t>Nota skal bindiefni af gerðinni SB180.</w:t>
      </w:r>
      <w:r>
        <w:t xml:space="preserve">  </w:t>
      </w:r>
      <w:r w:rsidR="0003279C">
        <w:t>Límbera skal sögunar</w:t>
      </w:r>
      <w:r w:rsidR="00A06B62">
        <w:t>flöt malbikskanta</w:t>
      </w:r>
      <w:r w:rsidR="0003279C">
        <w:t xml:space="preserve"> og þjappa mulning 50mm þykkan undir malbikslögn.</w:t>
      </w:r>
    </w:p>
    <w:p w14:paraId="28A803C3" w14:textId="77777777" w:rsidR="00CA6DEF" w:rsidRPr="001D14DD" w:rsidRDefault="00CA6DEF" w:rsidP="00CA6DEF">
      <w:pPr>
        <w:rPr>
          <w:rFonts w:cs="Calibri"/>
          <w:spacing w:val="-4"/>
        </w:rPr>
      </w:pPr>
    </w:p>
    <w:tbl>
      <w:tblPr>
        <w:tblW w:w="0" w:type="auto"/>
        <w:tblInd w:w="713" w:type="dxa"/>
        <w:tblBorders>
          <w:top w:val="nil"/>
          <w:left w:val="nil"/>
          <w:bottom w:val="nil"/>
          <w:right w:val="nil"/>
        </w:tblBorders>
        <w:tblLayout w:type="fixed"/>
        <w:tblLook w:val="0000" w:firstRow="0" w:lastRow="0" w:firstColumn="0" w:lastColumn="0" w:noHBand="0" w:noVBand="0"/>
      </w:tblPr>
      <w:tblGrid>
        <w:gridCol w:w="4039"/>
        <w:gridCol w:w="1301"/>
        <w:gridCol w:w="1301"/>
        <w:gridCol w:w="1301"/>
      </w:tblGrid>
      <w:tr w:rsidR="00CA6DEF" w:rsidRPr="001D14DD" w14:paraId="3A3C8ECA" w14:textId="77777777" w:rsidTr="00BD7372">
        <w:trPr>
          <w:trHeight w:val="434"/>
        </w:trPr>
        <w:tc>
          <w:tcPr>
            <w:tcW w:w="4039" w:type="dxa"/>
            <w:tcBorders>
              <w:top w:val="single" w:sz="8" w:space="0" w:color="000000"/>
              <w:left w:val="single" w:sz="8" w:space="0" w:color="000000"/>
              <w:bottom w:val="single" w:sz="8" w:space="0" w:color="000000"/>
              <w:right w:val="single" w:sz="8" w:space="0" w:color="000000"/>
            </w:tcBorders>
            <w:shd w:val="clear" w:color="auto" w:fill="CCFFFF"/>
          </w:tcPr>
          <w:p w14:paraId="50A51AEB" w14:textId="77777777" w:rsidR="00CA6DEF" w:rsidRPr="001D14DD" w:rsidRDefault="00CA6DEF" w:rsidP="00BD7372">
            <w:pPr>
              <w:pStyle w:val="Default"/>
              <w:jc w:val="center"/>
              <w:rPr>
                <w:rFonts w:ascii="Calibri" w:hAnsi="Calibri" w:cs="Calibri"/>
                <w:sz w:val="18"/>
                <w:szCs w:val="18"/>
              </w:rPr>
            </w:pPr>
            <w:r w:rsidRPr="001D14DD">
              <w:rPr>
                <w:rFonts w:ascii="Calibri" w:hAnsi="Calibri" w:cs="Calibri"/>
                <w:sz w:val="20"/>
                <w:szCs w:val="20"/>
              </w:rPr>
              <w:t xml:space="preserve">Kröfur til kvarnargildis steinefna í malbik. </w:t>
            </w:r>
            <w:r w:rsidRPr="001D14DD">
              <w:rPr>
                <w:rFonts w:ascii="Calibri" w:hAnsi="Calibri" w:cs="Calibri"/>
                <w:b/>
                <w:bCs/>
                <w:sz w:val="18"/>
                <w:szCs w:val="18"/>
              </w:rPr>
              <w:t xml:space="preserve">Umferð (ÁDU) </w:t>
            </w:r>
          </w:p>
        </w:tc>
        <w:tc>
          <w:tcPr>
            <w:tcW w:w="1301" w:type="dxa"/>
            <w:tcBorders>
              <w:top w:val="single" w:sz="8" w:space="0" w:color="000000"/>
              <w:left w:val="single" w:sz="8" w:space="0" w:color="000000"/>
              <w:bottom w:val="single" w:sz="8" w:space="0" w:color="000000"/>
              <w:right w:val="single" w:sz="8" w:space="0" w:color="000000"/>
            </w:tcBorders>
            <w:shd w:val="clear" w:color="auto" w:fill="CCFFFF"/>
          </w:tcPr>
          <w:p w14:paraId="6906835C" w14:textId="77777777" w:rsidR="00CA6DEF" w:rsidRPr="001D14DD" w:rsidRDefault="00CA6DEF" w:rsidP="00BD7372">
            <w:pPr>
              <w:pStyle w:val="Default"/>
              <w:jc w:val="center"/>
              <w:rPr>
                <w:rFonts w:ascii="Calibri" w:hAnsi="Calibri" w:cs="Calibri"/>
                <w:sz w:val="18"/>
                <w:szCs w:val="18"/>
              </w:rPr>
            </w:pPr>
            <w:r w:rsidRPr="001D14DD">
              <w:rPr>
                <w:rFonts w:ascii="Calibri" w:hAnsi="Calibri" w:cs="Calibri"/>
                <w:b/>
                <w:bCs/>
                <w:sz w:val="18"/>
                <w:szCs w:val="18"/>
              </w:rPr>
              <w:t xml:space="preserve">Kvarnargildi </w:t>
            </w:r>
          </w:p>
          <w:p w14:paraId="39EA4008" w14:textId="77777777" w:rsidR="00CA6DEF" w:rsidRPr="001D14DD" w:rsidRDefault="00CA6DEF" w:rsidP="00BD7372">
            <w:pPr>
              <w:pStyle w:val="Default"/>
              <w:jc w:val="center"/>
              <w:rPr>
                <w:rFonts w:ascii="Calibri" w:hAnsi="Calibri" w:cs="Calibri"/>
                <w:sz w:val="18"/>
                <w:szCs w:val="18"/>
              </w:rPr>
            </w:pPr>
            <w:r w:rsidRPr="001D14DD">
              <w:rPr>
                <w:rFonts w:ascii="Calibri" w:hAnsi="Calibri" w:cs="Calibri"/>
                <w:b/>
                <w:bCs/>
                <w:sz w:val="18"/>
                <w:szCs w:val="18"/>
              </w:rPr>
              <w:t xml:space="preserve">SL og SMA </w:t>
            </w:r>
          </w:p>
          <w:p w14:paraId="6AA7440D" w14:textId="77777777" w:rsidR="00CA6DEF" w:rsidRPr="001D14DD" w:rsidRDefault="00CA6DEF" w:rsidP="00BD7372">
            <w:pPr>
              <w:pStyle w:val="Default"/>
              <w:jc w:val="center"/>
              <w:rPr>
                <w:rFonts w:ascii="Calibri" w:hAnsi="Calibri" w:cs="Calibri"/>
                <w:sz w:val="18"/>
                <w:szCs w:val="18"/>
              </w:rPr>
            </w:pPr>
            <w:r w:rsidRPr="001D14DD">
              <w:rPr>
                <w:rFonts w:ascii="Calibri" w:hAnsi="Calibri" w:cs="Calibri"/>
                <w:b/>
                <w:bCs/>
                <w:sz w:val="18"/>
                <w:szCs w:val="18"/>
              </w:rPr>
              <w:t xml:space="preserve">hraði </w:t>
            </w:r>
          </w:p>
          <w:p w14:paraId="2DEA9C10" w14:textId="77777777" w:rsidR="00CA6DEF" w:rsidRPr="001D14DD" w:rsidRDefault="00CA6DEF" w:rsidP="00BD7372">
            <w:pPr>
              <w:pStyle w:val="Default"/>
              <w:jc w:val="center"/>
              <w:rPr>
                <w:rFonts w:ascii="Calibri" w:hAnsi="Calibri" w:cs="Calibri"/>
                <w:sz w:val="18"/>
                <w:szCs w:val="18"/>
              </w:rPr>
            </w:pPr>
            <w:r w:rsidRPr="001D14DD">
              <w:rPr>
                <w:rFonts w:ascii="Calibri" w:hAnsi="Calibri" w:cs="Calibri"/>
                <w:b/>
                <w:bCs/>
                <w:sz w:val="18"/>
                <w:szCs w:val="18"/>
              </w:rPr>
              <w:t xml:space="preserve">&lt;70 km/klst </w:t>
            </w:r>
          </w:p>
        </w:tc>
        <w:tc>
          <w:tcPr>
            <w:tcW w:w="1301" w:type="dxa"/>
            <w:tcBorders>
              <w:top w:val="single" w:sz="8" w:space="0" w:color="000000"/>
              <w:left w:val="single" w:sz="8" w:space="0" w:color="000000"/>
              <w:bottom w:val="single" w:sz="8" w:space="0" w:color="000000"/>
              <w:right w:val="single" w:sz="8" w:space="0" w:color="000000"/>
            </w:tcBorders>
            <w:shd w:val="clear" w:color="auto" w:fill="CCFFFF"/>
          </w:tcPr>
          <w:p w14:paraId="1C71D686" w14:textId="77777777" w:rsidR="00CA6DEF" w:rsidRPr="001D14DD" w:rsidRDefault="00CA6DEF" w:rsidP="00BD7372">
            <w:pPr>
              <w:pStyle w:val="Default"/>
              <w:jc w:val="center"/>
              <w:rPr>
                <w:rFonts w:ascii="Calibri" w:hAnsi="Calibri" w:cs="Calibri"/>
                <w:sz w:val="18"/>
                <w:szCs w:val="18"/>
              </w:rPr>
            </w:pPr>
            <w:r w:rsidRPr="001D14DD">
              <w:rPr>
                <w:rFonts w:ascii="Calibri" w:hAnsi="Calibri" w:cs="Calibri"/>
                <w:b/>
                <w:bCs/>
                <w:sz w:val="18"/>
                <w:szCs w:val="18"/>
              </w:rPr>
              <w:t xml:space="preserve">Kvarnargildi </w:t>
            </w:r>
          </w:p>
          <w:p w14:paraId="563F9BCF" w14:textId="77777777" w:rsidR="00CA6DEF" w:rsidRPr="001D14DD" w:rsidRDefault="00CA6DEF" w:rsidP="00BD7372">
            <w:pPr>
              <w:pStyle w:val="Default"/>
              <w:jc w:val="center"/>
              <w:rPr>
                <w:rFonts w:ascii="Calibri" w:hAnsi="Calibri" w:cs="Calibri"/>
                <w:sz w:val="18"/>
                <w:szCs w:val="18"/>
              </w:rPr>
            </w:pPr>
            <w:r w:rsidRPr="001D14DD">
              <w:rPr>
                <w:rFonts w:ascii="Calibri" w:hAnsi="Calibri" w:cs="Calibri"/>
                <w:b/>
                <w:bCs/>
                <w:sz w:val="18"/>
                <w:szCs w:val="18"/>
              </w:rPr>
              <w:t xml:space="preserve">SL og SMA </w:t>
            </w:r>
          </w:p>
          <w:p w14:paraId="614938D4" w14:textId="77777777" w:rsidR="00CA6DEF" w:rsidRPr="001D14DD" w:rsidRDefault="00CA6DEF" w:rsidP="00BD7372">
            <w:pPr>
              <w:pStyle w:val="Default"/>
              <w:jc w:val="center"/>
              <w:rPr>
                <w:rFonts w:ascii="Calibri" w:hAnsi="Calibri" w:cs="Calibri"/>
                <w:sz w:val="18"/>
                <w:szCs w:val="18"/>
              </w:rPr>
            </w:pPr>
            <w:r w:rsidRPr="001D14DD">
              <w:rPr>
                <w:rFonts w:ascii="Calibri" w:hAnsi="Calibri" w:cs="Calibri"/>
                <w:b/>
                <w:bCs/>
                <w:sz w:val="18"/>
                <w:szCs w:val="18"/>
              </w:rPr>
              <w:t xml:space="preserve">hraði </w:t>
            </w:r>
          </w:p>
          <w:p w14:paraId="5115F4AE" w14:textId="77777777" w:rsidR="00CA6DEF" w:rsidRPr="001D14DD" w:rsidRDefault="00CA6DEF" w:rsidP="00BD7372">
            <w:pPr>
              <w:pStyle w:val="Default"/>
              <w:jc w:val="center"/>
              <w:rPr>
                <w:rFonts w:ascii="Calibri" w:hAnsi="Calibri" w:cs="Calibri"/>
                <w:sz w:val="18"/>
                <w:szCs w:val="18"/>
              </w:rPr>
            </w:pPr>
            <w:r w:rsidRPr="001D14DD">
              <w:rPr>
                <w:rFonts w:ascii="Calibri" w:hAnsi="Calibri" w:cs="Calibri"/>
                <w:b/>
                <w:bCs/>
                <w:sz w:val="18"/>
                <w:szCs w:val="18"/>
              </w:rPr>
              <w:t xml:space="preserve">&gt;70 km/klst </w:t>
            </w:r>
          </w:p>
        </w:tc>
        <w:tc>
          <w:tcPr>
            <w:tcW w:w="1301" w:type="dxa"/>
            <w:tcBorders>
              <w:top w:val="single" w:sz="8" w:space="0" w:color="000000"/>
              <w:left w:val="single" w:sz="8" w:space="0" w:color="000000"/>
              <w:bottom w:val="single" w:sz="8" w:space="0" w:color="000000"/>
              <w:right w:val="single" w:sz="8" w:space="0" w:color="000000"/>
            </w:tcBorders>
            <w:shd w:val="clear" w:color="auto" w:fill="CCFFFF"/>
          </w:tcPr>
          <w:p w14:paraId="5258A4FB" w14:textId="77777777" w:rsidR="00CA6DEF" w:rsidRPr="001D14DD" w:rsidRDefault="00CA6DEF" w:rsidP="00BD7372">
            <w:pPr>
              <w:pStyle w:val="Default"/>
              <w:jc w:val="center"/>
              <w:rPr>
                <w:rFonts w:ascii="Calibri" w:hAnsi="Calibri" w:cs="Calibri"/>
                <w:sz w:val="18"/>
                <w:szCs w:val="18"/>
              </w:rPr>
            </w:pPr>
            <w:r w:rsidRPr="001D14DD">
              <w:rPr>
                <w:rFonts w:ascii="Calibri" w:hAnsi="Calibri" w:cs="Calibri"/>
                <w:b/>
                <w:bCs/>
                <w:sz w:val="18"/>
                <w:szCs w:val="18"/>
              </w:rPr>
              <w:t xml:space="preserve">Kvarnargildi </w:t>
            </w:r>
          </w:p>
          <w:p w14:paraId="2DBE0EFF" w14:textId="77777777" w:rsidR="00CA6DEF" w:rsidRPr="001D14DD" w:rsidRDefault="00CA6DEF" w:rsidP="00BD7372">
            <w:pPr>
              <w:pStyle w:val="Default"/>
              <w:jc w:val="center"/>
              <w:rPr>
                <w:rFonts w:ascii="Calibri" w:hAnsi="Calibri" w:cs="Calibri"/>
                <w:sz w:val="18"/>
                <w:szCs w:val="18"/>
              </w:rPr>
            </w:pPr>
            <w:r w:rsidRPr="001D14DD">
              <w:rPr>
                <w:rFonts w:ascii="Calibri" w:hAnsi="Calibri" w:cs="Calibri"/>
                <w:b/>
                <w:bCs/>
                <w:sz w:val="18"/>
                <w:szCs w:val="18"/>
              </w:rPr>
              <w:t xml:space="preserve">BRL og BNL </w:t>
            </w:r>
          </w:p>
          <w:p w14:paraId="6F520FFF" w14:textId="77777777" w:rsidR="00CA6DEF" w:rsidRPr="001D14DD" w:rsidRDefault="00CA6DEF" w:rsidP="00BD7372">
            <w:pPr>
              <w:pStyle w:val="Default"/>
              <w:jc w:val="center"/>
              <w:rPr>
                <w:rFonts w:ascii="Calibri" w:hAnsi="Calibri" w:cs="Calibri"/>
                <w:sz w:val="18"/>
                <w:szCs w:val="18"/>
              </w:rPr>
            </w:pPr>
            <w:r w:rsidRPr="001D14DD">
              <w:rPr>
                <w:rFonts w:ascii="Calibri" w:hAnsi="Calibri" w:cs="Calibri"/>
                <w:b/>
                <w:bCs/>
                <w:sz w:val="18"/>
                <w:szCs w:val="18"/>
              </w:rPr>
              <w:t xml:space="preserve">ef notað sem slitlag </w:t>
            </w:r>
          </w:p>
        </w:tc>
      </w:tr>
      <w:tr w:rsidR="00CA6DEF" w:rsidRPr="001D14DD" w14:paraId="506E6A8F" w14:textId="77777777" w:rsidTr="00BD7372">
        <w:trPr>
          <w:trHeight w:val="120"/>
        </w:trPr>
        <w:tc>
          <w:tcPr>
            <w:tcW w:w="4039" w:type="dxa"/>
            <w:tcBorders>
              <w:top w:val="single" w:sz="8" w:space="0" w:color="000000"/>
              <w:left w:val="single" w:sz="8" w:space="0" w:color="000000"/>
              <w:bottom w:val="single" w:sz="8" w:space="0" w:color="000000"/>
              <w:right w:val="single" w:sz="8" w:space="0" w:color="000000"/>
            </w:tcBorders>
          </w:tcPr>
          <w:p w14:paraId="403EBD9D" w14:textId="77777777" w:rsidR="00CA6DEF" w:rsidRPr="001D14DD" w:rsidRDefault="00CA6DEF" w:rsidP="00BD7372">
            <w:pPr>
              <w:pStyle w:val="Default"/>
              <w:jc w:val="center"/>
              <w:rPr>
                <w:rFonts w:ascii="Calibri" w:hAnsi="Calibri" w:cs="Calibri"/>
                <w:sz w:val="18"/>
                <w:szCs w:val="18"/>
              </w:rPr>
            </w:pPr>
            <w:r w:rsidRPr="001D14DD">
              <w:rPr>
                <w:rFonts w:ascii="Calibri" w:hAnsi="Calibri" w:cs="Calibri"/>
                <w:sz w:val="18"/>
                <w:szCs w:val="18"/>
              </w:rPr>
              <w:t xml:space="preserve">&lt; 3000 </w:t>
            </w:r>
          </w:p>
        </w:tc>
        <w:tc>
          <w:tcPr>
            <w:tcW w:w="1301" w:type="dxa"/>
            <w:tcBorders>
              <w:top w:val="single" w:sz="8" w:space="0" w:color="000000"/>
              <w:left w:val="single" w:sz="8" w:space="0" w:color="000000"/>
              <w:bottom w:val="single" w:sz="8" w:space="0" w:color="000000"/>
              <w:right w:val="single" w:sz="8" w:space="0" w:color="000000"/>
            </w:tcBorders>
          </w:tcPr>
          <w:p w14:paraId="41FD0EE5" w14:textId="77777777" w:rsidR="00CA6DEF" w:rsidRPr="001D14DD" w:rsidRDefault="00CA6DEF" w:rsidP="00BD7372">
            <w:pPr>
              <w:pStyle w:val="Default"/>
              <w:jc w:val="center"/>
              <w:rPr>
                <w:rFonts w:ascii="Calibri" w:hAnsi="Calibri" w:cs="Calibri"/>
                <w:sz w:val="18"/>
                <w:szCs w:val="18"/>
              </w:rPr>
            </w:pPr>
            <w:r w:rsidRPr="001D14DD">
              <w:rPr>
                <w:rFonts w:ascii="Calibri" w:hAnsi="Calibri" w:cs="Calibri"/>
                <w:sz w:val="18"/>
                <w:szCs w:val="18"/>
              </w:rPr>
              <w:t>A</w:t>
            </w:r>
            <w:r w:rsidRPr="001D14DD">
              <w:rPr>
                <w:rFonts w:ascii="Calibri" w:hAnsi="Calibri" w:cs="Calibri"/>
                <w:position w:val="-6"/>
                <w:sz w:val="18"/>
                <w:szCs w:val="18"/>
                <w:vertAlign w:val="subscript"/>
              </w:rPr>
              <w:t xml:space="preserve">N </w:t>
            </w:r>
            <w:r w:rsidRPr="001D14DD">
              <w:rPr>
                <w:rFonts w:ascii="Calibri" w:hAnsi="Calibri" w:cs="Calibri"/>
                <w:sz w:val="18"/>
                <w:szCs w:val="18"/>
              </w:rPr>
              <w:t xml:space="preserve">19 </w:t>
            </w:r>
          </w:p>
        </w:tc>
        <w:tc>
          <w:tcPr>
            <w:tcW w:w="1301" w:type="dxa"/>
            <w:tcBorders>
              <w:top w:val="single" w:sz="8" w:space="0" w:color="000000"/>
              <w:left w:val="single" w:sz="8" w:space="0" w:color="000000"/>
              <w:bottom w:val="single" w:sz="8" w:space="0" w:color="000000"/>
              <w:right w:val="single" w:sz="8" w:space="0" w:color="000000"/>
            </w:tcBorders>
          </w:tcPr>
          <w:p w14:paraId="24313F62" w14:textId="77777777" w:rsidR="00CA6DEF" w:rsidRPr="001D14DD" w:rsidRDefault="00CA6DEF" w:rsidP="00BD7372">
            <w:pPr>
              <w:pStyle w:val="Default"/>
              <w:jc w:val="center"/>
              <w:rPr>
                <w:rFonts w:ascii="Calibri" w:hAnsi="Calibri" w:cs="Calibri"/>
                <w:sz w:val="18"/>
                <w:szCs w:val="18"/>
              </w:rPr>
            </w:pPr>
            <w:r w:rsidRPr="001D14DD">
              <w:rPr>
                <w:rFonts w:ascii="Calibri" w:hAnsi="Calibri" w:cs="Calibri"/>
                <w:sz w:val="18"/>
                <w:szCs w:val="18"/>
              </w:rPr>
              <w:t>A</w:t>
            </w:r>
            <w:r w:rsidRPr="001D14DD">
              <w:rPr>
                <w:rFonts w:ascii="Calibri" w:hAnsi="Calibri" w:cs="Calibri"/>
                <w:position w:val="-6"/>
                <w:sz w:val="18"/>
                <w:szCs w:val="18"/>
                <w:vertAlign w:val="subscript"/>
              </w:rPr>
              <w:t xml:space="preserve">N </w:t>
            </w:r>
            <w:r w:rsidRPr="001D14DD">
              <w:rPr>
                <w:rFonts w:ascii="Calibri" w:hAnsi="Calibri" w:cs="Calibri"/>
                <w:sz w:val="18"/>
                <w:szCs w:val="18"/>
              </w:rPr>
              <w:t xml:space="preserve">14 </w:t>
            </w:r>
          </w:p>
        </w:tc>
        <w:tc>
          <w:tcPr>
            <w:tcW w:w="1301" w:type="dxa"/>
            <w:tcBorders>
              <w:top w:val="single" w:sz="8" w:space="0" w:color="000000"/>
              <w:left w:val="single" w:sz="8" w:space="0" w:color="000000"/>
              <w:bottom w:val="single" w:sz="8" w:space="0" w:color="000000"/>
              <w:right w:val="single" w:sz="8" w:space="0" w:color="000000"/>
            </w:tcBorders>
          </w:tcPr>
          <w:p w14:paraId="1059646D" w14:textId="77777777" w:rsidR="00CA6DEF" w:rsidRPr="001D14DD" w:rsidRDefault="00CA6DEF" w:rsidP="00BD7372">
            <w:pPr>
              <w:pStyle w:val="Default"/>
              <w:jc w:val="center"/>
              <w:rPr>
                <w:rFonts w:ascii="Calibri" w:hAnsi="Calibri" w:cs="Calibri"/>
                <w:sz w:val="18"/>
                <w:szCs w:val="18"/>
              </w:rPr>
            </w:pPr>
            <w:r w:rsidRPr="001D14DD">
              <w:rPr>
                <w:rFonts w:ascii="Calibri" w:hAnsi="Calibri" w:cs="Calibri"/>
                <w:sz w:val="18"/>
                <w:szCs w:val="18"/>
              </w:rPr>
              <w:t>A</w:t>
            </w:r>
            <w:r w:rsidRPr="001D14DD">
              <w:rPr>
                <w:rFonts w:ascii="Calibri" w:hAnsi="Calibri" w:cs="Calibri"/>
                <w:position w:val="-6"/>
                <w:sz w:val="18"/>
                <w:szCs w:val="18"/>
                <w:vertAlign w:val="subscript"/>
              </w:rPr>
              <w:t xml:space="preserve">N </w:t>
            </w:r>
            <w:r w:rsidRPr="001D14DD">
              <w:rPr>
                <w:rFonts w:ascii="Calibri" w:hAnsi="Calibri" w:cs="Calibri"/>
                <w:sz w:val="18"/>
                <w:szCs w:val="18"/>
              </w:rPr>
              <w:t xml:space="preserve">19 </w:t>
            </w:r>
          </w:p>
        </w:tc>
      </w:tr>
    </w:tbl>
    <w:p w14:paraId="36FADC4C" w14:textId="77777777" w:rsidR="00CA6DEF" w:rsidRDefault="00CA6DEF" w:rsidP="00CA6DEF">
      <w:pPr>
        <w:ind w:left="300"/>
      </w:pPr>
    </w:p>
    <w:p w14:paraId="50E21C1C" w14:textId="1D1DD6DD" w:rsidR="00CA6DEF" w:rsidRDefault="00CA6DEF" w:rsidP="00CA6DEF">
      <w:r>
        <w:t>Ekki verður greitt fyrir sögun á nýju malbiki þar sem það mætir núverandi landi.</w:t>
      </w:r>
    </w:p>
    <w:p w14:paraId="0D5D4979" w14:textId="77777777" w:rsidR="00CA6DEF" w:rsidRPr="00123CE8" w:rsidRDefault="00CA6DEF" w:rsidP="00CA6DEF">
      <w:r w:rsidRPr="00123CE8">
        <w:t xml:space="preserve">Þykkt malbiks skal vera </w:t>
      </w:r>
      <w:r>
        <w:rPr>
          <w:u w:val="single"/>
        </w:rPr>
        <w:t>5</w:t>
      </w:r>
      <w:r w:rsidRPr="0072568E">
        <w:rPr>
          <w:u w:val="single"/>
        </w:rPr>
        <w:t>0 mm.</w:t>
      </w:r>
      <w:r w:rsidRPr="00123CE8">
        <w:t xml:space="preserve"> </w:t>
      </w:r>
    </w:p>
    <w:p w14:paraId="5B6F206A" w14:textId="7C1B4EF5" w:rsidR="00787103" w:rsidRPr="00210CC7" w:rsidRDefault="00787103" w:rsidP="00CA6DEF">
      <w:r>
        <w:t>styrktarlag</w:t>
      </w:r>
      <w:r w:rsidRPr="002C4AF6">
        <w:t xml:space="preserve"> </w:t>
      </w:r>
    </w:p>
    <w:p w14:paraId="513B7021" w14:textId="757802C9" w:rsidR="00787103" w:rsidRPr="00210CC7" w:rsidRDefault="00787103" w:rsidP="00787103">
      <w:pPr>
        <w:rPr>
          <w:b/>
          <w:i/>
        </w:rPr>
      </w:pPr>
      <w:r w:rsidRPr="00210CC7">
        <w:rPr>
          <w:b/>
          <w:i/>
        </w:rPr>
        <w:t>Magn : m</w:t>
      </w:r>
      <w:r>
        <w:rPr>
          <w:b/>
          <w:i/>
        </w:rPr>
        <w:t>²</w:t>
      </w:r>
    </w:p>
    <w:p w14:paraId="704971DC" w14:textId="6AC118CB" w:rsidR="00787103" w:rsidRDefault="00787103" w:rsidP="00787103">
      <w:pPr>
        <w:rPr>
          <w:i/>
        </w:rPr>
      </w:pPr>
      <w:r w:rsidRPr="00210CC7">
        <w:rPr>
          <w:i/>
        </w:rPr>
        <w:t xml:space="preserve">Innifalin er öll vinna, efni, rannsóknir á efni, </w:t>
      </w:r>
      <w:r w:rsidR="00A06B62">
        <w:rPr>
          <w:i/>
        </w:rPr>
        <w:t xml:space="preserve">lím á sögunarflöt malbikskanta, mulningur, jöfun og þjööun mulnings, </w:t>
      </w:r>
      <w:r w:rsidRPr="00210CC7">
        <w:rPr>
          <w:i/>
        </w:rPr>
        <w:t>akstur, út</w:t>
      </w:r>
      <w:r>
        <w:rPr>
          <w:i/>
        </w:rPr>
        <w:t>lögn, þjöppun og hæðarsetning.</w:t>
      </w:r>
    </w:p>
    <w:p w14:paraId="30E1175B" w14:textId="77777777" w:rsidR="00A16D6F" w:rsidRDefault="00A16D6F" w:rsidP="00FA562D">
      <w:pPr>
        <w:rPr>
          <w:i/>
        </w:rPr>
      </w:pPr>
    </w:p>
    <w:p w14:paraId="60EBDFE0" w14:textId="77777777" w:rsidR="001B428A" w:rsidRDefault="001B428A" w:rsidP="00B926D6">
      <w:pPr>
        <w:pStyle w:val="Heading2"/>
        <w:numPr>
          <w:ilvl w:val="1"/>
          <w:numId w:val="10"/>
        </w:numPr>
        <w:spacing w:after="360"/>
      </w:pPr>
      <w:bookmarkStart w:id="179" w:name="_Toc3444808"/>
      <w:bookmarkStart w:id="180" w:name="_Toc134514065"/>
      <w:r>
        <w:t>Jarðvinna veitulagna</w:t>
      </w:r>
      <w:bookmarkEnd w:id="179"/>
      <w:bookmarkEnd w:id="180"/>
      <w:r>
        <w:t xml:space="preserve"> </w:t>
      </w:r>
    </w:p>
    <w:p w14:paraId="3A3AA9D3" w14:textId="24204A56" w:rsidR="001B428A" w:rsidRPr="005B2288" w:rsidRDefault="001B428A" w:rsidP="00B926D6">
      <w:pPr>
        <w:pStyle w:val="Heading3"/>
        <w:numPr>
          <w:ilvl w:val="1"/>
          <w:numId w:val="16"/>
        </w:numPr>
        <w:spacing w:before="360" w:after="360"/>
      </w:pPr>
      <w:bookmarkStart w:id="181" w:name="_Toc3444809"/>
      <w:bookmarkStart w:id="182" w:name="_Toc134514066"/>
      <w:r>
        <w:t>Almennt</w:t>
      </w:r>
      <w:bookmarkEnd w:id="181"/>
      <w:bookmarkEnd w:id="182"/>
    </w:p>
    <w:p w14:paraId="7791E295" w14:textId="67B483AD" w:rsidR="001B428A" w:rsidRPr="00E63077" w:rsidRDefault="001B428A" w:rsidP="001B428A">
      <w:r w:rsidRPr="00E13908">
        <w:t xml:space="preserve">Verktaki skal grafa lagnaskurði, sanda undir og yfir lagnir, ganga frá aðvörunarborðum yfir lagnir og fylla í skurði fyrir lagnir RARIK, Mílu, </w:t>
      </w:r>
      <w:r w:rsidR="001D374A">
        <w:t>Ljósleiðaran</w:t>
      </w:r>
      <w:r w:rsidRPr="00E13908">
        <w:t xml:space="preserve">, Veitur og </w:t>
      </w:r>
      <w:r w:rsidR="00E13908" w:rsidRPr="00E13908">
        <w:t xml:space="preserve">Rangárþing </w:t>
      </w:r>
      <w:r w:rsidR="00D84CAC">
        <w:t>ytra</w:t>
      </w:r>
      <w:r w:rsidRPr="00EE3737">
        <w:t xml:space="preserve">.  Fyrir Mílu, </w:t>
      </w:r>
      <w:r w:rsidR="007E2496">
        <w:t>Ljósleiðarann</w:t>
      </w:r>
      <w:r w:rsidRPr="00EE3737">
        <w:t xml:space="preserve">, Veitur og </w:t>
      </w:r>
      <w:r w:rsidR="00E13908" w:rsidRPr="00EE3737">
        <w:t xml:space="preserve">Rangárþing </w:t>
      </w:r>
      <w:r w:rsidR="00D84CAC">
        <w:t>ytra</w:t>
      </w:r>
      <w:r w:rsidRPr="00EE3737">
        <w:t xml:space="preserve"> skal verktaki vinna alla lagnavinnu, l</w:t>
      </w:r>
      <w:r w:rsidRPr="00E13908">
        <w:t>eggja PVC-rör, símastrengi og setja niður brunna. Veitur eða verktaki á þeirra vegum mun sjá um samsetningarhólka á samskeytum hitaveituröra, sjá nánar í kafla 3.</w:t>
      </w:r>
      <w:r w:rsidR="00FD68EA" w:rsidRPr="00E13908">
        <w:t>3</w:t>
      </w:r>
      <w:r w:rsidRPr="00E13908">
        <w:t>.1.</w:t>
      </w:r>
    </w:p>
    <w:p w14:paraId="46C41A5C" w14:textId="03143FFA" w:rsidR="00BE5DE7" w:rsidRDefault="00BE5DE7" w:rsidP="00BE5DE7">
      <w:r w:rsidRPr="00E63077">
        <w:t xml:space="preserve">Verktaki grefur lagnaskurð, og sandar undir viðkomandi lagnir, leggur síðan þær lagnir sem hann á að leggja og sandar síðan yfir þegar verktaki og veitufyrirtækin hafa lagt sína strengi, borða og hlífar.  Síðan fyllir verktaki yfir með burðarhæfu efni </w:t>
      </w:r>
      <w:r w:rsidRPr="009D09F1">
        <w:t>skv. lið 2.1.</w:t>
      </w:r>
      <w:r>
        <w:t>5</w:t>
      </w:r>
      <w:r w:rsidRPr="009D09F1">
        <w:t xml:space="preserve"> Styrktar</w:t>
      </w:r>
      <w:r>
        <w:t>lag,</w:t>
      </w:r>
      <w:r w:rsidRPr="009D09F1">
        <w:t xml:space="preserve"> upp</w:t>
      </w:r>
      <w:r w:rsidRPr="00E63077">
        <w:t xml:space="preserve"> í hannað yfirborð</w:t>
      </w:r>
      <w:r>
        <w:t xml:space="preserve"> þar sem þess er krafist eins og í gangstéttum, stígum og götum</w:t>
      </w:r>
      <w:r w:rsidRPr="00E63077">
        <w:t xml:space="preserve">.  </w:t>
      </w:r>
    </w:p>
    <w:p w14:paraId="6C342166" w14:textId="77777777" w:rsidR="00BE5DE7" w:rsidRPr="00E63077" w:rsidRDefault="00BE5DE7" w:rsidP="00BE5DE7"/>
    <w:p w14:paraId="26F22810" w14:textId="77777777" w:rsidR="00BE5DE7" w:rsidRPr="00E63077" w:rsidRDefault="00BE5DE7" w:rsidP="00BE5DE7">
      <w:r w:rsidRPr="00E63077">
        <w:t>Vanda skal þjöppun í lagnaskurðum þannig að ekki komi sig í götur og stíga.  Ef ganga þarf sérstaklega frá yfirborði á áður frágengnum svæðum greiðist það skv. viðeigandi liðum í gatnagerðarhluta.</w:t>
      </w:r>
    </w:p>
    <w:p w14:paraId="32F7B7C5" w14:textId="77777777" w:rsidR="00BE5DE7" w:rsidRPr="00E63077" w:rsidRDefault="00BE5DE7" w:rsidP="00BE5DE7">
      <w:r w:rsidRPr="00E63077">
        <w:t xml:space="preserve">Grafa skal fyrir lögnum, ídráttarrörum, strengjum, tengiskápum og brunnum í það dýpi sem uppdrættir sýna. </w:t>
      </w:r>
    </w:p>
    <w:p w14:paraId="6451BEC1" w14:textId="77777777" w:rsidR="00BE5DE7" w:rsidRPr="00BF56E0" w:rsidRDefault="00BE5DE7" w:rsidP="00BE5DE7">
      <w:r w:rsidRPr="00E63077">
        <w:lastRenderedPageBreak/>
        <w:t>Graftarvídd skal vera að lágmarki eins og teikningar sýna, þannig að þægile</w:t>
      </w:r>
      <w:r>
        <w:t>gt sé að vinna við lagningu lagna</w:t>
      </w:r>
      <w:r w:rsidRPr="00E63077">
        <w:t xml:space="preserve"> og strengja.</w:t>
      </w:r>
      <w:r w:rsidRPr="00BF56E0">
        <w:t xml:space="preserve">  </w:t>
      </w:r>
    </w:p>
    <w:p w14:paraId="2F0FE92D" w14:textId="77777777" w:rsidR="00BE5DE7" w:rsidRPr="00BF56E0" w:rsidRDefault="00BE5DE7" w:rsidP="00BE5DE7">
      <w:r w:rsidRPr="00BF56E0">
        <w:t xml:space="preserve">Ef grafið er utan þessara marka skal fylla í aftur með þjöppuðu efni eða ganga frá útgröfnu svæði á annan hátt sem eftirlitsmaður ákveður. Ekki verður sérstaklega greitt fyrir slíkan aukagröft eða fyllingu. </w:t>
      </w:r>
    </w:p>
    <w:p w14:paraId="10712EE1" w14:textId="77777777" w:rsidR="00BE5DE7" w:rsidRPr="00BF56E0" w:rsidRDefault="00BE5DE7" w:rsidP="00BE5DE7"/>
    <w:p w14:paraId="612024CF" w14:textId="77777777" w:rsidR="00BE5DE7" w:rsidRPr="000C2651" w:rsidRDefault="00BE5DE7" w:rsidP="00BE5DE7">
      <w:r w:rsidRPr="00BF56E0">
        <w:t>Fyllingarefni (</w:t>
      </w:r>
      <w:r>
        <w:t>styrktarlag</w:t>
      </w:r>
      <w:r w:rsidRPr="00BF56E0">
        <w:t>) undir sandlagi lagna skal hafa það þétta kornakúrfu að ekki skapist hætta á að sandur umhverfis lagnir hverfi niður í burðarlagið. Í kringum lagnaskurði skal fyllingarefni ekki innihalda stærri steina en 150 mm</w:t>
      </w:r>
      <w:r>
        <w:t xml:space="preserve"> og ekki </w:t>
      </w:r>
      <w:r w:rsidRPr="000C2651">
        <w:t xml:space="preserve">yfirstíga 1/3 af lagþykkt sandlags (50mm fyrir 150mm sandlag) (100mm fyrir 300mm sandlag) til að fyrirbyggja að steinefni geta stungist í gegnum sandlag og ofan á lagnir. Þar eftir gildir að steinefni mega ekki yfirstíga 2/3 af lagþykkt þjöppunarlags.    </w:t>
      </w:r>
    </w:p>
    <w:p w14:paraId="29310672" w14:textId="77777777" w:rsidR="00BE5DE7" w:rsidRPr="000C2651" w:rsidRDefault="00BE5DE7" w:rsidP="00BE5DE7">
      <w:r>
        <w:rPr>
          <w:noProof/>
        </w:rPr>
        <w:drawing>
          <wp:inline distT="0" distB="0" distL="0" distR="0" wp14:anchorId="74920360" wp14:editId="209876B5">
            <wp:extent cx="6031230" cy="111379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31230" cy="1113790"/>
                    </a:xfrm>
                    <a:prstGeom prst="rect">
                      <a:avLst/>
                    </a:prstGeom>
                    <a:noFill/>
                    <a:ln>
                      <a:noFill/>
                    </a:ln>
                  </pic:spPr>
                </pic:pic>
              </a:graphicData>
            </a:graphic>
          </wp:inline>
        </w:drawing>
      </w:r>
      <w:r>
        <w:rPr>
          <w:rFonts w:cs="Calibri"/>
          <w:color w:val="000000"/>
          <w:shd w:val="clear" w:color="auto" w:fill="FFFFFF"/>
        </w:rPr>
        <w:br/>
      </w:r>
    </w:p>
    <w:p w14:paraId="58D116CF" w14:textId="77777777" w:rsidR="00BE5DE7" w:rsidRDefault="00BE5DE7" w:rsidP="00BE5DE7">
      <w:r w:rsidRPr="00BF56E0">
        <w:t xml:space="preserve">Skurðbotn skal jafna, sanda og þjappa áður en pípur og strengir eru lagðir. </w:t>
      </w:r>
    </w:p>
    <w:p w14:paraId="6864E368" w14:textId="77777777" w:rsidR="00BE5DE7" w:rsidRPr="00651A45" w:rsidRDefault="00BE5DE7" w:rsidP="00BE5DE7">
      <w:r w:rsidRPr="00651A45">
        <w:t>Verktaki skal sjá til þess að síukröfur séu uppfylltar milli allra efnisflokka.</w:t>
      </w:r>
      <w:r w:rsidRPr="00651A45">
        <w:rPr>
          <w:rFonts w:eastAsia="Calibri"/>
        </w:rPr>
        <w:t xml:space="preserve"> </w:t>
      </w:r>
      <w:r w:rsidRPr="00651A45">
        <w:t xml:space="preserve">Kornadreifing hinna mismunandi laga skal vera þannig að ekki sé hætta á að fínni efni úr einu lagi gangi inn í grófari efni í næsta lagi. Þar er sérstaklega vísað til söndunar. </w:t>
      </w:r>
    </w:p>
    <w:p w14:paraId="0174EF51" w14:textId="77777777" w:rsidR="00BE5DE7" w:rsidRDefault="00BE5DE7" w:rsidP="00BE5DE7">
      <w:r w:rsidRPr="00651A45">
        <w:t>Verktaki skal leggja fram kornakúrfur fyrir allt efni áður en notkun þess hefst. Í vafatilfellum skal athugað hvort eftirfarandi kröfur séu uppfylltar:</w:t>
      </w:r>
    </w:p>
    <w:p w14:paraId="7E0DA46E" w14:textId="77777777" w:rsidR="00BE5DE7" w:rsidRDefault="00BE5DE7" w:rsidP="00BE5DE7"/>
    <w:p w14:paraId="6C69FE08" w14:textId="77777777" w:rsidR="00BE5DE7" w:rsidRPr="007474D5" w:rsidRDefault="00BE5DE7" w:rsidP="00B926D6">
      <w:pPr>
        <w:pStyle w:val="ListParagraph"/>
        <w:numPr>
          <w:ilvl w:val="0"/>
          <w:numId w:val="27"/>
        </w:numPr>
        <w:rPr>
          <w:rFonts w:asciiTheme="minorHAnsi" w:eastAsiaTheme="minorEastAsia" w:hAnsiTheme="minorHAnsi"/>
        </w:rPr>
      </w:pPr>
      <w:r w:rsidRPr="7B1323E8">
        <w:t>D</w:t>
      </w:r>
      <w:r w:rsidRPr="007474D5">
        <w:rPr>
          <w:sz w:val="14"/>
          <w:szCs w:val="14"/>
        </w:rPr>
        <w:t>50</w:t>
      </w:r>
      <w:r w:rsidRPr="7B1323E8">
        <w:t xml:space="preserve"> efra lag / D</w:t>
      </w:r>
      <w:r w:rsidRPr="007474D5">
        <w:rPr>
          <w:sz w:val="14"/>
          <w:szCs w:val="14"/>
        </w:rPr>
        <w:t>50</w:t>
      </w:r>
      <w:r w:rsidRPr="7B1323E8">
        <w:t xml:space="preserve"> neðra lag ≤ 4</w:t>
      </w:r>
      <w:r>
        <w:t xml:space="preserve"> - </w:t>
      </w:r>
      <w:r w:rsidRPr="7B1323E8">
        <w:t>meðal</w:t>
      </w:r>
      <w:r>
        <w:t>korna</w:t>
      </w:r>
      <w:r w:rsidRPr="7B1323E8">
        <w:t>stærð grófa</w:t>
      </w:r>
      <w:r>
        <w:t xml:space="preserve"> </w:t>
      </w:r>
      <w:r w:rsidRPr="7B1323E8">
        <w:t xml:space="preserve">efnisins deilt </w:t>
      </w:r>
      <w:r>
        <w:t>með</w:t>
      </w:r>
      <w:r w:rsidRPr="7B1323E8">
        <w:t xml:space="preserve"> meðal</w:t>
      </w:r>
      <w:r>
        <w:t>korna</w:t>
      </w:r>
      <w:r w:rsidRPr="7B1323E8">
        <w:t xml:space="preserve">stærð fínna efnisins </w:t>
      </w:r>
      <w:r>
        <w:t>má ekki vera stærra en 4</w:t>
      </w:r>
      <w:r w:rsidRPr="7B1323E8">
        <w:t xml:space="preserve"> </w:t>
      </w:r>
    </w:p>
    <w:p w14:paraId="394357D7" w14:textId="77777777" w:rsidR="00BE5DE7" w:rsidRDefault="00BE5DE7" w:rsidP="00B926D6">
      <w:pPr>
        <w:pStyle w:val="ListParagraph"/>
        <w:numPr>
          <w:ilvl w:val="0"/>
          <w:numId w:val="27"/>
        </w:numPr>
      </w:pPr>
      <w:r w:rsidRPr="7B1323E8">
        <w:t>Þykkt neðra lags skal að lágmarki vera líkt og fyrirskrifað er eftir stærð og gerð lagna og strengja eða a.m.k 3* D</w:t>
      </w:r>
      <w:r w:rsidRPr="007474D5">
        <w:rPr>
          <w:sz w:val="14"/>
          <w:szCs w:val="14"/>
        </w:rPr>
        <w:t>50</w:t>
      </w:r>
      <w:r w:rsidRPr="7B1323E8">
        <w:t xml:space="preserve"> neðra lag hvort sem er stærra.</w:t>
      </w:r>
      <w:r w:rsidRPr="00651A45">
        <w:t>Fylling af sandi og grús skal uppfylla síunarkröfur á móti efni sem liggur í botni og hliðum skurðar og efnis sem lagt er ofan á. Að hámarki 7% aðflutts efnis má vera undir 0,063mm.</w:t>
      </w:r>
    </w:p>
    <w:p w14:paraId="678DB256" w14:textId="77777777" w:rsidR="00BE5DE7" w:rsidRPr="00651A45" w:rsidRDefault="00BE5DE7" w:rsidP="00BE5DE7">
      <w:pPr>
        <w:pStyle w:val="ListParagraph"/>
        <w:ind w:left="765"/>
      </w:pPr>
    </w:p>
    <w:p w14:paraId="41FF8846" w14:textId="77777777" w:rsidR="00BE5DE7" w:rsidRPr="00651A45" w:rsidRDefault="00BE5DE7" w:rsidP="00BE5DE7">
      <w:r w:rsidRPr="00651A45">
        <w:t>Sé þessum skilyrðum ekki fullnægt skal verktaki, í samráði við umsjónarmann verkkaupa, leggja til og ganga frá grúsarmillilagi eða jarðvegsdúk milli laga, án sérstakrar greiðslu.</w:t>
      </w:r>
    </w:p>
    <w:p w14:paraId="031BC903" w14:textId="77777777" w:rsidR="00BE5DE7" w:rsidRPr="00651A45" w:rsidRDefault="00BE5DE7" w:rsidP="00BE5DE7">
      <w:r w:rsidRPr="00651A45">
        <w:t xml:space="preserve">Rakastig jarðvegsefnis skal vera þannig að sem mest þjöppun náist skv. Standard proctorprófi með meðalgildum upp á 97-98%. Proctor gildi undir 94% eru ekki leyfð. </w:t>
      </w:r>
    </w:p>
    <w:p w14:paraId="5BFB3AED" w14:textId="77777777" w:rsidR="00BE5DE7" w:rsidRPr="00651A45" w:rsidRDefault="00BE5DE7" w:rsidP="00BE5DE7">
      <w:r w:rsidRPr="00651A45">
        <w:t xml:space="preserve">Þjöppun skal haga þannig að hún valdi ekki óeðlilega miklu niðurbroti á því efni sem þjappa skal og skemmi ekki lagnir. </w:t>
      </w:r>
    </w:p>
    <w:p w14:paraId="501070D6" w14:textId="77777777" w:rsidR="00BE5DE7" w:rsidRPr="00651A45" w:rsidRDefault="00BE5DE7" w:rsidP="00BE5DE7">
      <w:r w:rsidRPr="00651A45">
        <w:t xml:space="preserve">Þjöppunarpróf verða gerð með plötuprófi þar sem notuð er plata með 300 mm þvermál. </w:t>
      </w:r>
    </w:p>
    <w:p w14:paraId="21C5B150" w14:textId="77777777" w:rsidR="00BE5DE7" w:rsidRPr="00651A45" w:rsidRDefault="00BE5DE7" w:rsidP="00BE5DE7">
      <w:r w:rsidRPr="00651A45">
        <w:t>Prófanir verða gerðar á burðarlags- og fyllingarefnum til að tryggja að efnin uppfylli kröfur. Prufur verða rannsakaðar á kostnað verkkaupa, en komi í ljós að efnin uppfylli ekki kröfur ber verktaki kostnað af prófunum.</w:t>
      </w:r>
    </w:p>
    <w:p w14:paraId="38300F4C" w14:textId="77777777" w:rsidR="00BE5DE7" w:rsidRPr="00651A45" w:rsidRDefault="00BE5DE7" w:rsidP="00BE5DE7">
      <w:r w:rsidRPr="00651A45">
        <w:t>Verktaki skal setja hlífðarborða og aðvörunarborða í skurði skv. teikningum.</w:t>
      </w:r>
    </w:p>
    <w:p w14:paraId="26C7AA28" w14:textId="77777777" w:rsidR="00BE5DE7" w:rsidRPr="00BF56E0" w:rsidRDefault="00BE5DE7" w:rsidP="00BE5DE7"/>
    <w:p w14:paraId="54D78850" w14:textId="77777777" w:rsidR="00BE5DE7" w:rsidRPr="007474D5" w:rsidRDefault="00BE5DE7" w:rsidP="00BE5DE7">
      <w:pPr>
        <w:rPr>
          <w:b/>
        </w:rPr>
      </w:pPr>
      <w:r w:rsidRPr="007474D5">
        <w:rPr>
          <w:b/>
        </w:rPr>
        <w:lastRenderedPageBreak/>
        <w:t xml:space="preserve">Athuga skal að söndun lagna greiðist skv. þessum kafla. </w:t>
      </w:r>
    </w:p>
    <w:p w14:paraId="6B953F59" w14:textId="77777777" w:rsidR="00BE5DE7" w:rsidRPr="00651A45" w:rsidRDefault="00BE5DE7" w:rsidP="00BE5DE7">
      <w:r>
        <w:t xml:space="preserve">Söndun umhverfis </w:t>
      </w:r>
      <w:r w:rsidRPr="63210B0D">
        <w:t>hitaveitu, rafveitu</w:t>
      </w:r>
      <w:r>
        <w:t xml:space="preserve"> </w:t>
      </w:r>
      <w:r w:rsidRPr="63210B0D">
        <w:t>og fjarskiptalagnir</w:t>
      </w:r>
    </w:p>
    <w:p w14:paraId="57AC34D0" w14:textId="77777777" w:rsidR="00BE5DE7" w:rsidRPr="00651A45" w:rsidRDefault="00BE5DE7" w:rsidP="00BE5DE7">
      <w:pPr>
        <w:rPr>
          <w:rFonts w:eastAsia="Arial"/>
        </w:rPr>
      </w:pPr>
      <w:r w:rsidRPr="63210B0D">
        <w:rPr>
          <w:rFonts w:eastAsia="Arial"/>
        </w:rPr>
        <w:t>Í skurði skal nota</w:t>
      </w:r>
      <w:r>
        <w:rPr>
          <w:rFonts w:eastAsia="Arial"/>
        </w:rPr>
        <w:t xml:space="preserve"> sand sem er</w:t>
      </w:r>
      <w:r w:rsidRPr="63210B0D">
        <w:rPr>
          <w:rFonts w:eastAsia="Arial"/>
        </w:rPr>
        <w:t xml:space="preserve"> bl</w:t>
      </w:r>
      <w:r>
        <w:rPr>
          <w:rFonts w:eastAsia="Arial"/>
        </w:rPr>
        <w:t>anda</w:t>
      </w:r>
      <w:r w:rsidRPr="63210B0D">
        <w:rPr>
          <w:rFonts w:eastAsia="Arial"/>
        </w:rPr>
        <w:t xml:space="preserve"> af silt / sandi og fínni möl  án hvassra brúna og með mestu kornastærð 10 mm. Passa skal að </w:t>
      </w:r>
      <w:r>
        <w:rPr>
          <w:rFonts w:eastAsia="Arial"/>
        </w:rPr>
        <w:t>fyllingin</w:t>
      </w:r>
      <w:r w:rsidRPr="63210B0D">
        <w:rPr>
          <w:rFonts w:eastAsia="Arial"/>
        </w:rPr>
        <w:t xml:space="preserve"> sé vel blönduð þannig að við þjöppun f</w:t>
      </w:r>
      <w:r>
        <w:rPr>
          <w:rFonts w:eastAsia="Arial"/>
        </w:rPr>
        <w:t>alli fyllingin</w:t>
      </w:r>
      <w:r w:rsidRPr="63210B0D">
        <w:rPr>
          <w:rFonts w:eastAsia="Arial"/>
        </w:rPr>
        <w:t xml:space="preserve"> þétt upp að lögnum. Með því móti minnka líkur á að grófkorn skeri sig inn í kápu lagna og strengja. </w:t>
      </w:r>
    </w:p>
    <w:p w14:paraId="0472F698" w14:textId="77777777" w:rsidR="00BE5DE7" w:rsidRPr="00651A45" w:rsidRDefault="00BE5DE7" w:rsidP="00BE5DE7">
      <w:pPr>
        <w:jc w:val="center"/>
      </w:pPr>
      <w:r>
        <w:rPr>
          <w:noProof/>
        </w:rPr>
        <w:drawing>
          <wp:inline distT="0" distB="0" distL="0" distR="0" wp14:anchorId="140EC8E9" wp14:editId="163E4D3E">
            <wp:extent cx="4572000" cy="3048000"/>
            <wp:effectExtent l="0" t="0" r="0" b="0"/>
            <wp:docPr id="1482306504" name="Picture 148230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875675"/>
                    <pic:cNvPicPr/>
                  </pic:nvPicPr>
                  <pic:blipFill>
                    <a:blip r:embed="rId46">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03"/>
        <w:gridCol w:w="2136"/>
        <w:gridCol w:w="1698"/>
        <w:gridCol w:w="2833"/>
      </w:tblGrid>
      <w:tr w:rsidR="00BE5DE7" w14:paraId="7075ACE4" w14:textId="77777777">
        <w:tc>
          <w:tcPr>
            <w:tcW w:w="2403" w:type="dxa"/>
          </w:tcPr>
          <w:p w14:paraId="496ACF54" w14:textId="77777777" w:rsidR="00BE5DE7" w:rsidRDefault="00BE5DE7">
            <w:r w:rsidRPr="3A03EEF2">
              <w:t>1. Silt 0,002 – 0,063mm</w:t>
            </w:r>
          </w:p>
        </w:tc>
        <w:tc>
          <w:tcPr>
            <w:tcW w:w="2136" w:type="dxa"/>
          </w:tcPr>
          <w:p w14:paraId="21A0A681" w14:textId="77777777" w:rsidR="00BE5DE7" w:rsidRDefault="00BE5DE7">
            <w:r w:rsidRPr="3A03EEF2">
              <w:t>2. Sandur 0,063-4mm</w:t>
            </w:r>
          </w:p>
        </w:tc>
        <w:tc>
          <w:tcPr>
            <w:tcW w:w="1698" w:type="dxa"/>
          </w:tcPr>
          <w:p w14:paraId="2B20664D" w14:textId="77777777" w:rsidR="00BE5DE7" w:rsidRDefault="00BE5DE7">
            <w:r w:rsidRPr="3A03EEF2">
              <w:t>3. Möl 4-64mm</w:t>
            </w:r>
          </w:p>
        </w:tc>
        <w:tc>
          <w:tcPr>
            <w:tcW w:w="2833" w:type="dxa"/>
          </w:tcPr>
          <w:p w14:paraId="15015DBC" w14:textId="77777777" w:rsidR="00BE5DE7" w:rsidRDefault="00BE5DE7">
            <w:r w:rsidRPr="3A03EEF2">
              <w:t>4. steinar 20-100mm</w:t>
            </w:r>
          </w:p>
        </w:tc>
      </w:tr>
    </w:tbl>
    <w:p w14:paraId="6D769E7C" w14:textId="77777777" w:rsidR="00BE5DE7" w:rsidRDefault="00BE5DE7" w:rsidP="00BE5DE7">
      <w:r w:rsidRPr="63210B0D">
        <w:t xml:space="preserve">Kornakúrfa </w:t>
      </w:r>
      <w:r>
        <w:t>fyllingar umhverfis lagnir</w:t>
      </w:r>
      <w:r w:rsidRPr="63210B0D">
        <w:t xml:space="preserve"> 0,02/10mm , skilgreining skv. ÍST EN 13941-2, X-ás gefin upp í mm og y-ás gefin upp í hlutfalli [%] af heildarþyngd.</w:t>
      </w:r>
    </w:p>
    <w:p w14:paraId="7AAAFE65" w14:textId="77777777" w:rsidR="00BE5DE7" w:rsidRPr="00651A45" w:rsidRDefault="00BE5DE7" w:rsidP="00BE5DE7"/>
    <w:p w14:paraId="0CEE5292" w14:textId="77777777" w:rsidR="00BE5DE7" w:rsidRPr="00651A45" w:rsidRDefault="00BE5DE7" w:rsidP="00BE5DE7">
      <w:r w:rsidRPr="00651A45">
        <w:t>Efni skal ekki vera leirkennt eða fínefnaríkt. Gerðar eru eftirfarandi kröfur til fínefnisinnihalds:</w:t>
      </w:r>
    </w:p>
    <w:p w14:paraId="2DE2517B" w14:textId="77777777" w:rsidR="00BE5DE7" w:rsidRPr="00651A45" w:rsidRDefault="00BE5DE7" w:rsidP="00BE5DE7">
      <w:r w:rsidRPr="00651A45">
        <w:t>Efni &lt; 0,020 mm. skal vera &lt; 3 % þyngdar.</w:t>
      </w:r>
    </w:p>
    <w:p w14:paraId="5E5C9620" w14:textId="77777777" w:rsidR="00BE5DE7" w:rsidRPr="00651A45" w:rsidRDefault="00BE5DE7" w:rsidP="00BE5DE7">
      <w:r w:rsidRPr="00651A45">
        <w:t>Efni &lt; 0,063 mm skal vera  &lt; 5 % þyngdar.</w:t>
      </w:r>
    </w:p>
    <w:p w14:paraId="20F83D8B" w14:textId="77777777" w:rsidR="00BE5DE7" w:rsidRPr="000C2651" w:rsidRDefault="00BE5DE7" w:rsidP="00BE5DE7">
      <w:r w:rsidRPr="63210B0D">
        <w:t>Hlutfallið d60/d10 skal vera  &gt; 1,8.</w:t>
      </w:r>
    </w:p>
    <w:p w14:paraId="6E5DB0E5" w14:textId="77777777" w:rsidR="00BE5DE7" w:rsidRPr="000C2651" w:rsidRDefault="00BE5DE7" w:rsidP="00BE5DE7">
      <w:r w:rsidRPr="000C2651">
        <w:t>Varmaleiðni sands í kringum rafstrengi skal vera minni en 1,7 °Km/W miðað við hámark 5% rakastig.</w:t>
      </w:r>
    </w:p>
    <w:p w14:paraId="1B583243" w14:textId="77777777" w:rsidR="00BE5DE7" w:rsidRPr="00651A45" w:rsidRDefault="00BE5DE7" w:rsidP="00BE5DE7">
      <w:r w:rsidRPr="00651A45">
        <w:t>Hreinsa skal vandlega upp alla steina og grús, sem kunna að hafa hrunið í skurðinn áður en fyllt er yfir lagnir með sandi þannig að ofangreindar kröfur eigi við um sandlag skv. lágmarkskröfum viðkomandi kennisniðs.</w:t>
      </w:r>
    </w:p>
    <w:p w14:paraId="218CEB90" w14:textId="77777777" w:rsidR="00BE5DE7" w:rsidRPr="00BF56E0" w:rsidRDefault="00BE5DE7" w:rsidP="00BE5DE7">
      <w:r w:rsidRPr="00BF56E0">
        <w:t>Verktaki skal fá samþykki eftirlitsmanns á þeim sandi sem nota skal til verksins áður en söndun hefst.</w:t>
      </w:r>
    </w:p>
    <w:p w14:paraId="3635C822" w14:textId="77777777" w:rsidR="00BE5DE7" w:rsidRPr="00BF56E0" w:rsidRDefault="00BE5DE7" w:rsidP="00BE5DE7">
      <w:r w:rsidRPr="00BF56E0">
        <w:t>Verktaki skal á eigin kostnað leggja fram til samþykktar sýnishorn af fyllingarefni kringum lagnir ásamt rannsókn á kornastærðum áður en framkvæmdir hefjast.</w:t>
      </w:r>
    </w:p>
    <w:p w14:paraId="484B8B81" w14:textId="77777777" w:rsidR="00BE5DE7" w:rsidRPr="00BF56E0" w:rsidRDefault="00BE5DE7" w:rsidP="00BE5DE7"/>
    <w:p w14:paraId="1533B4D3" w14:textId="77777777" w:rsidR="00BE5DE7" w:rsidRPr="00BF56E0" w:rsidRDefault="00BE5DE7" w:rsidP="00BE5DE7">
      <w:r w:rsidRPr="00BF56E0">
        <w:t>Áhersla er lögð á, að sandur liggi alls staðar að lögnum og strengjum.  Efri hluta sandfyllingar skal leggja í einu lagi og þjappa með vibrosleða. Ofan á sand skal verktaki setja aðvörunarborða. Yfir sandfyllingu skal fylla með þjappaðri grús.</w:t>
      </w:r>
    </w:p>
    <w:p w14:paraId="7BACB7C6" w14:textId="77777777" w:rsidR="00BE5DE7" w:rsidRDefault="00BE5DE7" w:rsidP="00BE5DE7"/>
    <w:p w14:paraId="2C131ED1" w14:textId="77777777" w:rsidR="00BE5DE7" w:rsidRDefault="00BE5DE7" w:rsidP="00BE5DE7">
      <w:r w:rsidRPr="001F230A">
        <w:lastRenderedPageBreak/>
        <w:t>Ef lagnakerfi hefur ekki verið innmælt að fullu þegar skurði hefur verið lokað mun verkkaupi fara fram á að grafið verði niður á lagnakerfi til að hægt sé að klára innmælingar. Verktaki ber ábyrgð á að loka ekki skurði fyrr en innmælingum á lagnakerfi er lokið.</w:t>
      </w:r>
    </w:p>
    <w:p w14:paraId="6921A200" w14:textId="3AB832B9" w:rsidR="001B428A" w:rsidRPr="00F90F67" w:rsidRDefault="001B428A" w:rsidP="00B926D6">
      <w:pPr>
        <w:pStyle w:val="Heading3"/>
        <w:numPr>
          <w:ilvl w:val="2"/>
          <w:numId w:val="16"/>
        </w:numPr>
        <w:spacing w:before="360" w:after="360"/>
      </w:pPr>
      <w:bookmarkStart w:id="183" w:name="_Toc3444811"/>
      <w:bookmarkStart w:id="184" w:name="_Toc134514067"/>
      <w:r w:rsidRPr="00F90F67">
        <w:t xml:space="preserve">Skurðarsnið </w:t>
      </w:r>
      <w:bookmarkEnd w:id="183"/>
      <w:r w:rsidR="00946D76" w:rsidRPr="00F90F67">
        <w:t>1</w:t>
      </w:r>
      <w:r w:rsidR="00BE5DE7" w:rsidRPr="00F90F67">
        <w:t>-</w:t>
      </w:r>
      <w:r w:rsidR="00F90F67" w:rsidRPr="00F90F67">
        <w:t>4</w:t>
      </w:r>
      <w:bookmarkEnd w:id="184"/>
    </w:p>
    <w:p w14:paraId="4A50B7F6" w14:textId="66047190" w:rsidR="001B428A" w:rsidRPr="00CB5BB1" w:rsidRDefault="001B428A" w:rsidP="001B428A">
      <w:pPr>
        <w:rPr>
          <w:rFonts w:asciiTheme="majorHAnsi" w:hAnsiTheme="majorHAnsi" w:cstheme="majorHAnsi"/>
        </w:rPr>
      </w:pPr>
      <w:r w:rsidRPr="00CB5BB1">
        <w:t xml:space="preserve">Verktaki skal grafa, sanda og fylla að og yfir veitulagnir með burðarhæfu fyllingarefni samkvæmt skurðarsniði </w:t>
      </w:r>
      <w:r w:rsidR="00946D76">
        <w:rPr>
          <w:rFonts w:asciiTheme="majorHAnsi" w:hAnsiTheme="majorHAnsi" w:cstheme="majorHAnsi"/>
        </w:rPr>
        <w:t>1</w:t>
      </w:r>
      <w:r w:rsidR="00BE5DE7">
        <w:rPr>
          <w:rFonts w:asciiTheme="majorHAnsi" w:hAnsiTheme="majorHAnsi" w:cstheme="majorHAnsi"/>
        </w:rPr>
        <w:t>-</w:t>
      </w:r>
      <w:r w:rsidR="00F90F67">
        <w:rPr>
          <w:rFonts w:asciiTheme="majorHAnsi" w:hAnsiTheme="majorHAnsi" w:cstheme="majorHAnsi"/>
        </w:rPr>
        <w:t>4</w:t>
      </w:r>
      <w:r w:rsidRPr="00CB5BB1">
        <w:rPr>
          <w:rFonts w:asciiTheme="majorHAnsi" w:hAnsiTheme="majorHAnsi" w:cstheme="majorHAnsi"/>
        </w:rPr>
        <w:t>.</w:t>
      </w:r>
    </w:p>
    <w:p w14:paraId="15AE29AB" w14:textId="77777777" w:rsidR="001B428A" w:rsidRPr="00CB5BB1" w:rsidRDefault="001B428A" w:rsidP="001B428A">
      <w:pPr>
        <w:rPr>
          <w:rFonts w:asciiTheme="majorHAnsi" w:hAnsiTheme="majorHAnsi" w:cstheme="majorHAnsi"/>
          <w:b/>
        </w:rPr>
      </w:pPr>
      <w:r w:rsidRPr="00E97726">
        <w:rPr>
          <w:b/>
          <w:i/>
        </w:rPr>
        <w:t>Magn : m</w:t>
      </w:r>
    </w:p>
    <w:p w14:paraId="51FF4B47" w14:textId="77777777" w:rsidR="00BE5DE7" w:rsidRPr="00CE1AC0" w:rsidRDefault="00BE5DE7" w:rsidP="00BE5DE7">
      <w:pPr>
        <w:rPr>
          <w:rFonts w:asciiTheme="majorHAnsi" w:hAnsiTheme="majorHAnsi" w:cstheme="majorHAnsi"/>
        </w:rPr>
      </w:pPr>
      <w:r w:rsidRPr="00CE1AC0">
        <w:rPr>
          <w:i/>
        </w:rPr>
        <w:t>Innifalið er gröftur, söndun, brottflutningur og aðflutningur efnis, færsla innan athafnasvæðis eða útjöfnun eftir því sem við á.  Jöfnun undir pípur og strengi, vatnsdæling, söndun undir og yfir pípur, ídráttarrör og strengi, fylling, öryggisráðstafanir og tafir vegna opinna skurða meðan veitufyrirtæki athafna sig.</w:t>
      </w:r>
    </w:p>
    <w:p w14:paraId="4C28575B" w14:textId="77777777" w:rsidR="00B14ECB" w:rsidRDefault="00B14ECB" w:rsidP="00B14ECB">
      <w:pPr>
        <w:rPr>
          <w:i/>
        </w:rPr>
      </w:pPr>
    </w:p>
    <w:p w14:paraId="16547A04" w14:textId="77777777" w:rsidR="00B14ECB" w:rsidRDefault="00B14ECB" w:rsidP="007E5789">
      <w:pPr>
        <w:rPr>
          <w:i/>
        </w:rPr>
      </w:pPr>
    </w:p>
    <w:p w14:paraId="1CFA84D7" w14:textId="2A4D3C2B" w:rsidR="008329C3" w:rsidRDefault="009D3DAD" w:rsidP="008329C3">
      <w:pPr>
        <w:pStyle w:val="Heading1"/>
        <w:framePr w:wrap="auto" w:vAnchor="margin" w:yAlign="inline"/>
        <w:spacing w:before="0" w:after="0"/>
      </w:pPr>
      <w:bookmarkStart w:id="185" w:name="_Toc3444817"/>
      <w:bookmarkStart w:id="186" w:name="_Toc134514068"/>
      <w:r>
        <w:lastRenderedPageBreak/>
        <w:t>L</w:t>
      </w:r>
      <w:r w:rsidR="008329C3">
        <w:t>agnir</w:t>
      </w:r>
      <w:bookmarkEnd w:id="185"/>
      <w:bookmarkEnd w:id="186"/>
    </w:p>
    <w:p w14:paraId="51C6E38D" w14:textId="77777777" w:rsidR="008329C3" w:rsidRPr="00C0753F" w:rsidRDefault="008329C3" w:rsidP="00B926D6">
      <w:pPr>
        <w:pStyle w:val="ListParagraph"/>
        <w:keepNext/>
        <w:keepLines/>
        <w:numPr>
          <w:ilvl w:val="0"/>
          <w:numId w:val="16"/>
        </w:numPr>
        <w:spacing w:before="360" w:after="360"/>
        <w:contextualSpacing w:val="0"/>
        <w:jc w:val="left"/>
        <w:outlineLvl w:val="1"/>
        <w:rPr>
          <w:rFonts w:asciiTheme="majorHAnsi" w:eastAsiaTheme="majorEastAsia" w:hAnsiTheme="majorHAnsi"/>
          <w:b/>
          <w:vanish/>
          <w:sz w:val="28"/>
          <w:szCs w:val="26"/>
        </w:rPr>
      </w:pPr>
    </w:p>
    <w:p w14:paraId="087BF1A4" w14:textId="16BFFA38" w:rsidR="00D37CC2" w:rsidRPr="00D37CC2" w:rsidRDefault="001B428A" w:rsidP="001B428A">
      <w:pPr>
        <w:pStyle w:val="Heading2"/>
        <w:numPr>
          <w:ilvl w:val="0"/>
          <w:numId w:val="0"/>
        </w:numPr>
        <w:spacing w:after="360"/>
      </w:pPr>
      <w:bookmarkStart w:id="187" w:name="_Toc3444818"/>
      <w:bookmarkStart w:id="188" w:name="_Toc134514069"/>
      <w:r>
        <w:t>3.1</w:t>
      </w:r>
      <w:r>
        <w:tab/>
      </w:r>
      <w:r w:rsidR="00D37CC2">
        <w:t>Frárennslislagnir</w:t>
      </w:r>
      <w:bookmarkEnd w:id="187"/>
      <w:bookmarkEnd w:id="188"/>
    </w:p>
    <w:p w14:paraId="52E2A309" w14:textId="77777777" w:rsidR="008F741D" w:rsidRPr="008F741D" w:rsidRDefault="008F741D" w:rsidP="00B926D6">
      <w:pPr>
        <w:pStyle w:val="ListParagraph"/>
        <w:keepNext/>
        <w:keepLines/>
        <w:numPr>
          <w:ilvl w:val="1"/>
          <w:numId w:val="14"/>
        </w:numPr>
        <w:spacing w:before="360" w:after="360"/>
        <w:contextualSpacing w:val="0"/>
        <w:jc w:val="left"/>
        <w:outlineLvl w:val="2"/>
        <w:rPr>
          <w:rFonts w:ascii="Arial Narrow" w:eastAsiaTheme="majorEastAsia" w:hAnsi="Arial Narrow" w:cs="Arial"/>
          <w:vanish/>
          <w:sz w:val="28"/>
          <w:szCs w:val="24"/>
        </w:rPr>
      </w:pPr>
    </w:p>
    <w:p w14:paraId="6CF22AC5" w14:textId="09FD7BAB" w:rsidR="00CB5BB1" w:rsidRPr="00831491" w:rsidRDefault="001B428A" w:rsidP="001B428A">
      <w:pPr>
        <w:pStyle w:val="Heading3"/>
        <w:numPr>
          <w:ilvl w:val="0"/>
          <w:numId w:val="0"/>
        </w:numPr>
        <w:spacing w:before="360" w:after="360"/>
      </w:pPr>
      <w:bookmarkStart w:id="189" w:name="_Toc3444819"/>
      <w:bookmarkStart w:id="190" w:name="_Toc134514070"/>
      <w:r>
        <w:t>3</w:t>
      </w:r>
      <w:r w:rsidR="00C061F9">
        <w:t>.1.0</w:t>
      </w:r>
      <w:r w:rsidR="00C061F9">
        <w:tab/>
      </w:r>
      <w:r w:rsidR="00CB5BB1" w:rsidRPr="002C4697">
        <w:t>Frárennslislagnir almennt</w:t>
      </w:r>
      <w:bookmarkEnd w:id="189"/>
      <w:bookmarkEnd w:id="190"/>
    </w:p>
    <w:p w14:paraId="26395401" w14:textId="53658EBB" w:rsidR="00B55C58" w:rsidRPr="00EE36CE" w:rsidRDefault="00CB5BB1" w:rsidP="00CB5BB1">
      <w:pPr>
        <w:pStyle w:val="BodyTextIndent"/>
        <w:ind w:left="0"/>
        <w:rPr>
          <w:rFonts w:asciiTheme="majorHAnsi" w:hAnsiTheme="majorHAnsi" w:cstheme="majorHAnsi"/>
          <w:szCs w:val="24"/>
        </w:rPr>
      </w:pPr>
      <w:r w:rsidRPr="008F741D">
        <w:rPr>
          <w:rFonts w:asciiTheme="majorHAnsi" w:hAnsiTheme="majorHAnsi" w:cstheme="majorHAnsi"/>
          <w:szCs w:val="24"/>
        </w:rPr>
        <w:t xml:space="preserve">Leggja skal skólplagnir og regnvatnslagnir samkvæmt teikningum. </w:t>
      </w:r>
    </w:p>
    <w:p w14:paraId="44D47702" w14:textId="77777777" w:rsidR="00316FB6" w:rsidRDefault="00CB5BB1" w:rsidP="00316FB6">
      <w:pPr>
        <w:pStyle w:val="BodyTextIndent"/>
        <w:ind w:left="0"/>
        <w:rPr>
          <w:rFonts w:asciiTheme="majorHAnsi" w:hAnsiTheme="majorHAnsi" w:cstheme="majorHAnsi"/>
          <w:szCs w:val="24"/>
        </w:rPr>
      </w:pPr>
      <w:r w:rsidRPr="00CB5BB1">
        <w:rPr>
          <w:rFonts w:asciiTheme="majorHAnsi" w:hAnsiTheme="majorHAnsi" w:cstheme="majorHAnsi"/>
          <w:szCs w:val="24"/>
        </w:rPr>
        <w:t xml:space="preserve">Lagnir skulu vera </w:t>
      </w:r>
      <w:r w:rsidR="001108F2">
        <w:rPr>
          <w:rFonts w:asciiTheme="majorHAnsi" w:hAnsiTheme="majorHAnsi" w:cstheme="majorHAnsi"/>
          <w:szCs w:val="24"/>
        </w:rPr>
        <w:t>plastlagnir með hringstyrk SN8</w:t>
      </w:r>
      <w:r w:rsidR="00977A8F">
        <w:rPr>
          <w:rFonts w:asciiTheme="majorHAnsi" w:hAnsiTheme="majorHAnsi" w:cstheme="majorHAnsi"/>
          <w:szCs w:val="24"/>
        </w:rPr>
        <w:t xml:space="preserve"> og skal</w:t>
      </w:r>
      <w:r w:rsidR="00316FB6">
        <w:rPr>
          <w:rFonts w:asciiTheme="majorHAnsi" w:hAnsiTheme="majorHAnsi" w:cstheme="majorHAnsi"/>
          <w:szCs w:val="24"/>
        </w:rPr>
        <w:t xml:space="preserve"> </w:t>
      </w:r>
      <w:r w:rsidR="001108F2">
        <w:rPr>
          <w:rFonts w:asciiTheme="majorHAnsi" w:hAnsiTheme="majorHAnsi" w:cstheme="majorHAnsi"/>
          <w:szCs w:val="24"/>
        </w:rPr>
        <w:t>lagnakerfið vera heilstætt og allt frá sama framleiðanda.</w:t>
      </w:r>
      <w:r w:rsidRPr="00CB5BB1">
        <w:rPr>
          <w:rFonts w:asciiTheme="majorHAnsi" w:hAnsiTheme="majorHAnsi" w:cstheme="majorHAnsi"/>
          <w:szCs w:val="24"/>
        </w:rPr>
        <w:t xml:space="preserve"> </w:t>
      </w:r>
      <w:r w:rsidR="001108F2">
        <w:rPr>
          <w:rFonts w:asciiTheme="majorHAnsi" w:hAnsiTheme="majorHAnsi" w:cstheme="majorHAnsi"/>
          <w:szCs w:val="24"/>
        </w:rPr>
        <w:t xml:space="preserve">  </w:t>
      </w:r>
      <w:r w:rsidR="00316FB6" w:rsidRPr="008F497C">
        <w:rPr>
          <w:rFonts w:asciiTheme="majorHAnsi" w:hAnsiTheme="majorHAnsi" w:cstheme="majorHAnsi"/>
          <w:szCs w:val="24"/>
          <w:u w:val="single"/>
        </w:rPr>
        <w:t>Verkkaupi þarf að samþykkja lagnaefnið</w:t>
      </w:r>
      <w:r w:rsidR="00316FB6">
        <w:rPr>
          <w:rFonts w:asciiTheme="majorHAnsi" w:hAnsiTheme="majorHAnsi" w:cstheme="majorHAnsi"/>
          <w:szCs w:val="24"/>
        </w:rPr>
        <w:t xml:space="preserve">.  </w:t>
      </w:r>
    </w:p>
    <w:p w14:paraId="168791D3" w14:textId="77777777" w:rsidR="007A2790" w:rsidRPr="007B3A96" w:rsidRDefault="007A2790" w:rsidP="007A2790">
      <w:pPr>
        <w:pStyle w:val="BodyTextIndent"/>
        <w:ind w:left="0"/>
        <w:rPr>
          <w:rFonts w:asciiTheme="majorHAnsi" w:hAnsiTheme="majorHAnsi" w:cstheme="majorHAnsi"/>
          <w:szCs w:val="24"/>
        </w:rPr>
      </w:pPr>
      <w:r w:rsidRPr="007B3A96">
        <w:rPr>
          <w:rFonts w:asciiTheme="majorHAnsi" w:hAnsiTheme="majorHAnsi" w:cstheme="majorHAnsi"/>
          <w:szCs w:val="24"/>
        </w:rPr>
        <w:t>Sverleikar röra eru gefnir upp í millimetrum og eru innanmál röra að ræða og skulu rör standast þau mál.</w:t>
      </w:r>
    </w:p>
    <w:p w14:paraId="69F2165B" w14:textId="77777777" w:rsidR="007A2790" w:rsidRPr="00CB5BB1" w:rsidRDefault="007A2790" w:rsidP="007A2790">
      <w:pPr>
        <w:pStyle w:val="BodyTextIndent"/>
        <w:ind w:left="0"/>
        <w:rPr>
          <w:rFonts w:asciiTheme="majorHAnsi" w:hAnsiTheme="majorHAnsi" w:cstheme="majorHAnsi"/>
          <w:szCs w:val="24"/>
        </w:rPr>
      </w:pPr>
      <w:r>
        <w:rPr>
          <w:rFonts w:asciiTheme="majorHAnsi" w:hAnsiTheme="majorHAnsi" w:cstheme="majorHAnsi"/>
          <w:szCs w:val="24"/>
        </w:rPr>
        <w:t xml:space="preserve">Steyptir brunnar:   </w:t>
      </w:r>
      <w:r w:rsidRPr="00CB5BB1">
        <w:rPr>
          <w:rFonts w:asciiTheme="majorHAnsi" w:hAnsiTheme="majorHAnsi" w:cstheme="majorHAnsi"/>
          <w:szCs w:val="24"/>
        </w:rPr>
        <w:t>Brunnbotnar</w:t>
      </w:r>
      <w:r>
        <w:rPr>
          <w:rFonts w:asciiTheme="majorHAnsi" w:hAnsiTheme="majorHAnsi" w:cstheme="majorHAnsi"/>
          <w:szCs w:val="24"/>
        </w:rPr>
        <w:t xml:space="preserve"> skulu vera </w:t>
      </w:r>
      <w:r w:rsidRPr="00CB5BB1">
        <w:rPr>
          <w:rFonts w:asciiTheme="majorHAnsi" w:hAnsiTheme="majorHAnsi" w:cstheme="majorHAnsi"/>
          <w:szCs w:val="24"/>
        </w:rPr>
        <w:t xml:space="preserve">forsteyptir </w:t>
      </w:r>
      <w:r>
        <w:rPr>
          <w:rFonts w:asciiTheme="majorHAnsi" w:hAnsiTheme="majorHAnsi" w:cstheme="majorHAnsi"/>
          <w:szCs w:val="24"/>
        </w:rPr>
        <w:t xml:space="preserve">úr </w:t>
      </w:r>
      <w:r w:rsidRPr="00CB5BB1">
        <w:rPr>
          <w:rFonts w:asciiTheme="majorHAnsi" w:hAnsiTheme="majorHAnsi" w:cstheme="majorHAnsi"/>
          <w:szCs w:val="24"/>
        </w:rPr>
        <w:t>steinsteypu</w:t>
      </w:r>
      <w:r>
        <w:rPr>
          <w:rFonts w:asciiTheme="majorHAnsi" w:hAnsiTheme="majorHAnsi" w:cstheme="majorHAnsi"/>
          <w:szCs w:val="24"/>
        </w:rPr>
        <w:t>, einnig þurfa brunnhringir og keilur að vera úr steinsteypu</w:t>
      </w:r>
      <w:r w:rsidRPr="00CB5BB1">
        <w:rPr>
          <w:rFonts w:asciiTheme="majorHAnsi" w:hAnsiTheme="majorHAnsi" w:cstheme="majorHAnsi"/>
          <w:szCs w:val="24"/>
        </w:rPr>
        <w:t xml:space="preserve">. Ef plastlagnir eru notaðar </w:t>
      </w:r>
      <w:r>
        <w:rPr>
          <w:rFonts w:asciiTheme="majorHAnsi" w:hAnsiTheme="majorHAnsi" w:cstheme="majorHAnsi"/>
          <w:szCs w:val="24"/>
        </w:rPr>
        <w:t xml:space="preserve">með steyptum brunnum </w:t>
      </w:r>
      <w:r w:rsidRPr="00CB5BB1">
        <w:rPr>
          <w:rFonts w:asciiTheme="majorHAnsi" w:hAnsiTheme="majorHAnsi" w:cstheme="majorHAnsi"/>
          <w:szCs w:val="24"/>
        </w:rPr>
        <w:t>skal steypa inn viðei</w:t>
      </w:r>
      <w:r>
        <w:rPr>
          <w:rFonts w:asciiTheme="majorHAnsi" w:hAnsiTheme="majorHAnsi" w:cstheme="majorHAnsi"/>
          <w:szCs w:val="24"/>
        </w:rPr>
        <w:t>ga</w:t>
      </w:r>
      <w:r w:rsidRPr="00CB5BB1">
        <w:rPr>
          <w:rFonts w:asciiTheme="majorHAnsi" w:hAnsiTheme="majorHAnsi" w:cstheme="majorHAnsi"/>
          <w:szCs w:val="24"/>
        </w:rPr>
        <w:t>n</w:t>
      </w:r>
      <w:r>
        <w:rPr>
          <w:rFonts w:asciiTheme="majorHAnsi" w:hAnsiTheme="majorHAnsi" w:cstheme="majorHAnsi"/>
          <w:szCs w:val="24"/>
        </w:rPr>
        <w:t>di</w:t>
      </w:r>
      <w:r w:rsidRPr="00CB5BB1">
        <w:rPr>
          <w:rFonts w:asciiTheme="majorHAnsi" w:hAnsiTheme="majorHAnsi" w:cstheme="majorHAnsi"/>
          <w:szCs w:val="24"/>
        </w:rPr>
        <w:t xml:space="preserve"> p</w:t>
      </w:r>
      <w:r>
        <w:rPr>
          <w:rFonts w:asciiTheme="majorHAnsi" w:hAnsiTheme="majorHAnsi" w:cstheme="majorHAnsi"/>
          <w:szCs w:val="24"/>
        </w:rPr>
        <w:t>l</w:t>
      </w:r>
      <w:r w:rsidRPr="00CB5BB1">
        <w:rPr>
          <w:rFonts w:asciiTheme="majorHAnsi" w:hAnsiTheme="majorHAnsi" w:cstheme="majorHAnsi"/>
          <w:szCs w:val="24"/>
        </w:rPr>
        <w:t xml:space="preserve">astmúffur í brunnbotnana. </w:t>
      </w:r>
      <w:r>
        <w:rPr>
          <w:rFonts w:asciiTheme="majorHAnsi" w:hAnsiTheme="majorHAnsi" w:cstheme="majorHAnsi"/>
          <w:szCs w:val="24"/>
        </w:rPr>
        <w:t>Einnig þurfa allar plastlagnir fráveitu að vera frá sama framleiðanda og lagnakerfið að vera heilstætt.</w:t>
      </w:r>
      <w:r w:rsidRPr="00CB5BB1">
        <w:rPr>
          <w:rFonts w:asciiTheme="majorHAnsi" w:hAnsiTheme="majorHAnsi" w:cstheme="majorHAnsi"/>
          <w:szCs w:val="24"/>
        </w:rPr>
        <w:t xml:space="preserve"> </w:t>
      </w:r>
      <w:r>
        <w:rPr>
          <w:rFonts w:asciiTheme="majorHAnsi" w:hAnsiTheme="majorHAnsi" w:cstheme="majorHAnsi"/>
          <w:szCs w:val="24"/>
        </w:rPr>
        <w:t xml:space="preserve">  </w:t>
      </w:r>
      <w:r w:rsidRPr="008F497C">
        <w:rPr>
          <w:rFonts w:asciiTheme="majorHAnsi" w:hAnsiTheme="majorHAnsi" w:cstheme="majorHAnsi"/>
          <w:szCs w:val="24"/>
          <w:u w:val="single"/>
        </w:rPr>
        <w:t>Verkkaupi þarf að samþykkja lagnaefnið</w:t>
      </w:r>
      <w:r>
        <w:rPr>
          <w:rFonts w:asciiTheme="majorHAnsi" w:hAnsiTheme="majorHAnsi" w:cstheme="majorHAnsi"/>
          <w:szCs w:val="24"/>
        </w:rPr>
        <w:t xml:space="preserve">.  </w:t>
      </w:r>
    </w:p>
    <w:p w14:paraId="07507E93" w14:textId="77777777" w:rsidR="007A2790" w:rsidRPr="00CB5BB1" w:rsidRDefault="007A2790" w:rsidP="007A2790">
      <w:pPr>
        <w:pStyle w:val="BodyTextIndent"/>
        <w:ind w:left="0"/>
        <w:rPr>
          <w:rFonts w:asciiTheme="majorHAnsi" w:hAnsiTheme="majorHAnsi" w:cstheme="majorHAnsi"/>
          <w:szCs w:val="24"/>
        </w:rPr>
      </w:pPr>
      <w:r>
        <w:rPr>
          <w:rFonts w:asciiTheme="majorHAnsi" w:hAnsiTheme="majorHAnsi" w:cstheme="majorHAnsi"/>
          <w:szCs w:val="24"/>
        </w:rPr>
        <w:t>Plast brunnar:  Brunnar og lagnir skulu vera úr plasti frá sama framleiðanda með hringstyrkleika SN8 og skal lagnakerfið vera heilstætt og allt frá sama framleiðanda.</w:t>
      </w:r>
      <w:r w:rsidRPr="00CB5BB1">
        <w:rPr>
          <w:rFonts w:asciiTheme="majorHAnsi" w:hAnsiTheme="majorHAnsi" w:cstheme="majorHAnsi"/>
          <w:szCs w:val="24"/>
        </w:rPr>
        <w:t xml:space="preserve"> </w:t>
      </w:r>
      <w:r>
        <w:rPr>
          <w:rFonts w:asciiTheme="majorHAnsi" w:hAnsiTheme="majorHAnsi" w:cstheme="majorHAnsi"/>
          <w:szCs w:val="24"/>
        </w:rPr>
        <w:t xml:space="preserve">  </w:t>
      </w:r>
      <w:r w:rsidRPr="008F497C">
        <w:rPr>
          <w:rFonts w:asciiTheme="majorHAnsi" w:hAnsiTheme="majorHAnsi" w:cstheme="majorHAnsi"/>
          <w:szCs w:val="24"/>
          <w:u w:val="single"/>
        </w:rPr>
        <w:t>Verkkaupi þarf að samþykkja lagnaefnið</w:t>
      </w:r>
      <w:r>
        <w:rPr>
          <w:rFonts w:asciiTheme="majorHAnsi" w:hAnsiTheme="majorHAnsi" w:cstheme="majorHAnsi"/>
          <w:szCs w:val="24"/>
        </w:rPr>
        <w:t>.  Mjög mikilvægt er að gengið sé frá brunnum eins og leiðbeiningar framleiðanda segja til um, athuga skal sérstaklega frágang á brunnkeilu að hann uppfylli eðlilegar kröfur um hliðarálag og álag ofan á brunnlok.  Verkkaupi fer fram á teikningu af frágangi keilu og brunnloks við yfirborð áður en lagnaefni er samþykkt.</w:t>
      </w:r>
    </w:p>
    <w:p w14:paraId="361474E4" w14:textId="77777777" w:rsidR="007A2790" w:rsidRPr="00CB5BB1" w:rsidRDefault="007A2790" w:rsidP="007A2790">
      <w:pPr>
        <w:pStyle w:val="BodyTextIndent"/>
        <w:ind w:left="0"/>
        <w:rPr>
          <w:rFonts w:asciiTheme="majorHAnsi" w:hAnsiTheme="majorHAnsi" w:cstheme="majorHAnsi"/>
          <w:szCs w:val="24"/>
        </w:rPr>
      </w:pPr>
      <w:r w:rsidRPr="00CB5BB1">
        <w:rPr>
          <w:rFonts w:asciiTheme="majorHAnsi" w:hAnsiTheme="majorHAnsi" w:cstheme="majorHAnsi"/>
          <w:szCs w:val="24"/>
        </w:rPr>
        <w:t xml:space="preserve">Brunnar, heimæðar og niðurföll eru hnitsett á teikningum </w:t>
      </w:r>
    </w:p>
    <w:p w14:paraId="49D51E1A" w14:textId="77777777" w:rsidR="007A2790" w:rsidRPr="00CB5BB1" w:rsidRDefault="007A2790" w:rsidP="007A2790">
      <w:pPr>
        <w:pStyle w:val="BodyTextIndent"/>
        <w:ind w:left="0"/>
        <w:rPr>
          <w:rFonts w:asciiTheme="majorHAnsi" w:hAnsiTheme="majorHAnsi" w:cstheme="majorHAnsi"/>
          <w:szCs w:val="24"/>
        </w:rPr>
      </w:pPr>
      <w:r w:rsidRPr="00CB5BB1">
        <w:rPr>
          <w:rFonts w:asciiTheme="majorHAnsi" w:hAnsiTheme="majorHAnsi" w:cstheme="majorHAnsi"/>
          <w:szCs w:val="24"/>
        </w:rPr>
        <w:t xml:space="preserve">Farið er fram á vönduð vinnubrögð við lagnavinnu og skal vinnan framkvæmd af vönum fagmönnum eða undir stjórn þeirra. Vinna og umbúnaður skal vera, sé ekki annars getið, samkvæmt ÍST-EN1610 </w:t>
      </w:r>
      <w:r>
        <w:rPr>
          <w:rFonts w:asciiTheme="majorHAnsi" w:hAnsiTheme="majorHAnsi" w:cstheme="majorHAnsi"/>
          <w:szCs w:val="24"/>
        </w:rPr>
        <w:t>2015</w:t>
      </w:r>
      <w:r w:rsidRPr="00CB5BB1">
        <w:rPr>
          <w:rFonts w:asciiTheme="majorHAnsi" w:hAnsiTheme="majorHAnsi" w:cstheme="majorHAnsi"/>
          <w:szCs w:val="24"/>
        </w:rPr>
        <w:t xml:space="preserve">.  Einnig skal fara að leiðbeiningum röraframleiðanda varðandi flutning og niðurlögn. </w:t>
      </w:r>
    </w:p>
    <w:p w14:paraId="0FF0AC08" w14:textId="77777777" w:rsidR="007A2790" w:rsidRDefault="007A2790" w:rsidP="007A2790">
      <w:pPr>
        <w:pStyle w:val="BodyTextIndent"/>
        <w:ind w:left="0"/>
        <w:rPr>
          <w:rFonts w:asciiTheme="majorHAnsi" w:hAnsiTheme="majorHAnsi" w:cstheme="majorHAnsi"/>
          <w:szCs w:val="24"/>
        </w:rPr>
      </w:pPr>
      <w:r w:rsidRPr="00CB5BB1">
        <w:rPr>
          <w:rFonts w:asciiTheme="majorHAnsi" w:hAnsiTheme="majorHAnsi" w:cstheme="majorHAnsi"/>
          <w:szCs w:val="24"/>
        </w:rPr>
        <w:t xml:space="preserve">Rörin hvíli á belgjunum.  Umhverfis lagnir komi a.m.k. 150mm lag af </w:t>
      </w:r>
      <w:r>
        <w:rPr>
          <w:rFonts w:asciiTheme="majorHAnsi" w:hAnsiTheme="majorHAnsi" w:cstheme="majorHAnsi"/>
          <w:szCs w:val="24"/>
        </w:rPr>
        <w:t xml:space="preserve">sandi með mikill rúmþyngd eða </w:t>
      </w:r>
      <w:r w:rsidRPr="00CB5BB1">
        <w:rPr>
          <w:rFonts w:asciiTheme="majorHAnsi" w:hAnsiTheme="majorHAnsi" w:cstheme="majorHAnsi"/>
          <w:szCs w:val="24"/>
        </w:rPr>
        <w:t>mulningi/brotnu efni.  Ekki má nota vikursand eða núið</w:t>
      </w:r>
      <w:r>
        <w:rPr>
          <w:rFonts w:asciiTheme="majorHAnsi" w:hAnsiTheme="majorHAnsi" w:cstheme="majorHAnsi"/>
          <w:szCs w:val="24"/>
        </w:rPr>
        <w:t xml:space="preserve"> einkorna</w:t>
      </w:r>
      <w:r w:rsidRPr="00CB5BB1">
        <w:rPr>
          <w:rFonts w:asciiTheme="majorHAnsi" w:hAnsiTheme="majorHAnsi" w:cstheme="majorHAnsi"/>
          <w:szCs w:val="24"/>
        </w:rPr>
        <w:t xml:space="preserve"> efni.  </w:t>
      </w:r>
    </w:p>
    <w:p w14:paraId="1F04678E" w14:textId="77777777" w:rsidR="007A2790" w:rsidRDefault="007A2790" w:rsidP="007A2790">
      <w:r w:rsidRPr="7B1323E8">
        <w:t xml:space="preserve">Umhverfis lagnir í skurðum skal ekki nota </w:t>
      </w:r>
      <w:r>
        <w:t xml:space="preserve">sand/mulning með </w:t>
      </w:r>
      <w:r w:rsidRPr="7B1323E8">
        <w:t>stærri kornastærðir en eftirfarandi töflur hér að neð</w:t>
      </w:r>
      <w:r>
        <w:t>an gefa t</w:t>
      </w:r>
      <w:r w:rsidRPr="7B1323E8">
        <w:t xml:space="preserve">il kynna miðað við stærð og gerð lagna. Fylla skal a.m.k. 150mm undir </w:t>
      </w:r>
      <w:r>
        <w:t xml:space="preserve">og yfir </w:t>
      </w:r>
      <w:r w:rsidRPr="7B1323E8">
        <w:t xml:space="preserve">lagnir </w:t>
      </w:r>
    </w:p>
    <w:p w14:paraId="0705725B" w14:textId="77777777" w:rsidR="007A2790" w:rsidRDefault="007A2790" w:rsidP="007A2790"/>
    <w:p w14:paraId="7700B046" w14:textId="77777777" w:rsidR="007A2790" w:rsidRDefault="007A2790" w:rsidP="007A2790">
      <w:r>
        <w:t>Tafla 1:</w:t>
      </w:r>
      <w:r w:rsidRPr="00847CF6">
        <w:t>Fráveitulagnir úr plasti</w:t>
      </w:r>
      <w:r>
        <w:t xml:space="preserve"> - </w:t>
      </w:r>
      <w:r w:rsidRPr="00847CF6">
        <w:t>Stærsta kornastærð í fyllingu miðað við stærð lagna</w:t>
      </w:r>
    </w:p>
    <w:tbl>
      <w:tblPr>
        <w:tblStyle w:val="TableGrid"/>
        <w:tblW w:w="9355" w:type="dxa"/>
        <w:tblLayout w:type="fixed"/>
        <w:tblLook w:val="06A0" w:firstRow="1" w:lastRow="0" w:firstColumn="1" w:lastColumn="0" w:noHBand="1" w:noVBand="1"/>
      </w:tblPr>
      <w:tblGrid>
        <w:gridCol w:w="2055"/>
        <w:gridCol w:w="3894"/>
        <w:gridCol w:w="3406"/>
      </w:tblGrid>
      <w:tr w:rsidR="007A2790" w14:paraId="12FB583D" w14:textId="77777777" w:rsidTr="00C051E0">
        <w:trPr>
          <w:trHeight w:val="564"/>
        </w:trPr>
        <w:tc>
          <w:tcPr>
            <w:tcW w:w="2055" w:type="dxa"/>
            <w:tcBorders>
              <w:top w:val="single" w:sz="4" w:space="0" w:color="auto"/>
              <w:left w:val="single" w:sz="4" w:space="0" w:color="auto"/>
              <w:bottom w:val="single" w:sz="4" w:space="0" w:color="auto"/>
              <w:right w:val="single" w:sz="4" w:space="0" w:color="auto"/>
            </w:tcBorders>
            <w:vAlign w:val="bottom"/>
          </w:tcPr>
          <w:p w14:paraId="70775581" w14:textId="77777777" w:rsidR="007A2790" w:rsidRDefault="007A2790">
            <w:r w:rsidRPr="7B1323E8">
              <w:t>Þvermál rörs úr plasti [mm]</w:t>
            </w:r>
          </w:p>
        </w:tc>
        <w:tc>
          <w:tcPr>
            <w:tcW w:w="3894" w:type="dxa"/>
            <w:tcBorders>
              <w:top w:val="single" w:sz="4" w:space="0" w:color="auto"/>
              <w:left w:val="single" w:sz="4" w:space="0" w:color="auto"/>
              <w:bottom w:val="single" w:sz="4" w:space="0" w:color="auto"/>
              <w:right w:val="single" w:sz="4" w:space="0" w:color="auto"/>
            </w:tcBorders>
            <w:vAlign w:val="bottom"/>
          </w:tcPr>
          <w:p w14:paraId="2D181B3E" w14:textId="77777777" w:rsidR="007A2790" w:rsidRDefault="007A2790">
            <w:r w:rsidRPr="7B1323E8">
              <w:t>Velblandaður náttúrulegur jarðvegur (</w:t>
            </w:r>
            <w:r w:rsidRPr="55F23695">
              <w:t>Sandblönduð möl</w:t>
            </w:r>
            <w:r w:rsidRPr="7B1323E8">
              <w:t>) [mm]</w:t>
            </w:r>
          </w:p>
        </w:tc>
        <w:tc>
          <w:tcPr>
            <w:tcW w:w="3406" w:type="dxa"/>
            <w:tcBorders>
              <w:top w:val="single" w:sz="4" w:space="0" w:color="auto"/>
              <w:left w:val="single" w:sz="4" w:space="0" w:color="auto"/>
              <w:bottom w:val="single" w:sz="4" w:space="0" w:color="auto"/>
              <w:right w:val="single" w:sz="4" w:space="0" w:color="auto"/>
            </w:tcBorders>
            <w:vAlign w:val="bottom"/>
          </w:tcPr>
          <w:p w14:paraId="10D9EA39" w14:textId="77777777" w:rsidR="007A2790" w:rsidRDefault="007A2790">
            <w:r w:rsidRPr="7B1323E8">
              <w:t>Einsleitur brotinn massi (</w:t>
            </w:r>
            <w:r w:rsidRPr="55F23695">
              <w:t>Möl</w:t>
            </w:r>
            <w:r w:rsidRPr="7B1323E8">
              <w:t>) [mm]</w:t>
            </w:r>
          </w:p>
        </w:tc>
      </w:tr>
      <w:tr w:rsidR="007A2790" w14:paraId="0B54AB85" w14:textId="77777777" w:rsidTr="00C051E0">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4F74D33B" w14:textId="77777777" w:rsidR="007A2790" w:rsidRDefault="007A2790">
            <w:r w:rsidRPr="7B1323E8">
              <w:t>DN≤300</w:t>
            </w:r>
          </w:p>
        </w:tc>
        <w:tc>
          <w:tcPr>
            <w:tcW w:w="3894" w:type="dxa"/>
            <w:tcBorders>
              <w:top w:val="single" w:sz="4" w:space="0" w:color="auto"/>
              <w:left w:val="single" w:sz="4" w:space="0" w:color="auto"/>
              <w:bottom w:val="single" w:sz="4" w:space="0" w:color="auto"/>
              <w:right w:val="single" w:sz="4" w:space="0" w:color="auto"/>
            </w:tcBorders>
            <w:vAlign w:val="bottom"/>
          </w:tcPr>
          <w:p w14:paraId="4FD86BAE" w14:textId="77777777" w:rsidR="007A2790" w:rsidRDefault="007A2790">
            <w:r w:rsidRPr="7B1323E8">
              <w:t>22</w:t>
            </w:r>
          </w:p>
        </w:tc>
        <w:tc>
          <w:tcPr>
            <w:tcW w:w="3406" w:type="dxa"/>
            <w:tcBorders>
              <w:top w:val="single" w:sz="4" w:space="0" w:color="auto"/>
              <w:left w:val="single" w:sz="4" w:space="0" w:color="auto"/>
              <w:bottom w:val="single" w:sz="4" w:space="0" w:color="auto"/>
              <w:right w:val="single" w:sz="4" w:space="0" w:color="auto"/>
            </w:tcBorders>
            <w:vAlign w:val="bottom"/>
          </w:tcPr>
          <w:p w14:paraId="3CA7C59B" w14:textId="77777777" w:rsidR="007A2790" w:rsidRDefault="007A2790">
            <w:r w:rsidRPr="7B1323E8">
              <w:t>22</w:t>
            </w:r>
          </w:p>
        </w:tc>
      </w:tr>
      <w:tr w:rsidR="007A2790" w14:paraId="6A08EF15" w14:textId="77777777" w:rsidTr="00C051E0">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4A44C97C" w14:textId="77777777" w:rsidR="007A2790" w:rsidRDefault="007A2790">
            <w:r w:rsidRPr="7B1323E8">
              <w:t>300&lt;DN≤400</w:t>
            </w:r>
          </w:p>
        </w:tc>
        <w:tc>
          <w:tcPr>
            <w:tcW w:w="3894" w:type="dxa"/>
            <w:tcBorders>
              <w:top w:val="single" w:sz="4" w:space="0" w:color="auto"/>
              <w:left w:val="single" w:sz="4" w:space="0" w:color="auto"/>
              <w:bottom w:val="single" w:sz="4" w:space="0" w:color="auto"/>
              <w:right w:val="single" w:sz="4" w:space="0" w:color="auto"/>
            </w:tcBorders>
            <w:vAlign w:val="bottom"/>
          </w:tcPr>
          <w:p w14:paraId="4BF26E6A" w14:textId="77777777" w:rsidR="007A2790" w:rsidRDefault="007A2790">
            <w:r w:rsidRPr="7B1323E8">
              <w:t>32</w:t>
            </w:r>
          </w:p>
        </w:tc>
        <w:tc>
          <w:tcPr>
            <w:tcW w:w="3406" w:type="dxa"/>
            <w:tcBorders>
              <w:top w:val="single" w:sz="4" w:space="0" w:color="auto"/>
              <w:left w:val="single" w:sz="4" w:space="0" w:color="auto"/>
              <w:bottom w:val="single" w:sz="4" w:space="0" w:color="auto"/>
              <w:right w:val="single" w:sz="4" w:space="0" w:color="auto"/>
            </w:tcBorders>
            <w:vAlign w:val="bottom"/>
          </w:tcPr>
          <w:p w14:paraId="2E82C694" w14:textId="77777777" w:rsidR="007A2790" w:rsidRDefault="007A2790">
            <w:r w:rsidRPr="7B1323E8">
              <w:t>22</w:t>
            </w:r>
          </w:p>
        </w:tc>
      </w:tr>
      <w:tr w:rsidR="007A2790" w14:paraId="14B2BDF5" w14:textId="77777777" w:rsidTr="00C051E0">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73C8F83B" w14:textId="77777777" w:rsidR="007A2790" w:rsidRDefault="007A2790">
            <w:r w:rsidRPr="7B1323E8">
              <w:t>DN&gt;400</w:t>
            </w:r>
          </w:p>
        </w:tc>
        <w:tc>
          <w:tcPr>
            <w:tcW w:w="3894" w:type="dxa"/>
            <w:tcBorders>
              <w:top w:val="single" w:sz="4" w:space="0" w:color="auto"/>
              <w:left w:val="single" w:sz="4" w:space="0" w:color="auto"/>
              <w:bottom w:val="single" w:sz="4" w:space="0" w:color="auto"/>
              <w:right w:val="single" w:sz="4" w:space="0" w:color="auto"/>
            </w:tcBorders>
            <w:vAlign w:val="bottom"/>
          </w:tcPr>
          <w:p w14:paraId="7FE7D615" w14:textId="77777777" w:rsidR="007A2790" w:rsidRDefault="007A2790">
            <w:r w:rsidRPr="7B1323E8">
              <w:t>40</w:t>
            </w:r>
          </w:p>
        </w:tc>
        <w:tc>
          <w:tcPr>
            <w:tcW w:w="3406" w:type="dxa"/>
            <w:tcBorders>
              <w:top w:val="single" w:sz="4" w:space="0" w:color="auto"/>
              <w:left w:val="single" w:sz="4" w:space="0" w:color="auto"/>
              <w:bottom w:val="single" w:sz="4" w:space="0" w:color="auto"/>
              <w:right w:val="single" w:sz="4" w:space="0" w:color="auto"/>
            </w:tcBorders>
            <w:vAlign w:val="bottom"/>
          </w:tcPr>
          <w:p w14:paraId="7C0CDE22" w14:textId="77777777" w:rsidR="007A2790" w:rsidRDefault="007A2790">
            <w:r w:rsidRPr="7B1323E8">
              <w:t>32</w:t>
            </w:r>
          </w:p>
        </w:tc>
      </w:tr>
    </w:tbl>
    <w:p w14:paraId="282E205E" w14:textId="77777777" w:rsidR="007A2790" w:rsidRDefault="007A2790" w:rsidP="007A2790"/>
    <w:p w14:paraId="0C9C911D" w14:textId="77777777" w:rsidR="007A2790" w:rsidRDefault="007A2790" w:rsidP="007A2790">
      <w:r>
        <w:t xml:space="preserve">Tafla 2: </w:t>
      </w:r>
      <w:r w:rsidRPr="00847CF6">
        <w:t xml:space="preserve">Fráveitulagnir úr </w:t>
      </w:r>
      <w:r>
        <w:t xml:space="preserve">steypu - </w:t>
      </w:r>
      <w:r w:rsidRPr="00847CF6">
        <w:t>Stærsta kornastærð í fyllingu miðað við stærð lagna</w:t>
      </w:r>
    </w:p>
    <w:tbl>
      <w:tblPr>
        <w:tblStyle w:val="TableGrid"/>
        <w:tblW w:w="9355" w:type="dxa"/>
        <w:tblLayout w:type="fixed"/>
        <w:tblLook w:val="06A0" w:firstRow="1" w:lastRow="0" w:firstColumn="1" w:lastColumn="0" w:noHBand="1" w:noVBand="1"/>
      </w:tblPr>
      <w:tblGrid>
        <w:gridCol w:w="2055"/>
        <w:gridCol w:w="3894"/>
        <w:gridCol w:w="3406"/>
      </w:tblGrid>
      <w:tr w:rsidR="007A2790" w14:paraId="03A145CA" w14:textId="77777777" w:rsidTr="00C051E0">
        <w:trPr>
          <w:trHeight w:val="462"/>
        </w:trPr>
        <w:tc>
          <w:tcPr>
            <w:tcW w:w="2055" w:type="dxa"/>
            <w:tcBorders>
              <w:top w:val="single" w:sz="4" w:space="0" w:color="auto"/>
              <w:left w:val="single" w:sz="4" w:space="0" w:color="auto"/>
              <w:bottom w:val="single" w:sz="4" w:space="0" w:color="auto"/>
              <w:right w:val="single" w:sz="4" w:space="0" w:color="auto"/>
            </w:tcBorders>
            <w:vAlign w:val="bottom"/>
          </w:tcPr>
          <w:p w14:paraId="6D77CCA4" w14:textId="77777777" w:rsidR="007A2790" w:rsidRDefault="007A2790">
            <w:r w:rsidRPr="7B1323E8">
              <w:lastRenderedPageBreak/>
              <w:t>Þvermál rörs úr steypu [mm]</w:t>
            </w:r>
          </w:p>
        </w:tc>
        <w:tc>
          <w:tcPr>
            <w:tcW w:w="3894" w:type="dxa"/>
            <w:tcBorders>
              <w:top w:val="single" w:sz="4" w:space="0" w:color="auto"/>
              <w:left w:val="single" w:sz="4" w:space="0" w:color="auto"/>
              <w:bottom w:val="single" w:sz="4" w:space="0" w:color="auto"/>
              <w:right w:val="single" w:sz="4" w:space="0" w:color="auto"/>
            </w:tcBorders>
            <w:vAlign w:val="bottom"/>
          </w:tcPr>
          <w:p w14:paraId="27F297E1" w14:textId="77777777" w:rsidR="007A2790" w:rsidRDefault="007A2790">
            <w:r w:rsidRPr="7B1323E8">
              <w:t>Velblandaður náttúrulegur jarðvegur (</w:t>
            </w:r>
            <w:r w:rsidRPr="55F23695">
              <w:t>Sandblönduð möl</w:t>
            </w:r>
            <w:r w:rsidRPr="7B1323E8">
              <w:t>) [mm]</w:t>
            </w:r>
          </w:p>
        </w:tc>
        <w:tc>
          <w:tcPr>
            <w:tcW w:w="3406" w:type="dxa"/>
            <w:tcBorders>
              <w:top w:val="single" w:sz="4" w:space="0" w:color="auto"/>
              <w:left w:val="single" w:sz="4" w:space="0" w:color="auto"/>
              <w:bottom w:val="single" w:sz="4" w:space="0" w:color="auto"/>
              <w:right w:val="single" w:sz="4" w:space="0" w:color="auto"/>
            </w:tcBorders>
            <w:vAlign w:val="bottom"/>
          </w:tcPr>
          <w:p w14:paraId="20B96696" w14:textId="77777777" w:rsidR="007A2790" w:rsidRDefault="007A2790">
            <w:r w:rsidRPr="7B1323E8">
              <w:t>Einsleitur brotinn massi (</w:t>
            </w:r>
            <w:r w:rsidRPr="55F23695">
              <w:t>Möl</w:t>
            </w:r>
            <w:r w:rsidRPr="7B1323E8">
              <w:t>) [mm]</w:t>
            </w:r>
          </w:p>
        </w:tc>
      </w:tr>
      <w:tr w:rsidR="007A2790" w14:paraId="15654182" w14:textId="77777777" w:rsidTr="00C051E0">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5CFEF9D3" w14:textId="77777777" w:rsidR="007A2790" w:rsidRDefault="007A2790">
            <w:r w:rsidRPr="7B1323E8">
              <w:t>DN&lt;400</w:t>
            </w:r>
          </w:p>
        </w:tc>
        <w:tc>
          <w:tcPr>
            <w:tcW w:w="3894" w:type="dxa"/>
            <w:tcBorders>
              <w:top w:val="single" w:sz="4" w:space="0" w:color="auto"/>
              <w:left w:val="single" w:sz="4" w:space="0" w:color="auto"/>
              <w:bottom w:val="single" w:sz="4" w:space="0" w:color="auto"/>
              <w:right w:val="single" w:sz="4" w:space="0" w:color="auto"/>
            </w:tcBorders>
            <w:vAlign w:val="bottom"/>
          </w:tcPr>
          <w:p w14:paraId="3CC2EA45" w14:textId="77777777" w:rsidR="007A2790" w:rsidRDefault="007A2790">
            <w:r w:rsidRPr="7B1323E8">
              <w:t>32</w:t>
            </w:r>
          </w:p>
        </w:tc>
        <w:tc>
          <w:tcPr>
            <w:tcW w:w="3406" w:type="dxa"/>
            <w:tcBorders>
              <w:top w:val="single" w:sz="4" w:space="0" w:color="auto"/>
              <w:left w:val="single" w:sz="4" w:space="0" w:color="auto"/>
              <w:bottom w:val="single" w:sz="4" w:space="0" w:color="auto"/>
              <w:right w:val="single" w:sz="4" w:space="0" w:color="auto"/>
            </w:tcBorders>
            <w:vAlign w:val="bottom"/>
          </w:tcPr>
          <w:p w14:paraId="1CA23202" w14:textId="77777777" w:rsidR="007A2790" w:rsidRDefault="007A2790">
            <w:r w:rsidRPr="7B1323E8">
              <w:t>22</w:t>
            </w:r>
          </w:p>
        </w:tc>
      </w:tr>
      <w:tr w:rsidR="007A2790" w14:paraId="19CC52E9" w14:textId="77777777" w:rsidTr="00C051E0">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688ED657" w14:textId="77777777" w:rsidR="007A2790" w:rsidRDefault="007A2790">
            <w:r w:rsidRPr="7B1323E8">
              <w:t>DN≥400</w:t>
            </w:r>
          </w:p>
        </w:tc>
        <w:tc>
          <w:tcPr>
            <w:tcW w:w="3894" w:type="dxa"/>
            <w:tcBorders>
              <w:top w:val="single" w:sz="4" w:space="0" w:color="auto"/>
              <w:left w:val="single" w:sz="4" w:space="0" w:color="auto"/>
              <w:bottom w:val="single" w:sz="4" w:space="0" w:color="auto"/>
              <w:right w:val="single" w:sz="4" w:space="0" w:color="auto"/>
            </w:tcBorders>
            <w:vAlign w:val="bottom"/>
          </w:tcPr>
          <w:p w14:paraId="4AC1B7B3" w14:textId="77777777" w:rsidR="007A2790" w:rsidRDefault="007A2790">
            <w:r w:rsidRPr="7B1323E8">
              <w:t>53</w:t>
            </w:r>
          </w:p>
        </w:tc>
        <w:tc>
          <w:tcPr>
            <w:tcW w:w="3406" w:type="dxa"/>
            <w:tcBorders>
              <w:top w:val="single" w:sz="4" w:space="0" w:color="auto"/>
              <w:left w:val="single" w:sz="4" w:space="0" w:color="auto"/>
              <w:bottom w:val="single" w:sz="4" w:space="0" w:color="auto"/>
              <w:right w:val="single" w:sz="4" w:space="0" w:color="auto"/>
            </w:tcBorders>
            <w:vAlign w:val="bottom"/>
          </w:tcPr>
          <w:p w14:paraId="04B11DAE" w14:textId="77777777" w:rsidR="007A2790" w:rsidRDefault="007A2790">
            <w:r w:rsidRPr="7B1323E8">
              <w:t>32</w:t>
            </w:r>
          </w:p>
        </w:tc>
      </w:tr>
    </w:tbl>
    <w:p w14:paraId="4E957F0C" w14:textId="77777777" w:rsidR="007A2790" w:rsidRDefault="007A2790" w:rsidP="007A2790">
      <w:r w:rsidRPr="00CB5BB1">
        <w:rPr>
          <w:rFonts w:asciiTheme="majorHAnsi" w:hAnsiTheme="majorHAnsi" w:cstheme="majorHAnsi"/>
          <w:szCs w:val="24"/>
        </w:rPr>
        <w:t>Fylla skal yfir pípur með uppgröfnu efni eða aðfluttri fyllingu samkvæmt nánari ákvörðun eftirlitsmanns.</w:t>
      </w:r>
    </w:p>
    <w:p w14:paraId="5837D75C" w14:textId="77777777" w:rsidR="007A2790" w:rsidRDefault="007A2790" w:rsidP="007A2790">
      <w:r w:rsidRPr="00651A45">
        <w:t>Þegar fyllt er umhverfis lagnir, skal fyrst fylla (í lögum) í hæð miðað við mitt rör og þjappað þar vandlega áður en fyllingu er haldið áfram. Það sama gildir í hæð við efri brún lagna og 300 mm ofan við lögn.</w:t>
      </w:r>
    </w:p>
    <w:p w14:paraId="714DC2C1" w14:textId="77777777" w:rsidR="007A2790" w:rsidRPr="00B97368" w:rsidRDefault="007A2790" w:rsidP="007A2790">
      <w:r w:rsidRPr="00CB5BB1">
        <w:rPr>
          <w:rFonts w:asciiTheme="majorHAnsi" w:hAnsiTheme="majorHAnsi" w:cstheme="majorHAnsi"/>
          <w:szCs w:val="24"/>
        </w:rPr>
        <w:t>Lögð er áhersla á að lagnir séu beinar í hæð og plani milli brotpunkta.  Þurfi að stytta rör eða taka úr því  skal saga rör.</w:t>
      </w:r>
    </w:p>
    <w:p w14:paraId="4F355A40" w14:textId="77777777" w:rsidR="007A2790" w:rsidRPr="00CB5BB1" w:rsidRDefault="007A2790" w:rsidP="007A2790">
      <w:pPr>
        <w:pStyle w:val="BodyTextIndent"/>
        <w:ind w:left="0"/>
        <w:rPr>
          <w:rFonts w:asciiTheme="majorHAnsi" w:hAnsiTheme="majorHAnsi" w:cstheme="majorHAnsi"/>
          <w:szCs w:val="24"/>
        </w:rPr>
      </w:pPr>
    </w:p>
    <w:p w14:paraId="4CD43812" w14:textId="77777777" w:rsidR="007A2790" w:rsidRPr="00CB5BB1" w:rsidRDefault="007A2790" w:rsidP="007A2790">
      <w:pPr>
        <w:pStyle w:val="BodyTextIndent"/>
        <w:ind w:left="851"/>
        <w:rPr>
          <w:rFonts w:asciiTheme="majorHAnsi" w:hAnsiTheme="majorHAnsi" w:cstheme="majorHAnsi"/>
          <w:szCs w:val="24"/>
        </w:rPr>
      </w:pPr>
      <w:r w:rsidRPr="00CB5BB1">
        <w:rPr>
          <w:rFonts w:asciiTheme="majorHAnsi" w:hAnsiTheme="majorHAnsi" w:cstheme="majorHAnsi"/>
          <w:szCs w:val="24"/>
        </w:rPr>
        <w:t>Nákvæmniskröfur fyrir frárennslislagnir eru eftirfarandi.</w:t>
      </w:r>
    </w:p>
    <w:p w14:paraId="0477D6D2" w14:textId="77777777" w:rsidR="007A2790" w:rsidRPr="00CB5BB1" w:rsidRDefault="007A2790" w:rsidP="007A2790">
      <w:pPr>
        <w:pStyle w:val="BodyTextIndent"/>
        <w:ind w:left="851"/>
        <w:rPr>
          <w:rFonts w:asciiTheme="majorHAnsi" w:hAnsiTheme="majorHAnsi" w:cstheme="majorHAnsi"/>
          <w:szCs w:val="24"/>
        </w:rPr>
      </w:pPr>
      <w:r w:rsidRPr="00CB5BB1">
        <w:rPr>
          <w:rFonts w:asciiTheme="majorHAnsi" w:hAnsiTheme="majorHAnsi" w:cstheme="majorHAnsi"/>
          <w:szCs w:val="24"/>
        </w:rPr>
        <w:t>Frávik í hæð:</w:t>
      </w:r>
      <w:r w:rsidRPr="00CB5BB1">
        <w:rPr>
          <w:rFonts w:asciiTheme="majorHAnsi" w:hAnsiTheme="majorHAnsi" w:cstheme="majorHAnsi"/>
          <w:szCs w:val="24"/>
        </w:rPr>
        <w:tab/>
      </w:r>
      <w:r w:rsidRPr="00CB5BB1">
        <w:rPr>
          <w:rFonts w:asciiTheme="majorHAnsi" w:hAnsiTheme="majorHAnsi" w:cstheme="majorHAnsi"/>
          <w:szCs w:val="24"/>
        </w:rPr>
        <w:tab/>
      </w:r>
      <w:r w:rsidRPr="00CB5BB1">
        <w:rPr>
          <w:rFonts w:asciiTheme="majorHAnsi" w:hAnsiTheme="majorHAnsi" w:cstheme="majorHAnsi"/>
          <w:szCs w:val="24"/>
        </w:rPr>
        <w:tab/>
        <w:t xml:space="preserve">                        ± 3</w:t>
      </w:r>
      <w:r>
        <w:rPr>
          <w:rFonts w:asciiTheme="majorHAnsi" w:hAnsiTheme="majorHAnsi" w:cstheme="majorHAnsi"/>
          <w:szCs w:val="24"/>
        </w:rPr>
        <w:t>0</w:t>
      </w:r>
      <w:r w:rsidRPr="00CB5BB1">
        <w:rPr>
          <w:rFonts w:asciiTheme="majorHAnsi" w:hAnsiTheme="majorHAnsi" w:cstheme="majorHAnsi"/>
          <w:szCs w:val="24"/>
        </w:rPr>
        <w:t xml:space="preserve"> mm</w:t>
      </w:r>
    </w:p>
    <w:p w14:paraId="0478E652" w14:textId="77777777" w:rsidR="007A2790" w:rsidRPr="00CB5BB1" w:rsidRDefault="007A2790" w:rsidP="007A2790">
      <w:pPr>
        <w:pStyle w:val="BodyTextIndent"/>
        <w:ind w:left="851"/>
        <w:rPr>
          <w:rFonts w:asciiTheme="majorHAnsi" w:hAnsiTheme="majorHAnsi" w:cstheme="majorHAnsi"/>
          <w:szCs w:val="24"/>
        </w:rPr>
      </w:pPr>
      <w:r w:rsidRPr="00CB5BB1">
        <w:rPr>
          <w:rFonts w:asciiTheme="majorHAnsi" w:hAnsiTheme="majorHAnsi" w:cstheme="majorHAnsi"/>
          <w:szCs w:val="24"/>
        </w:rPr>
        <w:t>Frávik í staðsetningu</w:t>
      </w:r>
      <w:r w:rsidRPr="00CB5BB1">
        <w:rPr>
          <w:rFonts w:asciiTheme="majorHAnsi" w:hAnsiTheme="majorHAnsi" w:cstheme="majorHAnsi"/>
          <w:szCs w:val="24"/>
        </w:rPr>
        <w:tab/>
      </w:r>
      <w:r w:rsidRPr="00CB5BB1">
        <w:rPr>
          <w:rFonts w:asciiTheme="majorHAnsi" w:hAnsiTheme="majorHAnsi" w:cstheme="majorHAnsi"/>
          <w:szCs w:val="24"/>
        </w:rPr>
        <w:tab/>
      </w:r>
      <w:r w:rsidRPr="00CB5BB1">
        <w:rPr>
          <w:rFonts w:asciiTheme="majorHAnsi" w:hAnsiTheme="majorHAnsi" w:cstheme="majorHAnsi"/>
          <w:szCs w:val="24"/>
        </w:rPr>
        <w:tab/>
        <w:t xml:space="preserve">          ± </w:t>
      </w:r>
      <w:r>
        <w:rPr>
          <w:rFonts w:asciiTheme="majorHAnsi" w:hAnsiTheme="majorHAnsi" w:cstheme="majorHAnsi"/>
          <w:szCs w:val="24"/>
        </w:rPr>
        <w:t>10</w:t>
      </w:r>
      <w:r w:rsidRPr="00CB5BB1">
        <w:rPr>
          <w:rFonts w:asciiTheme="majorHAnsi" w:hAnsiTheme="majorHAnsi" w:cstheme="majorHAnsi"/>
          <w:szCs w:val="24"/>
        </w:rPr>
        <w:t>0 mm</w:t>
      </w:r>
    </w:p>
    <w:p w14:paraId="2D289BD3" w14:textId="77777777" w:rsidR="007A2790" w:rsidRPr="00CB5BB1" w:rsidRDefault="007A2790" w:rsidP="007A2790">
      <w:pPr>
        <w:pStyle w:val="BodyTextIndent"/>
        <w:ind w:left="851"/>
        <w:rPr>
          <w:rFonts w:asciiTheme="majorHAnsi" w:hAnsiTheme="majorHAnsi" w:cstheme="majorHAnsi"/>
          <w:szCs w:val="24"/>
        </w:rPr>
      </w:pPr>
      <w:r w:rsidRPr="00CB5BB1">
        <w:rPr>
          <w:rFonts w:asciiTheme="majorHAnsi" w:hAnsiTheme="majorHAnsi" w:cstheme="majorHAnsi"/>
          <w:szCs w:val="24"/>
        </w:rPr>
        <w:t xml:space="preserve">Frávik frá beinni línu milli </w:t>
      </w:r>
      <w:r>
        <w:rPr>
          <w:rFonts w:asciiTheme="majorHAnsi" w:hAnsiTheme="majorHAnsi" w:cstheme="majorHAnsi"/>
          <w:szCs w:val="24"/>
        </w:rPr>
        <w:t xml:space="preserve">brotpunkta            </w:t>
      </w:r>
      <w:r w:rsidRPr="00CB5BB1">
        <w:rPr>
          <w:rFonts w:asciiTheme="majorHAnsi" w:hAnsiTheme="majorHAnsi" w:cstheme="majorHAnsi"/>
          <w:szCs w:val="24"/>
        </w:rPr>
        <w:t>± 5</w:t>
      </w:r>
      <w:r>
        <w:rPr>
          <w:rFonts w:asciiTheme="majorHAnsi" w:hAnsiTheme="majorHAnsi" w:cstheme="majorHAnsi"/>
          <w:szCs w:val="24"/>
        </w:rPr>
        <w:t>0</w:t>
      </w:r>
      <w:r w:rsidRPr="00CB5BB1">
        <w:rPr>
          <w:rFonts w:asciiTheme="majorHAnsi" w:hAnsiTheme="majorHAnsi" w:cstheme="majorHAnsi"/>
          <w:szCs w:val="24"/>
        </w:rPr>
        <w:t xml:space="preserve"> mm</w:t>
      </w:r>
    </w:p>
    <w:p w14:paraId="09EEC4CC" w14:textId="77777777" w:rsidR="007A2790" w:rsidRPr="00CB5BB1" w:rsidRDefault="007A2790" w:rsidP="007A2790">
      <w:pPr>
        <w:pStyle w:val="BodyTextIndent"/>
        <w:ind w:left="851"/>
        <w:rPr>
          <w:rFonts w:asciiTheme="majorHAnsi" w:hAnsiTheme="majorHAnsi" w:cstheme="majorHAnsi"/>
          <w:szCs w:val="24"/>
        </w:rPr>
      </w:pPr>
      <w:r w:rsidRPr="00CB5BB1">
        <w:rPr>
          <w:rFonts w:asciiTheme="majorHAnsi" w:hAnsiTheme="majorHAnsi" w:cstheme="majorHAnsi"/>
          <w:szCs w:val="24"/>
        </w:rPr>
        <w:t xml:space="preserve">Ekki má hylja lagnir fyrr en eftirlitsmanni hefur gefist kostur á að sjá frágang </w:t>
      </w:r>
      <w:r w:rsidRPr="00451F17">
        <w:rPr>
          <w:rFonts w:asciiTheme="majorHAnsi" w:hAnsiTheme="majorHAnsi" w:cstheme="majorHAnsi"/>
          <w:szCs w:val="24"/>
        </w:rPr>
        <w:t>þeirra og innmælingu lagna er lokið.</w:t>
      </w:r>
    </w:p>
    <w:p w14:paraId="2800831A" w14:textId="77777777" w:rsidR="007A2790" w:rsidRDefault="007A2790" w:rsidP="007A2790">
      <w:pPr>
        <w:rPr>
          <w:rFonts w:asciiTheme="majorHAnsi" w:hAnsiTheme="majorHAnsi" w:cstheme="majorHAnsi"/>
          <w:szCs w:val="24"/>
        </w:rPr>
      </w:pPr>
      <w:r w:rsidRPr="00CB5BB1">
        <w:rPr>
          <w:rFonts w:asciiTheme="majorHAnsi" w:hAnsiTheme="majorHAnsi" w:cstheme="majorHAnsi"/>
          <w:szCs w:val="24"/>
        </w:rPr>
        <w:t>Brunnar skulu vera þannig frágengnir að þeir séu nægilega vatnsheldir til að standast kröfur um þéttleika í þrýstiprófun. Við úttekt skulu ræsin vera hrein af grjóti, möl eða öðrum aðskotahlutum.  Komi í ljós gallað  eða skemmt lagnaefni skal undantekningalaust fjarlægja það og setja heilt í staðinn. Opna enda lagna skal loka með traustu og þéttu loki og múr.</w:t>
      </w:r>
    </w:p>
    <w:p w14:paraId="6509D476" w14:textId="77777777" w:rsidR="00635F9A" w:rsidRDefault="00635F9A" w:rsidP="00CB5BB1">
      <w:pPr>
        <w:rPr>
          <w:rFonts w:asciiTheme="majorHAnsi" w:hAnsiTheme="majorHAnsi" w:cstheme="majorHAnsi"/>
          <w:szCs w:val="24"/>
        </w:rPr>
      </w:pPr>
    </w:p>
    <w:p w14:paraId="7D454C95" w14:textId="58135928" w:rsidR="00635F9A" w:rsidRPr="00CD08FA" w:rsidRDefault="00635F9A" w:rsidP="00635F9A">
      <w:pPr>
        <w:rPr>
          <w:rFonts w:asciiTheme="majorHAnsi" w:hAnsiTheme="majorHAnsi" w:cstheme="majorHAnsi"/>
        </w:rPr>
      </w:pPr>
      <w:r w:rsidRPr="00DA570D">
        <w:rPr>
          <w:rFonts w:asciiTheme="majorHAnsi" w:hAnsiTheme="majorHAnsi" w:cstheme="majorHAnsi"/>
          <w:b/>
        </w:rPr>
        <w:t xml:space="preserve">Umsjónarmaður verkkaupa mun sjá um innmælingar á lagnakerfi </w:t>
      </w:r>
      <w:r w:rsidR="0053051E">
        <w:rPr>
          <w:rFonts w:asciiTheme="majorHAnsi" w:hAnsiTheme="majorHAnsi" w:cstheme="majorHAnsi"/>
          <w:b/>
        </w:rPr>
        <w:t xml:space="preserve">Rangárþings </w:t>
      </w:r>
      <w:r w:rsidR="00D84CAC">
        <w:rPr>
          <w:rFonts w:asciiTheme="majorHAnsi" w:hAnsiTheme="majorHAnsi" w:cstheme="majorHAnsi"/>
          <w:b/>
        </w:rPr>
        <w:t>ytra</w:t>
      </w:r>
      <w:r w:rsidRPr="00DA570D">
        <w:rPr>
          <w:rFonts w:asciiTheme="majorHAnsi" w:hAnsiTheme="majorHAnsi" w:cstheme="majorHAnsi"/>
          <w:b/>
        </w:rPr>
        <w:t xml:space="preserve">. </w:t>
      </w:r>
      <w:r w:rsidRPr="00CD08FA">
        <w:rPr>
          <w:rFonts w:asciiTheme="majorHAnsi" w:hAnsiTheme="majorHAnsi" w:cstheme="majorHAnsi"/>
        </w:rPr>
        <w:t>Verktaki skal óska eftir innmælingum með formlegum hætti minnst 2 virkum dögum áður en fyrirhugað er að mæla inn. Ef lagnakerfi hefur ekki verið innmælt að fullu þegar skurði hefur verið lokað mun verkkaupi fara fram á að grafið verði niður á lagnakerfi til að hægt sé að klára innmælingar. Verktaki ber ábyrgð á að loka ekki skurði fyrr en innmælingum á lagnakerfi er lokið.</w:t>
      </w:r>
    </w:p>
    <w:p w14:paraId="02EEF1D4" w14:textId="1CC8DF1A" w:rsidR="00010309" w:rsidRDefault="00C061F9" w:rsidP="00E560C6">
      <w:pPr>
        <w:pStyle w:val="Heading3"/>
        <w:numPr>
          <w:ilvl w:val="0"/>
          <w:numId w:val="0"/>
        </w:numPr>
        <w:spacing w:before="360" w:after="360"/>
        <w:rPr>
          <w:rFonts w:cstheme="majorHAnsi"/>
        </w:rPr>
      </w:pPr>
      <w:bookmarkStart w:id="191" w:name="_Toc3444820"/>
      <w:bookmarkStart w:id="192" w:name="_Toc134514071"/>
      <w:r>
        <w:rPr>
          <w:rFonts w:cstheme="majorHAnsi"/>
        </w:rPr>
        <w:t>3.1.1</w:t>
      </w:r>
      <w:r>
        <w:rPr>
          <w:rFonts w:cstheme="majorHAnsi"/>
        </w:rPr>
        <w:tab/>
      </w:r>
      <w:bookmarkEnd w:id="191"/>
      <w:r w:rsidR="00ED1E6C">
        <w:rPr>
          <w:rFonts w:cstheme="majorHAnsi"/>
        </w:rPr>
        <w:t>Fylling undir og yfir lagnir</w:t>
      </w:r>
      <w:bookmarkEnd w:id="192"/>
    </w:p>
    <w:p w14:paraId="6131D8E9" w14:textId="74F0A29F" w:rsidR="007A2790" w:rsidRDefault="007A2790" w:rsidP="007A2790">
      <w:bookmarkStart w:id="193" w:name="_Hlk89155946"/>
      <w:r w:rsidRPr="002C4AF6">
        <w:t xml:space="preserve">Verkþátturinn innifelur </w:t>
      </w:r>
      <w:r>
        <w:t>fyllingar í lagnaskurði, undir og yfir lagnir</w:t>
      </w:r>
      <w:r w:rsidRPr="002C4AF6">
        <w:t>, sem verktaki skal útvega</w:t>
      </w:r>
      <w:r>
        <w:t>.  Miða skal við að jarðvegsskipt sé  á burðarhæfan botn undir fráveitulagnir, eftirlit metur burðarhæfi jarðlaga.</w:t>
      </w:r>
    </w:p>
    <w:p w14:paraId="505B5FC6" w14:textId="77777777" w:rsidR="007A2790" w:rsidRPr="002C4AF6" w:rsidRDefault="007A2790" w:rsidP="007A2790"/>
    <w:p w14:paraId="5C7615CE" w14:textId="77777777" w:rsidR="007A2790" w:rsidRDefault="007A2790" w:rsidP="007A2790">
      <w:r w:rsidRPr="002C4AF6">
        <w:t>Efni</w:t>
      </w:r>
      <w:r>
        <w:t xml:space="preserve"> í fyllingarnar</w:t>
      </w:r>
      <w:r w:rsidRPr="002C4AF6">
        <w:t xml:space="preserve"> skal vera brotið efni af flokkunarstærð 0/</w:t>
      </w:r>
      <w:r>
        <w:t>150</w:t>
      </w:r>
      <w:r w:rsidRPr="002C4AF6">
        <w:t xml:space="preserve"> mm þ.e. d = 0, D = </w:t>
      </w:r>
      <w:r>
        <w:t>150</w:t>
      </w:r>
      <w:r w:rsidRPr="002C4AF6">
        <w:t xml:space="preserve">. Sáldurferill efnisins skal uppfylla kröfuflokk GA90. Það þýðir að 90 - 99 % af efninu skal smjúga sigti </w:t>
      </w:r>
      <w:r>
        <w:t>125</w:t>
      </w:r>
      <w:r w:rsidRPr="002C4AF6">
        <w:t xml:space="preserve"> mm og 1 % að lágmarki sitji á sama sigti.</w:t>
      </w:r>
      <w:r>
        <w:t xml:space="preserve"> Allt efni skal smjúga 150 mm sigti.</w:t>
      </w:r>
    </w:p>
    <w:p w14:paraId="392F68BC" w14:textId="77777777" w:rsidR="007A2790" w:rsidRPr="00651A45" w:rsidRDefault="007A2790" w:rsidP="007A2790">
      <w:pPr>
        <w:keepNext/>
        <w:jc w:val="center"/>
        <w:rPr>
          <w:rFonts w:cs="Arial"/>
        </w:rPr>
      </w:pPr>
      <w:r>
        <w:rPr>
          <w:noProof/>
        </w:rPr>
        <w:lastRenderedPageBreak/>
        <w:drawing>
          <wp:inline distT="0" distB="0" distL="0" distR="0" wp14:anchorId="35608492" wp14:editId="52CA96AD">
            <wp:extent cx="5736589" cy="2719070"/>
            <wp:effectExtent l="0" t="0" r="0" b="5080"/>
            <wp:docPr id="1159657827" name="Picture 115965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7">
                      <a:extLst>
                        <a:ext uri="{28A0092B-C50C-407E-A947-70E740481C1C}">
                          <a14:useLocalDpi xmlns:a14="http://schemas.microsoft.com/office/drawing/2010/main" val="0"/>
                        </a:ext>
                      </a:extLst>
                    </a:blip>
                    <a:stretch>
                      <a:fillRect/>
                    </a:stretch>
                  </pic:blipFill>
                  <pic:spPr>
                    <a:xfrm>
                      <a:off x="0" y="0"/>
                      <a:ext cx="5736589" cy="2719070"/>
                    </a:xfrm>
                    <a:prstGeom prst="rect">
                      <a:avLst/>
                    </a:prstGeom>
                  </pic:spPr>
                </pic:pic>
              </a:graphicData>
            </a:graphic>
          </wp:inline>
        </w:drawing>
      </w:r>
    </w:p>
    <w:p w14:paraId="6AD1D986" w14:textId="77777777" w:rsidR="007A2790" w:rsidRPr="00FD3795" w:rsidRDefault="007A2790" w:rsidP="007A2790">
      <w:pPr>
        <w:pStyle w:val="Caption"/>
        <w:jc w:val="center"/>
        <w:rPr>
          <w:rFonts w:asciiTheme="majorHAnsi" w:hAnsiTheme="majorHAnsi" w:cstheme="majorHAnsi"/>
        </w:rPr>
      </w:pPr>
      <w:r w:rsidRPr="00FD3795">
        <w:rPr>
          <w:rFonts w:asciiTheme="majorHAnsi" w:hAnsiTheme="majorHAnsi" w:cstheme="majorHAnsi"/>
        </w:rPr>
        <w:t>Sáldurferill burðarhæfrar fyllingar.</w:t>
      </w:r>
    </w:p>
    <w:p w14:paraId="0F92D2BC" w14:textId="77777777" w:rsidR="007A2790" w:rsidRPr="00651A45" w:rsidRDefault="007A2790" w:rsidP="007A2790">
      <w:r w:rsidRPr="00651A45">
        <w:t>Sáldurferill efnisins skal falla innan þeirra markalína sem sýndar eru á myndinni hér fyrir ofan.</w:t>
      </w:r>
    </w:p>
    <w:p w14:paraId="0EAB1CE3" w14:textId="77777777" w:rsidR="007A2790" w:rsidRPr="002C4AF6" w:rsidRDefault="007A2790" w:rsidP="007A2790"/>
    <w:p w14:paraId="557FF8D8" w14:textId="77777777" w:rsidR="007A2790" w:rsidRDefault="007A2790" w:rsidP="007A2790">
      <w:r w:rsidRPr="002C4AF6">
        <w:t xml:space="preserve">Krafa um fínefnainnihald miðast við flokk UF7 , þ.e. að fínefni minna en 0,063 mm skal ekki vera meira en 7%, sem hlutfall af efni smærra en </w:t>
      </w:r>
      <w:r>
        <w:t>150</w:t>
      </w:r>
      <w:r w:rsidRPr="002C4AF6">
        <w:t xml:space="preserve"> mm. Ef fínefnainnihald er þó hærra en 6 % ber að setja efnið í fínefnagreiningu og skulu fínefni smærri en 0,02 mm ekki vera meiri en 3%, sem hlutfall af efni smærra en 22 mm.</w:t>
      </w:r>
      <w:r>
        <w:t xml:space="preserve"> </w:t>
      </w:r>
    </w:p>
    <w:p w14:paraId="297A6224" w14:textId="77777777" w:rsidR="007A2790" w:rsidRPr="000576BD" w:rsidRDefault="007A2790" w:rsidP="007A2790">
      <w:pPr>
        <w:rPr>
          <w:rFonts w:asciiTheme="majorHAnsi" w:hAnsiTheme="majorHAnsi" w:cstheme="majorHAnsi"/>
          <w:szCs w:val="24"/>
        </w:rPr>
      </w:pPr>
    </w:p>
    <w:p w14:paraId="5713D997" w14:textId="77777777" w:rsidR="007A2790" w:rsidRDefault="007A2790" w:rsidP="007A2790">
      <w:r w:rsidRPr="002C4AF6">
        <w:t xml:space="preserve">Kröfur til grófleikatölu efnisins eiga að </w:t>
      </w:r>
      <w:r>
        <w:t>vera samkvæmt eftirfarandi</w:t>
      </w:r>
      <w:r w:rsidRPr="002C4AF6">
        <w:t>:</w:t>
      </w:r>
    </w:p>
    <w:p w14:paraId="2F8F5FE1" w14:textId="77777777" w:rsidR="007A2790" w:rsidRDefault="007A2790" w:rsidP="007A2790"/>
    <w:p w14:paraId="2A5E1567" w14:textId="77777777" w:rsidR="007A2790" w:rsidRDefault="007A2790" w:rsidP="007A2790">
      <w:pPr>
        <w:ind w:left="993"/>
      </w:pPr>
      <w:r>
        <w:t xml:space="preserve">Cu = (D60 / D 10)  </w:t>
      </w:r>
      <w:r w:rsidRPr="008E4CA5">
        <w:t>≥</w:t>
      </w:r>
      <w:r>
        <w:t xml:space="preserve"> </w:t>
      </w:r>
      <w:r w:rsidRPr="008E4CA5">
        <w:t>15</w:t>
      </w:r>
    </w:p>
    <w:p w14:paraId="7667E203" w14:textId="77777777" w:rsidR="007A2790" w:rsidRDefault="007A2790" w:rsidP="007A2790">
      <w:pPr>
        <w:ind w:left="993"/>
      </w:pPr>
      <w:r>
        <w:tab/>
      </w:r>
      <w:r>
        <w:tab/>
      </w:r>
    </w:p>
    <w:p w14:paraId="0A5685E1" w14:textId="77777777" w:rsidR="007A2790" w:rsidRDefault="007A2790" w:rsidP="007A2790">
      <w:pPr>
        <w:spacing w:after="240"/>
        <w:ind w:left="993"/>
      </w:pPr>
      <w:r w:rsidRPr="008E4CA5">
        <w:t xml:space="preserve">Cu = D60 / D10 þar sem D60 er sú sigtistærð sem 60 </w:t>
      </w:r>
      <w:r>
        <w:t xml:space="preserve">% af efninu smýgur og D10 er sú </w:t>
      </w:r>
      <w:r w:rsidRPr="008E4CA5">
        <w:t>sigtistærð sem 10 % af efninu smýgur</w:t>
      </w:r>
    </w:p>
    <w:p w14:paraId="345AB4B9" w14:textId="77777777" w:rsidR="007A2790" w:rsidRDefault="007A2790" w:rsidP="007A2790">
      <w:pPr>
        <w:spacing w:after="240"/>
        <w:ind w:left="993"/>
      </w:pPr>
      <w:r w:rsidRPr="003107B1">
        <w:t>Auk ofangreindra krafna um kornadreifingu má hlutfall efnis minna en 4 mm ekki vera meira en 45%.</w:t>
      </w:r>
    </w:p>
    <w:p w14:paraId="16D3E896" w14:textId="77777777" w:rsidR="007A2790" w:rsidRPr="003107B1" w:rsidRDefault="007A2790" w:rsidP="007A2790">
      <w:pPr>
        <w:spacing w:after="240"/>
        <w:ind w:left="993"/>
      </w:pPr>
      <w:r w:rsidRPr="003107B1">
        <w:t xml:space="preserve">Efni í </w:t>
      </w:r>
      <w:r>
        <w:t>styrktarlag</w:t>
      </w:r>
      <w:r w:rsidRPr="003107B1">
        <w:t xml:space="preserve"> skal standast eftirfarandi aðrar kröfur:</w:t>
      </w:r>
    </w:p>
    <w:tbl>
      <w:tblPr>
        <w:tblW w:w="7073" w:type="dxa"/>
        <w:jc w:val="center"/>
        <w:tblLook w:val="04A0" w:firstRow="1" w:lastRow="0" w:firstColumn="1" w:lastColumn="0" w:noHBand="0" w:noVBand="1"/>
      </w:tblPr>
      <w:tblGrid>
        <w:gridCol w:w="2679"/>
        <w:gridCol w:w="2976"/>
        <w:gridCol w:w="1418"/>
      </w:tblGrid>
      <w:tr w:rsidR="007A2790" w:rsidRPr="008E4CA5" w14:paraId="14047548" w14:textId="77777777">
        <w:trPr>
          <w:trHeight w:val="444"/>
          <w:jc w:val="center"/>
        </w:trPr>
        <w:tc>
          <w:tcPr>
            <w:tcW w:w="2679" w:type="dxa"/>
            <w:tcBorders>
              <w:top w:val="single" w:sz="12" w:space="0" w:color="auto"/>
              <w:left w:val="single" w:sz="12" w:space="0" w:color="auto"/>
              <w:bottom w:val="single" w:sz="6" w:space="0" w:color="000000"/>
              <w:right w:val="single" w:sz="8" w:space="0" w:color="auto"/>
            </w:tcBorders>
            <w:vAlign w:val="center"/>
            <w:hideMark/>
          </w:tcPr>
          <w:p w14:paraId="5A8E91FD" w14:textId="77777777" w:rsidR="007A2790" w:rsidRPr="00210CC7" w:rsidRDefault="007A2790">
            <w:r w:rsidRPr="003107B1">
              <w:t>Humus  (sjónmat)</w:t>
            </w:r>
          </w:p>
        </w:tc>
        <w:tc>
          <w:tcPr>
            <w:tcW w:w="2976" w:type="dxa"/>
            <w:tcBorders>
              <w:top w:val="single" w:sz="12" w:space="0" w:color="auto"/>
              <w:left w:val="single" w:sz="8" w:space="0" w:color="auto"/>
              <w:bottom w:val="single" w:sz="12" w:space="0" w:color="auto"/>
              <w:right w:val="single" w:sz="8" w:space="0" w:color="auto"/>
            </w:tcBorders>
            <w:vAlign w:val="center"/>
            <w:hideMark/>
          </w:tcPr>
          <w:p w14:paraId="2A838C66" w14:textId="77777777" w:rsidR="007A2790" w:rsidRPr="008E4CA5" w:rsidRDefault="007A2790">
            <w:pPr>
              <w:jc w:val="left"/>
            </w:pPr>
            <w:r w:rsidRPr="003107B1">
              <w:t>Þjálni (sjónmat)</w:t>
            </w:r>
          </w:p>
        </w:tc>
        <w:tc>
          <w:tcPr>
            <w:tcW w:w="1418" w:type="dxa"/>
            <w:tcBorders>
              <w:top w:val="single" w:sz="12" w:space="0" w:color="auto"/>
              <w:left w:val="single" w:sz="8" w:space="0" w:color="auto"/>
              <w:bottom w:val="single" w:sz="12" w:space="0" w:color="auto"/>
              <w:right w:val="single" w:sz="8" w:space="0" w:color="auto"/>
            </w:tcBorders>
          </w:tcPr>
          <w:p w14:paraId="13ADF7B4" w14:textId="77777777" w:rsidR="007A2790" w:rsidRPr="003107B1" w:rsidRDefault="007A2790">
            <w:r w:rsidRPr="003107B1">
              <w:t>LA próf</w:t>
            </w:r>
          </w:p>
        </w:tc>
      </w:tr>
      <w:tr w:rsidR="007A2790" w:rsidRPr="008E4CA5" w14:paraId="1AEE03FE" w14:textId="77777777">
        <w:trPr>
          <w:trHeight w:val="297"/>
          <w:jc w:val="center"/>
        </w:trPr>
        <w:tc>
          <w:tcPr>
            <w:tcW w:w="2679" w:type="dxa"/>
            <w:tcBorders>
              <w:top w:val="single" w:sz="12" w:space="0" w:color="auto"/>
              <w:left w:val="single" w:sz="12" w:space="0" w:color="auto"/>
              <w:bottom w:val="single" w:sz="12" w:space="0" w:color="auto"/>
              <w:right w:val="single" w:sz="8" w:space="0" w:color="auto"/>
            </w:tcBorders>
            <w:vAlign w:val="center"/>
            <w:hideMark/>
          </w:tcPr>
          <w:p w14:paraId="0A140A2D" w14:textId="77777777" w:rsidR="007A2790" w:rsidRPr="008E4CA5" w:rsidRDefault="007A2790">
            <w:pPr>
              <w:jc w:val="left"/>
            </w:pPr>
            <w:r w:rsidRPr="008E4CA5">
              <w:t>Engin lífræn óhreinindi</w:t>
            </w:r>
          </w:p>
        </w:tc>
        <w:tc>
          <w:tcPr>
            <w:tcW w:w="2976" w:type="dxa"/>
            <w:tcBorders>
              <w:top w:val="single" w:sz="12" w:space="0" w:color="auto"/>
              <w:left w:val="single" w:sz="8" w:space="0" w:color="auto"/>
              <w:bottom w:val="single" w:sz="12" w:space="0" w:color="auto"/>
              <w:right w:val="single" w:sz="8" w:space="0" w:color="auto"/>
            </w:tcBorders>
            <w:hideMark/>
          </w:tcPr>
          <w:p w14:paraId="3DD70A9C" w14:textId="77777777" w:rsidR="007A2790" w:rsidRPr="008E4CA5" w:rsidRDefault="007A2790">
            <w:r w:rsidRPr="008E4CA5">
              <w:t>Má ekki flokkast sem þjált efni</w:t>
            </w:r>
          </w:p>
        </w:tc>
        <w:tc>
          <w:tcPr>
            <w:tcW w:w="1418" w:type="dxa"/>
            <w:tcBorders>
              <w:top w:val="single" w:sz="12" w:space="0" w:color="auto"/>
              <w:left w:val="single" w:sz="8" w:space="0" w:color="auto"/>
              <w:bottom w:val="single" w:sz="12" w:space="0" w:color="auto"/>
              <w:right w:val="single" w:sz="8" w:space="0" w:color="auto"/>
            </w:tcBorders>
          </w:tcPr>
          <w:p w14:paraId="7DBEC73A" w14:textId="77777777" w:rsidR="007A2790" w:rsidRPr="003107B1" w:rsidRDefault="007A2790">
            <w:r w:rsidRPr="003107B1">
              <w:t>≤</w:t>
            </w:r>
            <w:r w:rsidRPr="008E4CA5">
              <w:t>LA</w:t>
            </w:r>
            <w:r w:rsidRPr="003107B1">
              <w:t>30</w:t>
            </w:r>
          </w:p>
        </w:tc>
      </w:tr>
    </w:tbl>
    <w:p w14:paraId="381BEDEE" w14:textId="77777777" w:rsidR="007A2790" w:rsidRDefault="007A2790" w:rsidP="007A2790"/>
    <w:p w14:paraId="2283A851" w14:textId="77777777" w:rsidR="007A2790" w:rsidRPr="003107B1" w:rsidRDefault="007A2790" w:rsidP="007A2790">
      <w:r>
        <w:t>Fyllingarefnið</w:t>
      </w:r>
      <w:r w:rsidRPr="003107B1">
        <w:t xml:space="preserve"> skal leggja í lögum og þykkt hvers lags ákvarðast fyrst og fremst af búnaði til þjöppunar. Hvert lag skal ná yfir alla breidd fyllingar.</w:t>
      </w:r>
    </w:p>
    <w:p w14:paraId="2FDCF1A3" w14:textId="77777777" w:rsidR="007A2790" w:rsidRPr="003107B1" w:rsidRDefault="007A2790" w:rsidP="007A2790">
      <w:r>
        <w:t>Valtari</w:t>
      </w:r>
      <w:r w:rsidRPr="003107B1">
        <w:t xml:space="preserve"> skal búinn þjöppumæli og mæliaflestur skráður reglulega. Þegar </w:t>
      </w:r>
      <w:r>
        <w:t>fyllingin</w:t>
      </w:r>
      <w:r w:rsidRPr="003107B1">
        <w:t xml:space="preserve"> er þj</w:t>
      </w:r>
      <w:r>
        <w:t>ö</w:t>
      </w:r>
      <w:r w:rsidRPr="003107B1">
        <w:t>pp</w:t>
      </w:r>
      <w:r>
        <w:t>u</w:t>
      </w:r>
      <w:r w:rsidRPr="003107B1">
        <w:t>ð skal ávallt telja fjölda umferða valta</w:t>
      </w:r>
      <w:r>
        <w:t>ra</w:t>
      </w:r>
      <w:r w:rsidRPr="003107B1">
        <w:t>ns og miða við lágmarksgildi í samræmi við</w:t>
      </w:r>
      <w:r>
        <w:t xml:space="preserve"> efni og þykkt laga, sbr. eftirfarandi </w:t>
      </w:r>
      <w:r w:rsidRPr="003107B1">
        <w:t>töflu:</w:t>
      </w:r>
    </w:p>
    <w:p w14:paraId="4A2EB542" w14:textId="77777777" w:rsidR="007A2790" w:rsidRDefault="007A2790" w:rsidP="007A2790">
      <w:pPr>
        <w:pStyle w:val="ListParagraph"/>
        <w:ind w:left="0"/>
        <w:jc w:val="center"/>
      </w:pPr>
      <w:r w:rsidRPr="005A1E5B">
        <w:rPr>
          <w:noProof/>
          <w:lang w:eastAsia="is-IS"/>
        </w:rPr>
        <w:lastRenderedPageBreak/>
        <w:drawing>
          <wp:inline distT="0" distB="0" distL="0" distR="0" wp14:anchorId="4103492F" wp14:editId="361B5DDA">
            <wp:extent cx="3112945" cy="3362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1524" cy="3393193"/>
                    </a:xfrm>
                    <a:prstGeom prst="rect">
                      <a:avLst/>
                    </a:prstGeom>
                    <a:noFill/>
                    <a:ln>
                      <a:noFill/>
                    </a:ln>
                  </pic:spPr>
                </pic:pic>
              </a:graphicData>
            </a:graphic>
          </wp:inline>
        </w:drawing>
      </w:r>
    </w:p>
    <w:p w14:paraId="7CEC83E8" w14:textId="77777777" w:rsidR="007A2790" w:rsidRPr="002C4AF6" w:rsidRDefault="007A2790" w:rsidP="007A2790">
      <w:r>
        <w:rPr>
          <w:rFonts w:asciiTheme="majorHAnsi" w:hAnsiTheme="majorHAnsi" w:cstheme="majorHAnsi"/>
          <w:szCs w:val="24"/>
        </w:rPr>
        <w:t xml:space="preserve">Fylla </w:t>
      </w:r>
      <w:r w:rsidRPr="009F5758">
        <w:rPr>
          <w:rFonts w:asciiTheme="majorHAnsi" w:hAnsiTheme="majorHAnsi" w:cstheme="majorHAnsi"/>
          <w:szCs w:val="24"/>
        </w:rPr>
        <w:t xml:space="preserve">undir </w:t>
      </w:r>
      <w:r>
        <w:rPr>
          <w:rFonts w:asciiTheme="majorHAnsi" w:hAnsiTheme="majorHAnsi" w:cstheme="majorHAnsi"/>
          <w:szCs w:val="24"/>
        </w:rPr>
        <w:t xml:space="preserve">og yfir </w:t>
      </w:r>
      <w:r w:rsidRPr="009F5758">
        <w:rPr>
          <w:rFonts w:asciiTheme="majorHAnsi" w:hAnsiTheme="majorHAnsi" w:cstheme="majorHAnsi"/>
          <w:szCs w:val="24"/>
        </w:rPr>
        <w:t>lagnir</w:t>
      </w:r>
      <w:r>
        <w:rPr>
          <w:rFonts w:asciiTheme="majorHAnsi" w:hAnsiTheme="majorHAnsi" w:cstheme="majorHAnsi"/>
          <w:szCs w:val="24"/>
        </w:rPr>
        <w:t xml:space="preserve"> samkvæmt þessum lið </w:t>
      </w:r>
      <w:r w:rsidRPr="009F5758">
        <w:rPr>
          <w:rFonts w:asciiTheme="majorHAnsi" w:hAnsiTheme="majorHAnsi" w:cstheme="majorHAnsi"/>
          <w:szCs w:val="24"/>
        </w:rPr>
        <w:t xml:space="preserve">þar sem burðarhæfur botn er neðar en söndun undir neðri brún rörs og yfir lagnir upp í lagnaskurði.  </w:t>
      </w:r>
    </w:p>
    <w:p w14:paraId="188D60CE" w14:textId="77777777" w:rsidR="007A2790" w:rsidRPr="00210CC7" w:rsidRDefault="007A2790" w:rsidP="007A2790"/>
    <w:p w14:paraId="02C78CB1" w14:textId="77777777" w:rsidR="007A2790" w:rsidRPr="00210CC7" w:rsidRDefault="007A2790" w:rsidP="007A2790">
      <w:r w:rsidRPr="00210CC7">
        <w:t>Framkvæma skal verkið samkvæmt ofangreindum kröfum og kafla 52 í Alverk 95 og einnig skulu gæði efnis uppfyllar kröfur úr sama kafla.</w:t>
      </w:r>
    </w:p>
    <w:p w14:paraId="3C6D0B36" w14:textId="77777777" w:rsidR="007A2790" w:rsidRPr="00210CC7" w:rsidRDefault="007A2790" w:rsidP="007A2790">
      <w:r w:rsidRPr="00210CC7">
        <w:t>Þjappa skal samkvæmt ofangreindum kröfum og þjöppunarkröfu 1) í kafla 52 c) í Alverk 95.</w:t>
      </w:r>
    </w:p>
    <w:bookmarkEnd w:id="193"/>
    <w:p w14:paraId="3E53F734" w14:textId="77777777" w:rsidR="007A2790" w:rsidRPr="00C17C24" w:rsidRDefault="007A2790" w:rsidP="007A2790">
      <w:pPr>
        <w:rPr>
          <w:u w:val="single"/>
        </w:rPr>
      </w:pPr>
      <w:r w:rsidRPr="00C17C24">
        <w:rPr>
          <w:u w:val="single"/>
        </w:rPr>
        <w:t>Heimilt er að nota sprengt/fleygað efni ef það er unnið á þann hátt að það uppfylli kröfurnar hér að ofan</w:t>
      </w:r>
      <w:r>
        <w:rPr>
          <w:u w:val="single"/>
        </w:rPr>
        <w:t xml:space="preserve"> og að síukröfur almennt séu uppfylltar</w:t>
      </w:r>
      <w:r w:rsidRPr="00C17C24">
        <w:rPr>
          <w:u w:val="single"/>
        </w:rPr>
        <w:t xml:space="preserve">. </w:t>
      </w:r>
    </w:p>
    <w:p w14:paraId="363F558A" w14:textId="77777777" w:rsidR="007A2790" w:rsidRPr="00210CC7" w:rsidRDefault="007A2790" w:rsidP="007A2790">
      <w:pPr>
        <w:rPr>
          <w:b/>
          <w:i/>
        </w:rPr>
      </w:pPr>
      <w:r w:rsidRPr="00210CC7">
        <w:rPr>
          <w:b/>
          <w:i/>
        </w:rPr>
        <w:t>Magn : m³</w:t>
      </w:r>
    </w:p>
    <w:p w14:paraId="40AD42EE" w14:textId="2162B626" w:rsidR="007A2790" w:rsidRDefault="007A2790" w:rsidP="007A2790">
      <w:pPr>
        <w:rPr>
          <w:i/>
        </w:rPr>
      </w:pPr>
      <w:r w:rsidRPr="00210CC7">
        <w:rPr>
          <w:i/>
        </w:rPr>
        <w:t>Innifalin er öll vinna, efni, rannsóknir á efni, akstur, út</w:t>
      </w:r>
      <w:r>
        <w:rPr>
          <w:i/>
        </w:rPr>
        <w:t>lögn, þjöppun og hæðarsetning.</w:t>
      </w:r>
    </w:p>
    <w:p w14:paraId="6D13CD4F" w14:textId="29A82577" w:rsidR="00ED1E6C" w:rsidRDefault="00ED1E6C" w:rsidP="00B926D6">
      <w:pPr>
        <w:pStyle w:val="Heading3"/>
        <w:numPr>
          <w:ilvl w:val="2"/>
          <w:numId w:val="17"/>
        </w:numPr>
        <w:spacing w:before="360" w:after="360"/>
        <w:rPr>
          <w:rFonts w:ascii="Calibri" w:hAnsi="Calibri" w:cs="Calibri"/>
        </w:rPr>
      </w:pPr>
      <w:bookmarkStart w:id="194" w:name="_Toc3444822"/>
      <w:bookmarkStart w:id="195" w:name="_Toc134514072"/>
      <w:bookmarkStart w:id="196" w:name="_Toc3444823"/>
      <w:r>
        <w:rPr>
          <w:rFonts w:cstheme="majorHAnsi"/>
        </w:rPr>
        <w:t xml:space="preserve">Frárennslislagnir </w:t>
      </w:r>
      <w:r>
        <w:rPr>
          <w:rFonts w:ascii="Calibri" w:hAnsi="Calibri" w:cs="Calibri"/>
        </w:rPr>
        <w:t>Ø200 mm</w:t>
      </w:r>
      <w:bookmarkEnd w:id="194"/>
      <w:bookmarkEnd w:id="195"/>
    </w:p>
    <w:p w14:paraId="726BF369" w14:textId="77777777" w:rsidR="00ED1E6C" w:rsidRPr="009F5758" w:rsidRDefault="00ED1E6C" w:rsidP="00ED1E6C">
      <w:pPr>
        <w:pStyle w:val="BodyTextIndent"/>
        <w:ind w:left="0"/>
        <w:rPr>
          <w:rFonts w:asciiTheme="majorHAnsi" w:hAnsiTheme="majorHAnsi" w:cstheme="majorHAnsi"/>
          <w:szCs w:val="24"/>
        </w:rPr>
      </w:pPr>
      <w:r w:rsidRPr="009F5758">
        <w:rPr>
          <w:rFonts w:asciiTheme="majorHAnsi" w:hAnsiTheme="majorHAnsi" w:cstheme="majorHAnsi"/>
          <w:szCs w:val="24"/>
        </w:rPr>
        <w:t xml:space="preserve">Leggja skal </w:t>
      </w:r>
      <w:r>
        <w:rPr>
          <w:rFonts w:asciiTheme="majorHAnsi" w:hAnsiTheme="majorHAnsi" w:cstheme="majorHAnsi"/>
          <w:szCs w:val="24"/>
        </w:rPr>
        <w:t>Ø2</w:t>
      </w:r>
      <w:r w:rsidRPr="009F5758">
        <w:rPr>
          <w:rFonts w:asciiTheme="majorHAnsi" w:hAnsiTheme="majorHAnsi" w:cstheme="majorHAnsi"/>
          <w:szCs w:val="24"/>
        </w:rPr>
        <w:t>00 mm lagnir eins og teikningar sýna.  Tengja skal lagnirnar við núverandi lagnir.  Lagnirnar skal leggja beinar og skulu þær liggja á belgnum.  Þegar nýjar lagnir eru tengdar saman skal nota viðeigandi tengistykki. Sanda skal skv. kennisniði.</w:t>
      </w:r>
    </w:p>
    <w:p w14:paraId="32660AEA" w14:textId="77777777" w:rsidR="00ED1E6C" w:rsidRPr="009F5758" w:rsidRDefault="00ED1E6C" w:rsidP="00ED1E6C">
      <w:pPr>
        <w:pStyle w:val="BodyTextIndent"/>
        <w:ind w:left="0"/>
        <w:rPr>
          <w:rFonts w:asciiTheme="majorHAnsi" w:hAnsiTheme="majorHAnsi" w:cstheme="majorHAnsi"/>
          <w:b/>
          <w:i/>
          <w:szCs w:val="24"/>
        </w:rPr>
      </w:pPr>
      <w:r w:rsidRPr="009F5758">
        <w:rPr>
          <w:rFonts w:asciiTheme="majorHAnsi" w:hAnsiTheme="majorHAnsi" w:cstheme="majorHAnsi"/>
          <w:b/>
          <w:i/>
          <w:szCs w:val="24"/>
        </w:rPr>
        <w:t>Magn : m</w:t>
      </w:r>
    </w:p>
    <w:p w14:paraId="65E4E88A" w14:textId="7FE5235A" w:rsidR="00ED1E6C" w:rsidRDefault="00ED1E6C" w:rsidP="00170C3F">
      <w:pPr>
        <w:pStyle w:val="BodyTextIndent"/>
        <w:ind w:left="0"/>
        <w:rPr>
          <w:rFonts w:asciiTheme="majorHAnsi" w:hAnsiTheme="majorHAnsi" w:cstheme="majorHAnsi"/>
          <w:i/>
          <w:szCs w:val="24"/>
        </w:rPr>
      </w:pPr>
      <w:r w:rsidRPr="009F5758">
        <w:rPr>
          <w:rFonts w:asciiTheme="majorHAnsi" w:hAnsiTheme="majorHAnsi" w:cstheme="majorHAnsi"/>
          <w:i/>
          <w:szCs w:val="24"/>
        </w:rPr>
        <w:t>Innifalin er öll vinna og efni sem þarf til að leggja frárennslislagnir. Þar með talið sandur, söndun</w:t>
      </w:r>
      <w:r>
        <w:rPr>
          <w:rFonts w:asciiTheme="majorHAnsi" w:hAnsiTheme="majorHAnsi" w:cstheme="majorHAnsi"/>
          <w:i/>
          <w:szCs w:val="24"/>
        </w:rPr>
        <w:t>,</w:t>
      </w:r>
      <w:r w:rsidRPr="009F5758">
        <w:rPr>
          <w:rFonts w:asciiTheme="majorHAnsi" w:hAnsiTheme="majorHAnsi" w:cstheme="majorHAnsi"/>
          <w:i/>
          <w:szCs w:val="24"/>
        </w:rPr>
        <w:t xml:space="preserve"> rör og önnur efni sem þarf til að leggja lögnina.  Allar tengingar við brunna eru einnig innifaldar, svo og tengingar við </w:t>
      </w:r>
      <w:r>
        <w:rPr>
          <w:rFonts w:asciiTheme="majorHAnsi" w:hAnsiTheme="majorHAnsi" w:cstheme="majorHAnsi"/>
          <w:i/>
          <w:szCs w:val="24"/>
        </w:rPr>
        <w:t>heimæðar og niðurföll.</w:t>
      </w:r>
    </w:p>
    <w:p w14:paraId="2CD9DE9A" w14:textId="4464E0E0" w:rsidR="00010309" w:rsidRPr="009F5758" w:rsidRDefault="00010309" w:rsidP="00B926D6">
      <w:pPr>
        <w:pStyle w:val="Heading3"/>
        <w:numPr>
          <w:ilvl w:val="2"/>
          <w:numId w:val="17"/>
        </w:numPr>
        <w:spacing w:before="360" w:after="360"/>
        <w:rPr>
          <w:rFonts w:cstheme="majorHAnsi"/>
        </w:rPr>
      </w:pPr>
      <w:bookmarkStart w:id="197" w:name="_Toc134514073"/>
      <w:r>
        <w:rPr>
          <w:rFonts w:cstheme="majorHAnsi"/>
        </w:rPr>
        <w:lastRenderedPageBreak/>
        <w:t xml:space="preserve">Heimæðar </w:t>
      </w:r>
      <w:r>
        <w:rPr>
          <w:rFonts w:ascii="Calibri" w:hAnsi="Calibri" w:cs="Calibri"/>
        </w:rPr>
        <w:t>Ø150 mm</w:t>
      </w:r>
      <w:bookmarkEnd w:id="196"/>
      <w:bookmarkEnd w:id="197"/>
    </w:p>
    <w:p w14:paraId="6071A35F" w14:textId="04BAD6FB" w:rsidR="00010309" w:rsidRPr="00010309" w:rsidRDefault="00010309" w:rsidP="00010309">
      <w:pPr>
        <w:pStyle w:val="BodyTextIndent"/>
        <w:ind w:left="0"/>
        <w:rPr>
          <w:rFonts w:asciiTheme="majorHAnsi" w:hAnsiTheme="majorHAnsi" w:cstheme="majorHAnsi"/>
          <w:szCs w:val="24"/>
        </w:rPr>
      </w:pPr>
      <w:r w:rsidRPr="00010309">
        <w:rPr>
          <w:rFonts w:asciiTheme="majorHAnsi" w:hAnsiTheme="majorHAnsi" w:cstheme="majorHAnsi"/>
          <w:szCs w:val="24"/>
        </w:rPr>
        <w:t xml:space="preserve">Leggja skal </w:t>
      </w:r>
      <w:r w:rsidR="003B66D2">
        <w:rPr>
          <w:rFonts w:asciiTheme="majorHAnsi" w:hAnsiTheme="majorHAnsi" w:cstheme="majorHAnsi"/>
          <w:szCs w:val="24"/>
        </w:rPr>
        <w:t>Ø</w:t>
      </w:r>
      <w:r w:rsidRPr="00010309">
        <w:rPr>
          <w:rFonts w:asciiTheme="majorHAnsi" w:hAnsiTheme="majorHAnsi" w:cstheme="majorHAnsi"/>
          <w:szCs w:val="24"/>
        </w:rPr>
        <w:t xml:space="preserve">150 mm lagnir eins og teikningar sýna.  Lagnirnar skal leggja beinar og skulu þær liggja á belgnum.  Sanda skal skv. kennisniði. </w:t>
      </w:r>
      <w:r w:rsidR="00DA1035">
        <w:rPr>
          <w:rFonts w:asciiTheme="majorHAnsi" w:hAnsiTheme="majorHAnsi" w:cstheme="majorHAnsi"/>
          <w:szCs w:val="24"/>
        </w:rPr>
        <w:t xml:space="preserve"> Merkja skal heimæðarenda með timburstiku/spýtu sem s</w:t>
      </w:r>
      <w:r w:rsidR="00E776F6">
        <w:rPr>
          <w:rFonts w:asciiTheme="majorHAnsi" w:hAnsiTheme="majorHAnsi" w:cstheme="majorHAnsi"/>
          <w:szCs w:val="24"/>
        </w:rPr>
        <w:t>tendur</w:t>
      </w:r>
      <w:r w:rsidR="00DA1035">
        <w:rPr>
          <w:rFonts w:asciiTheme="majorHAnsi" w:hAnsiTheme="majorHAnsi" w:cstheme="majorHAnsi"/>
          <w:szCs w:val="24"/>
        </w:rPr>
        <w:t xml:space="preserve"> lóðrétt upp úr jörðu frá heimæðarendum</w:t>
      </w:r>
    </w:p>
    <w:p w14:paraId="029550E0" w14:textId="77777777" w:rsidR="00010309" w:rsidRPr="00010309" w:rsidRDefault="00010309" w:rsidP="00010309">
      <w:pPr>
        <w:pStyle w:val="BodyTextIndent"/>
        <w:ind w:left="0"/>
        <w:rPr>
          <w:rFonts w:asciiTheme="majorHAnsi" w:hAnsiTheme="majorHAnsi" w:cstheme="majorHAnsi"/>
          <w:b/>
          <w:i/>
          <w:szCs w:val="24"/>
        </w:rPr>
      </w:pPr>
      <w:r w:rsidRPr="00010309">
        <w:rPr>
          <w:rFonts w:asciiTheme="majorHAnsi" w:hAnsiTheme="majorHAnsi" w:cstheme="majorHAnsi"/>
          <w:b/>
          <w:i/>
          <w:szCs w:val="24"/>
        </w:rPr>
        <w:t>Magn : m</w:t>
      </w:r>
    </w:p>
    <w:p w14:paraId="354C614A" w14:textId="04EF88C6" w:rsidR="00010309" w:rsidRPr="00010309" w:rsidRDefault="00010309" w:rsidP="00010309">
      <w:pPr>
        <w:pStyle w:val="BodyTextIndent"/>
        <w:ind w:left="0"/>
        <w:rPr>
          <w:rFonts w:asciiTheme="majorHAnsi" w:hAnsiTheme="majorHAnsi" w:cstheme="majorHAnsi"/>
          <w:i/>
          <w:szCs w:val="24"/>
        </w:rPr>
      </w:pPr>
      <w:r w:rsidRPr="00010309">
        <w:rPr>
          <w:rFonts w:asciiTheme="majorHAnsi" w:hAnsiTheme="majorHAnsi" w:cstheme="majorHAnsi"/>
          <w:i/>
          <w:szCs w:val="24"/>
        </w:rPr>
        <w:t>Innifalin er öll vinna og efni sem þarf til að leggja frárennslislagnir þar meðtalið sandur, söndun</w:t>
      </w:r>
      <w:r w:rsidR="00DA1035">
        <w:rPr>
          <w:rFonts w:asciiTheme="majorHAnsi" w:hAnsiTheme="majorHAnsi" w:cstheme="majorHAnsi"/>
          <w:i/>
          <w:szCs w:val="24"/>
        </w:rPr>
        <w:t>,</w:t>
      </w:r>
      <w:r w:rsidRPr="00010309">
        <w:rPr>
          <w:rFonts w:asciiTheme="majorHAnsi" w:hAnsiTheme="majorHAnsi" w:cstheme="majorHAnsi"/>
          <w:i/>
          <w:szCs w:val="24"/>
        </w:rPr>
        <w:t xml:space="preserve"> rör</w:t>
      </w:r>
      <w:r w:rsidR="00DA1035">
        <w:rPr>
          <w:rFonts w:asciiTheme="majorHAnsi" w:hAnsiTheme="majorHAnsi" w:cstheme="majorHAnsi"/>
          <w:i/>
          <w:szCs w:val="24"/>
        </w:rPr>
        <w:t>, timburstik</w:t>
      </w:r>
      <w:r w:rsidR="00A33B4F">
        <w:rPr>
          <w:rFonts w:asciiTheme="majorHAnsi" w:hAnsiTheme="majorHAnsi" w:cstheme="majorHAnsi"/>
          <w:i/>
          <w:szCs w:val="24"/>
        </w:rPr>
        <w:t>a</w:t>
      </w:r>
      <w:r w:rsidR="00DA1035">
        <w:rPr>
          <w:rFonts w:asciiTheme="majorHAnsi" w:hAnsiTheme="majorHAnsi" w:cstheme="majorHAnsi"/>
          <w:i/>
          <w:szCs w:val="24"/>
        </w:rPr>
        <w:t>/spýt</w:t>
      </w:r>
      <w:r w:rsidR="00A33B4F">
        <w:rPr>
          <w:rFonts w:asciiTheme="majorHAnsi" w:hAnsiTheme="majorHAnsi" w:cstheme="majorHAnsi"/>
          <w:i/>
          <w:szCs w:val="24"/>
        </w:rPr>
        <w:t>a</w:t>
      </w:r>
      <w:r w:rsidRPr="00010309">
        <w:rPr>
          <w:rFonts w:asciiTheme="majorHAnsi" w:hAnsiTheme="majorHAnsi" w:cstheme="majorHAnsi"/>
          <w:i/>
          <w:szCs w:val="24"/>
        </w:rPr>
        <w:t xml:space="preserve"> og önnur efni sem þarf til að leggja lögnina.  Allar tengingar við brunna og stofnlagnir eru einnig innifalin. </w:t>
      </w:r>
    </w:p>
    <w:p w14:paraId="0F2C2868" w14:textId="54B3AC2B" w:rsidR="00010309" w:rsidRPr="009F5758" w:rsidRDefault="00010309" w:rsidP="00B926D6">
      <w:pPr>
        <w:pStyle w:val="Heading3"/>
        <w:numPr>
          <w:ilvl w:val="2"/>
          <w:numId w:val="17"/>
        </w:numPr>
        <w:spacing w:before="360" w:after="360"/>
        <w:rPr>
          <w:rFonts w:cstheme="majorHAnsi"/>
        </w:rPr>
      </w:pPr>
      <w:bookmarkStart w:id="198" w:name="_Toc3444824"/>
      <w:bookmarkStart w:id="199" w:name="_Toc134514074"/>
      <w:r>
        <w:rPr>
          <w:rFonts w:cstheme="majorHAnsi"/>
        </w:rPr>
        <w:t xml:space="preserve">Niðurfallsleggir </w:t>
      </w:r>
      <w:r>
        <w:rPr>
          <w:rFonts w:ascii="Calibri" w:hAnsi="Calibri" w:cs="Calibri"/>
        </w:rPr>
        <w:t>Ø150 mm</w:t>
      </w:r>
      <w:bookmarkEnd w:id="198"/>
      <w:bookmarkEnd w:id="199"/>
    </w:p>
    <w:p w14:paraId="64A37F3F" w14:textId="6AFA9CA9" w:rsidR="00010309" w:rsidRPr="0026778D" w:rsidRDefault="00010309" w:rsidP="00010309">
      <w:pPr>
        <w:pStyle w:val="BodyTextIndent"/>
        <w:ind w:left="0"/>
        <w:rPr>
          <w:rFonts w:asciiTheme="majorHAnsi" w:hAnsiTheme="majorHAnsi" w:cstheme="majorHAnsi"/>
          <w:szCs w:val="24"/>
        </w:rPr>
      </w:pPr>
      <w:r w:rsidRPr="0026778D">
        <w:rPr>
          <w:rFonts w:asciiTheme="majorHAnsi" w:hAnsiTheme="majorHAnsi" w:cstheme="majorHAnsi"/>
          <w:szCs w:val="24"/>
        </w:rPr>
        <w:t xml:space="preserve">Leggja skal </w:t>
      </w:r>
      <w:r w:rsidR="003B66D2" w:rsidRPr="0026778D">
        <w:rPr>
          <w:rFonts w:asciiTheme="majorHAnsi" w:hAnsiTheme="majorHAnsi" w:cstheme="majorHAnsi"/>
          <w:szCs w:val="24"/>
        </w:rPr>
        <w:t>Ø</w:t>
      </w:r>
      <w:r w:rsidRPr="0026778D">
        <w:rPr>
          <w:rFonts w:asciiTheme="majorHAnsi" w:hAnsiTheme="majorHAnsi" w:cstheme="majorHAnsi"/>
          <w:szCs w:val="24"/>
        </w:rPr>
        <w:t xml:space="preserve">150 mm lagnir eins og teikningar sýna.  Lagnirnar skal leggja beinar og láta þær liggja á belgnum. Sanda skal skv. kennisniði.  </w:t>
      </w:r>
    </w:p>
    <w:p w14:paraId="3ED16687" w14:textId="77777777" w:rsidR="00010309" w:rsidRPr="00010309" w:rsidRDefault="00010309" w:rsidP="00010309">
      <w:pPr>
        <w:pStyle w:val="BodyTextIndent"/>
        <w:ind w:left="0"/>
        <w:rPr>
          <w:rFonts w:asciiTheme="majorHAnsi" w:hAnsiTheme="majorHAnsi" w:cstheme="majorHAnsi"/>
          <w:b/>
          <w:i/>
          <w:szCs w:val="24"/>
        </w:rPr>
      </w:pPr>
      <w:r w:rsidRPr="00010309">
        <w:rPr>
          <w:rFonts w:asciiTheme="majorHAnsi" w:hAnsiTheme="majorHAnsi" w:cstheme="majorHAnsi"/>
          <w:b/>
          <w:i/>
          <w:szCs w:val="24"/>
        </w:rPr>
        <w:t>Magn : m</w:t>
      </w:r>
    </w:p>
    <w:p w14:paraId="0257213D" w14:textId="6E8672D9" w:rsidR="00010309" w:rsidRPr="00010309" w:rsidRDefault="00010309" w:rsidP="00010309">
      <w:pPr>
        <w:pStyle w:val="BodyTextIndent"/>
        <w:ind w:left="0"/>
        <w:rPr>
          <w:rFonts w:asciiTheme="majorHAnsi" w:hAnsiTheme="majorHAnsi" w:cstheme="majorHAnsi"/>
          <w:i/>
          <w:szCs w:val="24"/>
        </w:rPr>
      </w:pPr>
      <w:r w:rsidRPr="00010309">
        <w:rPr>
          <w:rFonts w:asciiTheme="majorHAnsi" w:hAnsiTheme="majorHAnsi" w:cstheme="majorHAnsi"/>
          <w:i/>
          <w:szCs w:val="24"/>
        </w:rPr>
        <w:t xml:space="preserve">Innifalin er öll vinna og efni sem þarf til að leggja frárennslislagnir þ.m.t sandur og söndun. Allar tengingar við brunna og stofnlagnir eru einnig innifalin. </w:t>
      </w:r>
    </w:p>
    <w:p w14:paraId="69002AFE" w14:textId="2342491F" w:rsidR="00C44219" w:rsidRPr="009F5758" w:rsidRDefault="00C44219" w:rsidP="00B926D6">
      <w:pPr>
        <w:pStyle w:val="Heading3"/>
        <w:numPr>
          <w:ilvl w:val="2"/>
          <w:numId w:val="17"/>
        </w:numPr>
        <w:spacing w:before="360" w:after="360"/>
        <w:rPr>
          <w:rFonts w:cstheme="majorHAnsi"/>
        </w:rPr>
      </w:pPr>
      <w:r>
        <w:rPr>
          <w:rFonts w:cstheme="majorHAnsi"/>
        </w:rPr>
        <w:t xml:space="preserve"> </w:t>
      </w:r>
      <w:bookmarkStart w:id="200" w:name="_Toc3444825"/>
      <w:bookmarkStart w:id="201" w:name="_Toc134514075"/>
      <w:r w:rsidR="002C11B6">
        <w:rPr>
          <w:rFonts w:cstheme="majorHAnsi"/>
        </w:rPr>
        <w:t>Brunnar</w:t>
      </w:r>
      <w:bookmarkEnd w:id="200"/>
      <w:bookmarkEnd w:id="201"/>
    </w:p>
    <w:p w14:paraId="2D933FC4" w14:textId="77777777" w:rsidR="001E45F7" w:rsidRPr="00CB5BB1" w:rsidRDefault="001E45F7" w:rsidP="001E45F7">
      <w:r w:rsidRPr="002C11B6">
        <w:t>Setja skal brunna á frárennslislagn</w:t>
      </w:r>
      <w:r>
        <w:t>i</w:t>
      </w:r>
      <w:r w:rsidRPr="002C11B6">
        <w:t xml:space="preserve">r skv. teikningum.  Brunnarnir skulu vera </w:t>
      </w:r>
      <w:r>
        <w:t>Ø</w:t>
      </w:r>
      <w:r w:rsidRPr="002C11B6">
        <w:t>1000 mm í þvermál með 600 mm keilu.  Ofan á keilu skal setja hefðbundið steypujárnslok</w:t>
      </w:r>
      <w:r>
        <w:t xml:space="preserve"> sem þolir </w:t>
      </w:r>
      <w:r w:rsidRPr="001E45F7">
        <w:rPr>
          <w:u w:val="single"/>
        </w:rPr>
        <w:t>40 tonna álag</w:t>
      </w:r>
      <w:r w:rsidRPr="002C11B6">
        <w:t xml:space="preserve"> og </w:t>
      </w:r>
      <w:r>
        <w:t>flot</w:t>
      </w:r>
      <w:r w:rsidRPr="002C11B6">
        <w:t>karm.  Hæðarsetja skal brunn</w:t>
      </w:r>
      <w:r>
        <w:t>a</w:t>
      </w:r>
      <w:r w:rsidRPr="002C11B6">
        <w:t xml:space="preserve"> samkvæmt teikningu.</w:t>
      </w:r>
      <w:r>
        <w:t xml:space="preserve"> </w:t>
      </w:r>
      <w:r w:rsidRPr="002C11B6">
        <w:t>Verktaki skal gæta að því að ekki falli möl eða annað efni í brunn</w:t>
      </w:r>
      <w:r>
        <w:t>a</w:t>
      </w:r>
      <w:r w:rsidRPr="002C11B6">
        <w:t xml:space="preserve"> á verktíma og skal möl og drasl hreinsað upp úr þeim fyrir lokaúttekt.</w:t>
      </w:r>
      <w:r w:rsidRPr="00CB5BB1">
        <w:t xml:space="preserve"> </w:t>
      </w:r>
      <w:r>
        <w:t xml:space="preserve">  Mjög mikilvægt er að gengið sé frá brunni og brunnkeilu í samkvæmt leiðbeiningum framleiðandi, þ.m.t. steyptum álagshringjum við yfirborð götu ef notaðir eru plastbrunnar.</w:t>
      </w:r>
    </w:p>
    <w:p w14:paraId="050211B5" w14:textId="77777777" w:rsidR="001E45F7" w:rsidRPr="002C11B6" w:rsidRDefault="001E45F7" w:rsidP="001E45F7">
      <w:pPr>
        <w:rPr>
          <w:rFonts w:asciiTheme="majorHAnsi" w:hAnsiTheme="majorHAnsi" w:cstheme="majorHAnsi"/>
          <w:b/>
          <w:i/>
          <w:szCs w:val="24"/>
        </w:rPr>
      </w:pPr>
      <w:r w:rsidRPr="002C11B6">
        <w:rPr>
          <w:rFonts w:asciiTheme="majorHAnsi" w:hAnsiTheme="majorHAnsi" w:cstheme="majorHAnsi"/>
          <w:b/>
          <w:i/>
          <w:szCs w:val="24"/>
        </w:rPr>
        <w:t xml:space="preserve"> Magn : stk</w:t>
      </w:r>
    </w:p>
    <w:p w14:paraId="3B6DF584" w14:textId="77777777" w:rsidR="001E45F7" w:rsidRDefault="001E45F7" w:rsidP="001E45F7">
      <w:pPr>
        <w:rPr>
          <w:rFonts w:asciiTheme="majorHAnsi" w:hAnsiTheme="majorHAnsi" w:cstheme="majorHAnsi"/>
          <w:i/>
          <w:szCs w:val="24"/>
        </w:rPr>
      </w:pPr>
      <w:r w:rsidRPr="002C11B6">
        <w:rPr>
          <w:rFonts w:asciiTheme="majorHAnsi" w:hAnsiTheme="majorHAnsi" w:cstheme="majorHAnsi"/>
          <w:i/>
          <w:szCs w:val="24"/>
        </w:rPr>
        <w:t xml:space="preserve">Innifalin er öll vinna og efni sem þarf til að gera nýja brunna. Þ.m.t. brunnbotn, brunnhringir, keila, </w:t>
      </w:r>
      <w:r>
        <w:rPr>
          <w:rFonts w:asciiTheme="majorHAnsi" w:hAnsiTheme="majorHAnsi" w:cstheme="majorHAnsi"/>
          <w:i/>
          <w:szCs w:val="24"/>
        </w:rPr>
        <w:t xml:space="preserve">álgashringir, </w:t>
      </w:r>
      <w:r w:rsidRPr="002C11B6">
        <w:rPr>
          <w:rFonts w:asciiTheme="majorHAnsi" w:hAnsiTheme="majorHAnsi" w:cstheme="majorHAnsi"/>
          <w:i/>
          <w:szCs w:val="24"/>
        </w:rPr>
        <w:t xml:space="preserve">steypujárnslok, </w:t>
      </w:r>
      <w:r>
        <w:rPr>
          <w:rFonts w:asciiTheme="majorHAnsi" w:hAnsiTheme="majorHAnsi" w:cstheme="majorHAnsi"/>
          <w:i/>
          <w:szCs w:val="24"/>
        </w:rPr>
        <w:t>flot</w:t>
      </w:r>
      <w:r w:rsidRPr="002C11B6">
        <w:rPr>
          <w:rFonts w:asciiTheme="majorHAnsi" w:hAnsiTheme="majorHAnsi" w:cstheme="majorHAnsi"/>
          <w:i/>
          <w:szCs w:val="24"/>
        </w:rPr>
        <w:t>karmur, hæðarsetning, söndun</w:t>
      </w:r>
      <w:r>
        <w:rPr>
          <w:rFonts w:asciiTheme="majorHAnsi" w:hAnsiTheme="majorHAnsi" w:cstheme="majorHAnsi"/>
          <w:i/>
          <w:szCs w:val="24"/>
        </w:rPr>
        <w:t xml:space="preserve"> og</w:t>
      </w:r>
      <w:r w:rsidRPr="002C11B6">
        <w:rPr>
          <w:rFonts w:asciiTheme="majorHAnsi" w:hAnsiTheme="majorHAnsi" w:cstheme="majorHAnsi"/>
          <w:i/>
          <w:szCs w:val="24"/>
        </w:rPr>
        <w:t xml:space="preserve">  </w:t>
      </w:r>
      <w:r>
        <w:rPr>
          <w:rFonts w:asciiTheme="majorHAnsi" w:hAnsiTheme="majorHAnsi" w:cstheme="majorHAnsi"/>
          <w:i/>
          <w:szCs w:val="24"/>
        </w:rPr>
        <w:t>hreinsun brunna að loknu verki.</w:t>
      </w:r>
    </w:p>
    <w:p w14:paraId="65C72C80" w14:textId="2C3200BC" w:rsidR="008C57F7" w:rsidRPr="009F5758" w:rsidRDefault="00892FA5" w:rsidP="00B926D6">
      <w:pPr>
        <w:pStyle w:val="Heading3"/>
        <w:numPr>
          <w:ilvl w:val="2"/>
          <w:numId w:val="17"/>
        </w:numPr>
        <w:spacing w:before="360" w:after="360"/>
        <w:rPr>
          <w:rFonts w:cstheme="majorHAnsi"/>
        </w:rPr>
      </w:pPr>
      <w:r>
        <w:rPr>
          <w:rFonts w:cstheme="majorHAnsi"/>
        </w:rPr>
        <w:t xml:space="preserve"> </w:t>
      </w:r>
      <w:bookmarkStart w:id="202" w:name="_Toc3444826"/>
      <w:bookmarkStart w:id="203" w:name="_Toc134514076"/>
      <w:r w:rsidR="008C57F7">
        <w:rPr>
          <w:rFonts w:cstheme="majorHAnsi"/>
        </w:rPr>
        <w:t>Niðurföll</w:t>
      </w:r>
      <w:bookmarkEnd w:id="202"/>
      <w:bookmarkEnd w:id="203"/>
    </w:p>
    <w:p w14:paraId="2AC2375B" w14:textId="725AE1B4" w:rsidR="008C57F7" w:rsidRPr="00C736CE" w:rsidRDefault="008C57F7" w:rsidP="00C736CE">
      <w:pPr>
        <w:pStyle w:val="BodyTextIndent"/>
        <w:ind w:left="0"/>
        <w:rPr>
          <w:rFonts w:asciiTheme="majorHAnsi" w:hAnsiTheme="majorHAnsi" w:cstheme="majorHAnsi"/>
          <w:szCs w:val="24"/>
        </w:rPr>
      </w:pPr>
      <w:r w:rsidRPr="00C736CE">
        <w:rPr>
          <w:rFonts w:asciiTheme="majorHAnsi" w:hAnsiTheme="majorHAnsi" w:cstheme="majorHAnsi"/>
          <w:szCs w:val="24"/>
        </w:rPr>
        <w:t>Verktaki skal koma fyrir niðurföllum eins og sýnt er á teikningu.  Sandföng niðurfalla skulu vera til þess ætluð.  Botn niðurfalla skal vera lokaður og þéttur.  Hæðarsetja skal niðurföllin skv</w:t>
      </w:r>
      <w:r w:rsidR="00D6498A">
        <w:rPr>
          <w:rFonts w:asciiTheme="majorHAnsi" w:hAnsiTheme="majorHAnsi" w:cstheme="majorHAnsi"/>
          <w:szCs w:val="24"/>
        </w:rPr>
        <w:t>.</w:t>
      </w:r>
      <w:r w:rsidRPr="00C736CE">
        <w:rPr>
          <w:rFonts w:asciiTheme="majorHAnsi" w:hAnsiTheme="majorHAnsi" w:cstheme="majorHAnsi"/>
          <w:szCs w:val="24"/>
        </w:rPr>
        <w:t xml:space="preserve"> kennisniði þegar endanlega er gengið frá yfirborði og setja steypujárnrist í niðurfallið.  Tengja skal niðurföllin við regnvatnslagnir. </w:t>
      </w:r>
    </w:p>
    <w:p w14:paraId="77D2671C" w14:textId="77777777" w:rsidR="008C57F7" w:rsidRPr="00C736CE" w:rsidRDefault="008C57F7" w:rsidP="00C736CE">
      <w:pPr>
        <w:pStyle w:val="BodyTextIndent"/>
        <w:ind w:left="0"/>
        <w:rPr>
          <w:rFonts w:asciiTheme="majorHAnsi" w:hAnsiTheme="majorHAnsi" w:cstheme="majorHAnsi"/>
          <w:szCs w:val="24"/>
        </w:rPr>
      </w:pPr>
      <w:r w:rsidRPr="00C736CE">
        <w:rPr>
          <w:rFonts w:asciiTheme="majorHAnsi" w:hAnsiTheme="majorHAnsi" w:cstheme="majorHAnsi"/>
          <w:szCs w:val="24"/>
        </w:rPr>
        <w:t xml:space="preserve">Þjappa skal sérstaklega með niðurföllum með þjöppu. </w:t>
      </w:r>
    </w:p>
    <w:p w14:paraId="5DCAA132" w14:textId="1C8F01B0" w:rsidR="008C57F7" w:rsidRPr="00C736CE" w:rsidRDefault="008C57F7" w:rsidP="00C736CE">
      <w:pPr>
        <w:pStyle w:val="BodyTextIndent"/>
        <w:spacing w:after="0"/>
        <w:ind w:left="0"/>
        <w:rPr>
          <w:rFonts w:asciiTheme="majorHAnsi" w:hAnsiTheme="majorHAnsi" w:cstheme="majorHAnsi"/>
          <w:szCs w:val="24"/>
        </w:rPr>
      </w:pPr>
      <w:r w:rsidRPr="00C736CE">
        <w:rPr>
          <w:rFonts w:asciiTheme="majorHAnsi" w:hAnsiTheme="majorHAnsi" w:cstheme="majorHAnsi"/>
          <w:b/>
          <w:i/>
          <w:szCs w:val="24"/>
        </w:rPr>
        <w:t>Magn</w:t>
      </w:r>
      <w:r w:rsidR="00D6498A">
        <w:rPr>
          <w:rFonts w:asciiTheme="majorHAnsi" w:hAnsiTheme="majorHAnsi" w:cstheme="majorHAnsi"/>
          <w:b/>
          <w:i/>
          <w:szCs w:val="24"/>
        </w:rPr>
        <w:t xml:space="preserve"> : s</w:t>
      </w:r>
      <w:r w:rsidRPr="00C736CE">
        <w:rPr>
          <w:rFonts w:asciiTheme="majorHAnsi" w:hAnsiTheme="majorHAnsi" w:cstheme="majorHAnsi"/>
          <w:b/>
          <w:i/>
          <w:szCs w:val="24"/>
        </w:rPr>
        <w:t>tk</w:t>
      </w:r>
      <w:r w:rsidRPr="00C736CE">
        <w:rPr>
          <w:rFonts w:asciiTheme="majorHAnsi" w:hAnsiTheme="majorHAnsi" w:cstheme="majorHAnsi"/>
          <w:szCs w:val="24"/>
        </w:rPr>
        <w:t>.</w:t>
      </w:r>
    </w:p>
    <w:p w14:paraId="4196D71A" w14:textId="40B10B0F" w:rsidR="008C57F7" w:rsidRDefault="008C57F7" w:rsidP="00C736CE">
      <w:pPr>
        <w:pStyle w:val="BodyTextIndent"/>
        <w:ind w:left="0"/>
        <w:rPr>
          <w:rFonts w:asciiTheme="majorHAnsi" w:hAnsiTheme="majorHAnsi" w:cstheme="majorHAnsi"/>
          <w:i/>
          <w:szCs w:val="24"/>
        </w:rPr>
      </w:pPr>
      <w:r w:rsidRPr="00C736CE">
        <w:rPr>
          <w:rFonts w:asciiTheme="majorHAnsi" w:hAnsiTheme="majorHAnsi" w:cstheme="majorHAnsi"/>
          <w:i/>
          <w:szCs w:val="24"/>
        </w:rPr>
        <w:t>Innifali</w:t>
      </w:r>
      <w:r w:rsidR="005E4038">
        <w:rPr>
          <w:rFonts w:asciiTheme="majorHAnsi" w:hAnsiTheme="majorHAnsi" w:cstheme="majorHAnsi"/>
          <w:i/>
          <w:szCs w:val="24"/>
        </w:rPr>
        <w:t>ð</w:t>
      </w:r>
      <w:r w:rsidRPr="00C736CE">
        <w:rPr>
          <w:rFonts w:asciiTheme="majorHAnsi" w:hAnsiTheme="majorHAnsi" w:cstheme="majorHAnsi"/>
          <w:i/>
          <w:szCs w:val="24"/>
        </w:rPr>
        <w:t xml:space="preserve"> er efni og vinna við að koma fyrir niðurföllum, þ.m.t. sandur, söndun,  sandfang, niðurfallsrist úr steypujárn</w:t>
      </w:r>
      <w:r w:rsidR="005E4038">
        <w:rPr>
          <w:rFonts w:asciiTheme="majorHAnsi" w:hAnsiTheme="majorHAnsi" w:cstheme="majorHAnsi"/>
          <w:i/>
          <w:szCs w:val="24"/>
        </w:rPr>
        <w:t xml:space="preserve"> og</w:t>
      </w:r>
      <w:r w:rsidRPr="00C736CE">
        <w:rPr>
          <w:rFonts w:asciiTheme="majorHAnsi" w:hAnsiTheme="majorHAnsi" w:cstheme="majorHAnsi"/>
          <w:i/>
          <w:szCs w:val="24"/>
        </w:rPr>
        <w:t>, upphækkunarhringir. Einnig er innifalin gröftur fyrir niðurfallinu og tenging þess við niðurfallslegg.</w:t>
      </w:r>
    </w:p>
    <w:p w14:paraId="1A3747AC" w14:textId="11969EE7" w:rsidR="00EA3307" w:rsidRPr="007C497A" w:rsidRDefault="00517E19" w:rsidP="00B926D6">
      <w:pPr>
        <w:pStyle w:val="Heading3"/>
        <w:numPr>
          <w:ilvl w:val="2"/>
          <w:numId w:val="17"/>
        </w:numPr>
        <w:spacing w:before="360" w:after="360"/>
        <w:rPr>
          <w:rFonts w:cstheme="majorHAnsi"/>
        </w:rPr>
      </w:pPr>
      <w:r>
        <w:rPr>
          <w:rFonts w:cstheme="majorHAnsi"/>
        </w:rPr>
        <w:lastRenderedPageBreak/>
        <w:t xml:space="preserve">  </w:t>
      </w:r>
      <w:bookmarkStart w:id="204" w:name="_Toc134514077"/>
      <w:r w:rsidR="007C497A">
        <w:rPr>
          <w:rFonts w:cstheme="majorHAnsi"/>
        </w:rPr>
        <w:t>Tengingar lagna við eldri</w:t>
      </w:r>
      <w:r w:rsidR="006B07AA">
        <w:rPr>
          <w:rFonts w:cstheme="majorHAnsi"/>
        </w:rPr>
        <w:t xml:space="preserve"> brunna og</w:t>
      </w:r>
      <w:r w:rsidR="007C497A">
        <w:rPr>
          <w:rFonts w:cstheme="majorHAnsi"/>
        </w:rPr>
        <w:t xml:space="preserve"> </w:t>
      </w:r>
      <w:r w:rsidR="00075BEA">
        <w:rPr>
          <w:rFonts w:cstheme="majorHAnsi"/>
        </w:rPr>
        <w:t>lagnir</w:t>
      </w:r>
      <w:bookmarkEnd w:id="204"/>
    </w:p>
    <w:p w14:paraId="530C0382" w14:textId="77777777" w:rsidR="006B07AA" w:rsidRPr="00C736CE" w:rsidRDefault="006B07AA" w:rsidP="006B07AA">
      <w:bookmarkStart w:id="205" w:name="_Toc3444830"/>
      <w:r>
        <w:t>Þar sem tengja á</w:t>
      </w:r>
      <w:r w:rsidRPr="00C736CE">
        <w:t xml:space="preserve"> stofna, heimæðar eða niðurfallaleggi </w:t>
      </w:r>
      <w:r>
        <w:t xml:space="preserve">þvert </w:t>
      </w:r>
      <w:r w:rsidRPr="00C736CE">
        <w:t>inn á eldri</w:t>
      </w:r>
      <w:r>
        <w:t xml:space="preserve"> steinlögn</w:t>
      </w:r>
      <w:r w:rsidRPr="00C736CE">
        <w:t xml:space="preserve"> lögn </w:t>
      </w:r>
      <w:r w:rsidRPr="00FA0BA3">
        <w:t>er kjarnaborað inn í núverandi rör og röri stungið inn í gatið og steypt utan um tenginguna</w:t>
      </w:r>
      <w:r>
        <w:t>, ef um plastlögn er að ræða skal nota viðeigandi tengistykki</w:t>
      </w:r>
      <w:r w:rsidRPr="00C736CE">
        <w:t>.</w:t>
      </w:r>
      <w:r>
        <w:t xml:space="preserve"> </w:t>
      </w:r>
      <w:r w:rsidRPr="00C736CE">
        <w:t xml:space="preserve"> Sérstaklega þarf að gæta að rörendinn nái ekki inn í rennslisbotn á stofni, né hindri eðlilegt streymi í rörinu. Litlar nibbur geta safnað á sig föstum hlutum úr vökva rörsins og myndað stíflu í rörinu því er mjög mikilvægt að vanda sérstaklega tengingar inn á eldri lagnir. </w:t>
      </w:r>
      <w:r>
        <w:t xml:space="preserve"> Athuga skal að þessi liður getur átt við tengingar við steinlagnir og/eða PP (plast) fráveitulagnir.   Ef tengja á lagnir við enda eldri lagna skal nota viðeigandi tengistykki ef hægt er, annars skal steypa utan um samsetninguna.</w:t>
      </w:r>
    </w:p>
    <w:p w14:paraId="0EEF749C" w14:textId="77777777" w:rsidR="006B07AA" w:rsidRPr="00C736CE" w:rsidRDefault="006B07AA" w:rsidP="006B07AA">
      <w:r w:rsidRPr="00C736CE">
        <w:t>Þessi liður greiðist sem álag á lagningu stofna, niðurfallsleggja og heimæða þar sem tengja þarf við eldri lagnir.</w:t>
      </w:r>
    </w:p>
    <w:p w14:paraId="13594B1C" w14:textId="77777777" w:rsidR="006B07AA" w:rsidRPr="00C736CE" w:rsidRDefault="006B07AA" w:rsidP="006B07AA">
      <w:pPr>
        <w:rPr>
          <w:rFonts w:asciiTheme="majorHAnsi" w:hAnsiTheme="majorHAnsi" w:cstheme="majorHAnsi"/>
          <w:b/>
          <w:i/>
          <w:szCs w:val="24"/>
        </w:rPr>
      </w:pPr>
      <w:r w:rsidRPr="00C736CE">
        <w:rPr>
          <w:rFonts w:asciiTheme="majorHAnsi" w:hAnsiTheme="majorHAnsi" w:cstheme="majorHAnsi"/>
          <w:b/>
          <w:i/>
          <w:szCs w:val="24"/>
        </w:rPr>
        <w:t>Magn : stk</w:t>
      </w:r>
    </w:p>
    <w:p w14:paraId="63A31AC1" w14:textId="77777777" w:rsidR="006B07AA" w:rsidRDefault="006B07AA" w:rsidP="006B07AA">
      <w:pPr>
        <w:rPr>
          <w:rFonts w:asciiTheme="majorHAnsi" w:hAnsiTheme="majorHAnsi" w:cstheme="majorHAnsi"/>
          <w:i/>
          <w:szCs w:val="24"/>
        </w:rPr>
      </w:pPr>
      <w:r w:rsidRPr="00C736CE">
        <w:rPr>
          <w:rFonts w:asciiTheme="majorHAnsi" w:hAnsiTheme="majorHAnsi" w:cstheme="majorHAnsi"/>
          <w:i/>
          <w:szCs w:val="24"/>
        </w:rPr>
        <w:t xml:space="preserve">Innifalin er öll vinna og efni sem þarf til að tengja stofna, heimæðar og niðurfallsleggi við </w:t>
      </w:r>
      <w:r>
        <w:rPr>
          <w:rFonts w:asciiTheme="majorHAnsi" w:hAnsiTheme="majorHAnsi" w:cstheme="majorHAnsi"/>
          <w:i/>
          <w:szCs w:val="24"/>
        </w:rPr>
        <w:t>núverandi</w:t>
      </w:r>
      <w:r w:rsidRPr="00C736CE">
        <w:rPr>
          <w:rFonts w:asciiTheme="majorHAnsi" w:hAnsiTheme="majorHAnsi" w:cstheme="majorHAnsi"/>
          <w:i/>
          <w:szCs w:val="24"/>
        </w:rPr>
        <w:t xml:space="preserve"> </w:t>
      </w:r>
      <w:r>
        <w:rPr>
          <w:rFonts w:asciiTheme="majorHAnsi" w:hAnsiTheme="majorHAnsi" w:cstheme="majorHAnsi"/>
          <w:i/>
          <w:szCs w:val="24"/>
        </w:rPr>
        <w:t>brunna og lagnir,</w:t>
      </w:r>
      <w:r w:rsidRPr="00C736CE">
        <w:rPr>
          <w:rFonts w:asciiTheme="majorHAnsi" w:hAnsiTheme="majorHAnsi" w:cstheme="majorHAnsi"/>
          <w:i/>
          <w:szCs w:val="24"/>
        </w:rPr>
        <w:t xml:space="preserve"> </w:t>
      </w:r>
      <w:r>
        <w:rPr>
          <w:rFonts w:asciiTheme="majorHAnsi" w:hAnsiTheme="majorHAnsi" w:cstheme="majorHAnsi"/>
          <w:i/>
          <w:szCs w:val="24"/>
        </w:rPr>
        <w:t>þ</w:t>
      </w:r>
      <w:r w:rsidRPr="00C736CE">
        <w:rPr>
          <w:rFonts w:asciiTheme="majorHAnsi" w:hAnsiTheme="majorHAnsi" w:cstheme="majorHAnsi"/>
          <w:i/>
          <w:szCs w:val="24"/>
        </w:rPr>
        <w:t>.m.t. kjarnaborun steypa, brot, söndun og hreinsun.</w:t>
      </w:r>
    </w:p>
    <w:p w14:paraId="47181FD0" w14:textId="16772BC1" w:rsidR="00D52CD0" w:rsidRPr="009F5758" w:rsidRDefault="00EE3737" w:rsidP="00B926D6">
      <w:pPr>
        <w:pStyle w:val="Heading3"/>
        <w:numPr>
          <w:ilvl w:val="2"/>
          <w:numId w:val="17"/>
        </w:numPr>
        <w:spacing w:before="360" w:after="360"/>
        <w:rPr>
          <w:rFonts w:cstheme="majorHAnsi"/>
        </w:rPr>
      </w:pPr>
      <w:r>
        <w:rPr>
          <w:rFonts w:cstheme="majorHAnsi"/>
        </w:rPr>
        <w:t xml:space="preserve"> </w:t>
      </w:r>
      <w:bookmarkStart w:id="206" w:name="_Toc134514078"/>
      <w:r w:rsidR="00D52CD0">
        <w:rPr>
          <w:rFonts w:cstheme="majorHAnsi"/>
        </w:rPr>
        <w:t>Myndun frárennslislagna</w:t>
      </w:r>
      <w:bookmarkEnd w:id="205"/>
      <w:bookmarkEnd w:id="206"/>
    </w:p>
    <w:p w14:paraId="3C75FBA7" w14:textId="5CC05BBC" w:rsidR="00D52CD0" w:rsidRPr="00D52CD0" w:rsidRDefault="00D52CD0" w:rsidP="00D52CD0">
      <w:pPr>
        <w:rPr>
          <w:rFonts w:asciiTheme="majorHAnsi" w:hAnsiTheme="majorHAnsi" w:cstheme="majorHAnsi"/>
          <w:szCs w:val="24"/>
        </w:rPr>
      </w:pPr>
      <w:r w:rsidRPr="00D52CD0">
        <w:rPr>
          <w:rFonts w:asciiTheme="majorHAnsi" w:hAnsiTheme="majorHAnsi" w:cstheme="majorHAnsi"/>
          <w:szCs w:val="24"/>
        </w:rPr>
        <w:t>Mynda skal allar stofnlagnir og greinar frárennslis</w:t>
      </w:r>
      <w:r w:rsidR="006F3A80">
        <w:rPr>
          <w:rFonts w:asciiTheme="majorHAnsi" w:hAnsiTheme="majorHAnsi" w:cstheme="majorHAnsi"/>
          <w:szCs w:val="24"/>
        </w:rPr>
        <w:t>,</w:t>
      </w:r>
      <w:r w:rsidRPr="00D52CD0">
        <w:rPr>
          <w:rFonts w:asciiTheme="majorHAnsi" w:hAnsiTheme="majorHAnsi" w:cstheme="majorHAnsi"/>
          <w:szCs w:val="24"/>
        </w:rPr>
        <w:t xml:space="preserve"> eftir að búið er að þjappa neðra burðarlag</w:t>
      </w:r>
      <w:r w:rsidR="006F3A80">
        <w:rPr>
          <w:rFonts w:asciiTheme="majorHAnsi" w:hAnsiTheme="majorHAnsi" w:cstheme="majorHAnsi"/>
          <w:szCs w:val="24"/>
        </w:rPr>
        <w:t>,</w:t>
      </w:r>
      <w:r w:rsidRPr="00D52CD0">
        <w:rPr>
          <w:rFonts w:asciiTheme="majorHAnsi" w:hAnsiTheme="majorHAnsi" w:cstheme="majorHAnsi"/>
          <w:szCs w:val="24"/>
        </w:rPr>
        <w:t xml:space="preserve"> en áður en efra burðarlag er lagt út.   </w:t>
      </w:r>
    </w:p>
    <w:p w14:paraId="1544137B" w14:textId="10B1A448" w:rsidR="00D52CD0" w:rsidRPr="00D52CD0" w:rsidRDefault="00D52CD0" w:rsidP="00D52CD0">
      <w:pPr>
        <w:rPr>
          <w:rFonts w:asciiTheme="majorHAnsi" w:hAnsiTheme="majorHAnsi" w:cstheme="majorHAnsi"/>
          <w:szCs w:val="24"/>
        </w:rPr>
      </w:pPr>
      <w:r w:rsidRPr="00D52CD0">
        <w:rPr>
          <w:rFonts w:asciiTheme="majorHAnsi" w:hAnsiTheme="majorHAnsi" w:cstheme="majorHAnsi"/>
          <w:szCs w:val="24"/>
        </w:rPr>
        <w:t xml:space="preserve">Verktaki skal sjá um alla þætti myndunarinnar. </w:t>
      </w:r>
      <w:r w:rsidR="00D6747C">
        <w:rPr>
          <w:rFonts w:asciiTheme="majorHAnsi" w:hAnsiTheme="majorHAnsi" w:cstheme="majorHAnsi"/>
          <w:szCs w:val="24"/>
        </w:rPr>
        <w:t>T</w:t>
      </w:r>
      <w:r w:rsidRPr="00D52CD0">
        <w:rPr>
          <w:rFonts w:asciiTheme="majorHAnsi" w:hAnsiTheme="majorHAnsi" w:cstheme="majorHAnsi"/>
          <w:szCs w:val="24"/>
        </w:rPr>
        <w:t>ilkynna skal eftirlitsmanni um myndun með sólarhrings fyrirvara.</w:t>
      </w:r>
    </w:p>
    <w:p w14:paraId="6FAC190B" w14:textId="77777777" w:rsidR="00D52CD0" w:rsidRPr="00D52CD0" w:rsidRDefault="00D52CD0" w:rsidP="00D52CD0">
      <w:pPr>
        <w:rPr>
          <w:rFonts w:asciiTheme="majorHAnsi" w:hAnsiTheme="majorHAnsi" w:cstheme="majorHAnsi"/>
          <w:szCs w:val="24"/>
        </w:rPr>
      </w:pPr>
      <w:r w:rsidRPr="00D52CD0">
        <w:rPr>
          <w:rFonts w:asciiTheme="majorHAnsi" w:hAnsiTheme="majorHAnsi" w:cstheme="majorHAnsi"/>
          <w:szCs w:val="24"/>
        </w:rPr>
        <w:t>Ef skemmd í rörum eða mistök við lagningu röra finnst, skal verktaki gera við lögnina.</w:t>
      </w:r>
    </w:p>
    <w:p w14:paraId="3849A026" w14:textId="519F95ED" w:rsidR="00D52CD0" w:rsidRPr="00D52CD0" w:rsidRDefault="00D52CD0" w:rsidP="00D52CD0">
      <w:pPr>
        <w:pStyle w:val="BodyTextIndent"/>
        <w:ind w:left="0"/>
        <w:rPr>
          <w:rFonts w:asciiTheme="majorHAnsi" w:hAnsiTheme="majorHAnsi" w:cstheme="majorHAnsi"/>
          <w:szCs w:val="24"/>
        </w:rPr>
      </w:pPr>
      <w:r w:rsidRPr="00D52CD0">
        <w:rPr>
          <w:rFonts w:asciiTheme="majorHAnsi" w:hAnsiTheme="majorHAnsi" w:cstheme="majorHAnsi"/>
          <w:szCs w:val="24"/>
        </w:rPr>
        <w:t>Verktaki skal afhenda verkkaupa myndirnar áður en hann leggur út efra burðarlag í</w:t>
      </w:r>
      <w:r w:rsidR="00D6747C">
        <w:rPr>
          <w:rFonts w:asciiTheme="majorHAnsi" w:hAnsiTheme="majorHAnsi" w:cstheme="majorHAnsi"/>
          <w:szCs w:val="24"/>
        </w:rPr>
        <w:t xml:space="preserve"> götu.</w:t>
      </w:r>
    </w:p>
    <w:p w14:paraId="7B91B408" w14:textId="77777777" w:rsidR="00D52CD0" w:rsidRPr="00D52CD0" w:rsidRDefault="00D52CD0" w:rsidP="00D52CD0">
      <w:pPr>
        <w:pStyle w:val="BodyTextIndent"/>
        <w:spacing w:after="0"/>
        <w:ind w:left="0"/>
        <w:rPr>
          <w:rFonts w:asciiTheme="majorHAnsi" w:hAnsiTheme="majorHAnsi" w:cstheme="majorHAnsi"/>
          <w:b/>
          <w:i/>
          <w:szCs w:val="24"/>
        </w:rPr>
      </w:pPr>
      <w:r w:rsidRPr="00D52CD0">
        <w:rPr>
          <w:rFonts w:asciiTheme="majorHAnsi" w:hAnsiTheme="majorHAnsi" w:cstheme="majorHAnsi"/>
          <w:b/>
          <w:i/>
          <w:szCs w:val="24"/>
        </w:rPr>
        <w:t>Magn : m</w:t>
      </w:r>
    </w:p>
    <w:p w14:paraId="3B940451" w14:textId="7B42C807" w:rsidR="00C736CE" w:rsidRDefault="00D52CD0" w:rsidP="006254D9">
      <w:pPr>
        <w:rPr>
          <w:rFonts w:asciiTheme="majorHAnsi" w:hAnsiTheme="majorHAnsi" w:cstheme="majorHAnsi"/>
          <w:szCs w:val="24"/>
        </w:rPr>
      </w:pPr>
      <w:r w:rsidRPr="00D52CD0">
        <w:rPr>
          <w:rFonts w:asciiTheme="majorHAnsi" w:hAnsiTheme="majorHAnsi" w:cstheme="majorHAnsi"/>
          <w:i/>
          <w:szCs w:val="24"/>
        </w:rPr>
        <w:t>Innifalin er öll vinna og tæki við myndun fráveitulagna. Einnig allar lagfæringar á lögn ef nauðsynlegt reynist.</w:t>
      </w:r>
      <w:r>
        <w:rPr>
          <w:rFonts w:asciiTheme="majorHAnsi" w:hAnsiTheme="majorHAnsi" w:cstheme="majorHAnsi"/>
          <w:szCs w:val="24"/>
        </w:rPr>
        <w:t xml:space="preserve"> </w:t>
      </w:r>
    </w:p>
    <w:p w14:paraId="2987CD83" w14:textId="0BA50E3E" w:rsidR="001D26BD" w:rsidRPr="00831491" w:rsidRDefault="001F230A" w:rsidP="00B926D6">
      <w:pPr>
        <w:pStyle w:val="Heading2"/>
        <w:numPr>
          <w:ilvl w:val="1"/>
          <w:numId w:val="17"/>
        </w:numPr>
        <w:spacing w:after="360"/>
      </w:pPr>
      <w:bookmarkStart w:id="207" w:name="_Toc3444831"/>
      <w:bookmarkStart w:id="208" w:name="_Toc134514079"/>
      <w:r>
        <w:t>Vatns</w:t>
      </w:r>
      <w:r w:rsidR="001D26BD">
        <w:t>lagnir</w:t>
      </w:r>
      <w:bookmarkEnd w:id="207"/>
      <w:bookmarkEnd w:id="208"/>
    </w:p>
    <w:p w14:paraId="59E3EAFD" w14:textId="77777777" w:rsidR="001D26BD" w:rsidRPr="008F741D" w:rsidRDefault="001D26BD" w:rsidP="00B926D6">
      <w:pPr>
        <w:pStyle w:val="ListParagraph"/>
        <w:keepNext/>
        <w:keepLines/>
        <w:numPr>
          <w:ilvl w:val="1"/>
          <w:numId w:val="11"/>
        </w:numPr>
        <w:spacing w:before="360" w:after="360"/>
        <w:contextualSpacing w:val="0"/>
        <w:jc w:val="left"/>
        <w:outlineLvl w:val="2"/>
        <w:rPr>
          <w:rFonts w:ascii="Arial Narrow" w:eastAsiaTheme="majorEastAsia" w:hAnsi="Arial Narrow" w:cs="Arial"/>
          <w:vanish/>
          <w:sz w:val="28"/>
          <w:szCs w:val="24"/>
        </w:rPr>
      </w:pPr>
    </w:p>
    <w:p w14:paraId="17BAC1EE" w14:textId="4EE6E442" w:rsidR="001D26BD" w:rsidRPr="001D26BD" w:rsidRDefault="001D26BD" w:rsidP="00B926D6">
      <w:pPr>
        <w:pStyle w:val="Heading3"/>
        <w:numPr>
          <w:ilvl w:val="1"/>
          <w:numId w:val="16"/>
        </w:numPr>
        <w:spacing w:before="360" w:after="360"/>
        <w:rPr>
          <w:rFonts w:cstheme="majorHAnsi"/>
        </w:rPr>
      </w:pPr>
      <w:bookmarkStart w:id="209" w:name="_Toc3444832"/>
      <w:bookmarkStart w:id="210" w:name="_Toc134514080"/>
      <w:r w:rsidRPr="001D26BD">
        <w:rPr>
          <w:rFonts w:cstheme="majorHAnsi"/>
        </w:rPr>
        <w:t>Vatnslagnir almennt</w:t>
      </w:r>
      <w:bookmarkEnd w:id="209"/>
      <w:bookmarkEnd w:id="210"/>
    </w:p>
    <w:p w14:paraId="0576DFA9" w14:textId="69C25088" w:rsidR="006B07AA" w:rsidRPr="00921C53" w:rsidRDefault="006B07AA" w:rsidP="006B07AA">
      <w:bookmarkStart w:id="211" w:name="_Hlk89156016"/>
      <w:r w:rsidRPr="00EB3FD5">
        <w:t xml:space="preserve">Leggja skal vatnslagnir skv. </w:t>
      </w:r>
      <w:r w:rsidRPr="00921C53">
        <w:t xml:space="preserve">teikningum. </w:t>
      </w:r>
    </w:p>
    <w:p w14:paraId="3C6F0BF8" w14:textId="77777777" w:rsidR="006B07AA" w:rsidRPr="00EB3FD5" w:rsidRDefault="006B07AA" w:rsidP="006B07AA">
      <w:r w:rsidRPr="00921C53">
        <w:t xml:space="preserve">Koma skal fyrir blindflöngsum, skv. teikningum. </w:t>
      </w:r>
    </w:p>
    <w:p w14:paraId="0B2AFE11" w14:textId="77777777" w:rsidR="006B07AA" w:rsidRPr="00C51764" w:rsidRDefault="006B07AA" w:rsidP="006B07AA">
      <w:r w:rsidRPr="003A3559">
        <w:t xml:space="preserve">Vatnslagnir skulu vera </w:t>
      </w:r>
      <w:r w:rsidRPr="00E13908">
        <w:t>úr PE-100 í þrýstiflokki SDR 17,6.</w:t>
      </w:r>
      <w:r w:rsidRPr="003A3559">
        <w:t xml:space="preserve"> Verktaki skal leita samþykkis eftirlits á öllu því </w:t>
      </w:r>
      <w:r w:rsidRPr="00C51764">
        <w:t xml:space="preserve">lagnaefni sem hann hyggst nota til verksins. </w:t>
      </w:r>
    </w:p>
    <w:p w14:paraId="0B6184E8" w14:textId="77777777" w:rsidR="006B07AA" w:rsidRPr="00C51764" w:rsidRDefault="006B07AA" w:rsidP="006B07AA">
      <w:r>
        <w:t>Allt l</w:t>
      </w:r>
      <w:r w:rsidRPr="00C51764">
        <w:t xml:space="preserve">agnaefni skal vera framleitt í samræmi við ÍST 67:2013 og aðra staðla sem þar er vísað til, m.a. DS 439:2009. Lagnaefni skal vera vottað af viðurkenndum prófunaraðila, til notkunar í matvælaiðnaði. </w:t>
      </w:r>
    </w:p>
    <w:p w14:paraId="37346AA2" w14:textId="77777777" w:rsidR="006B07AA" w:rsidRPr="00EB3FD5" w:rsidRDefault="006B07AA" w:rsidP="006B07AA">
      <w:r w:rsidRPr="00EB3FD5">
        <w:t xml:space="preserve">Vatnslagnir skulu lagðar á að lágmarki </w:t>
      </w:r>
      <w:r>
        <w:t>8</w:t>
      </w:r>
      <w:r w:rsidRPr="00EB3FD5">
        <w:t>00 mm dýpi og að hámarki 1200 mm dýpi eða samkvæmt kennisniði þar sem við á.</w:t>
      </w:r>
    </w:p>
    <w:p w14:paraId="70EBA516" w14:textId="77777777" w:rsidR="006B07AA" w:rsidRPr="00651A45" w:rsidRDefault="006B07AA" w:rsidP="006B07AA">
      <w:pPr>
        <w:rPr>
          <w:rFonts w:eastAsia="Arial" w:cs="Arial"/>
        </w:rPr>
      </w:pPr>
      <w:r w:rsidRPr="00EB3FD5">
        <w:lastRenderedPageBreak/>
        <w:t>Sanda skal undir lagnirnar þannig að lágmarksþykkt þjappaðs sands sé 150 mm. Fylla skal einnig yfir og meðfram vatnslögnum með sandi með lágmarksþykkt 150 mm. Sandur skal hafa mikla rúmþyngd,</w:t>
      </w:r>
      <w:r>
        <w:t xml:space="preserve"> </w:t>
      </w:r>
      <w:r>
        <w:rPr>
          <w:rFonts w:eastAsia="Arial" w:cs="Arial"/>
        </w:rPr>
        <w:t>sem er</w:t>
      </w:r>
      <w:r w:rsidRPr="63210B0D">
        <w:rPr>
          <w:rFonts w:eastAsia="Arial" w:cs="Arial"/>
        </w:rPr>
        <w:t xml:space="preserve"> bl</w:t>
      </w:r>
      <w:r>
        <w:rPr>
          <w:rFonts w:eastAsia="Arial" w:cs="Arial"/>
        </w:rPr>
        <w:t>anda</w:t>
      </w:r>
      <w:r w:rsidRPr="63210B0D">
        <w:rPr>
          <w:rFonts w:eastAsia="Arial" w:cs="Arial"/>
        </w:rPr>
        <w:t xml:space="preserve"> af silt / sandi og fínni möl og með mestu kornastærð 10 mm. Passa skal að </w:t>
      </w:r>
      <w:r>
        <w:rPr>
          <w:rFonts w:eastAsia="Arial" w:cs="Arial"/>
        </w:rPr>
        <w:t>fyllingin</w:t>
      </w:r>
      <w:r w:rsidRPr="63210B0D">
        <w:rPr>
          <w:rFonts w:eastAsia="Arial" w:cs="Arial"/>
        </w:rPr>
        <w:t xml:space="preserve"> sé vel blönduð þannig að við þjöppun f</w:t>
      </w:r>
      <w:r>
        <w:rPr>
          <w:rFonts w:eastAsia="Arial" w:cs="Arial"/>
        </w:rPr>
        <w:t>alli fyllingin</w:t>
      </w:r>
      <w:r w:rsidRPr="63210B0D">
        <w:rPr>
          <w:rFonts w:eastAsia="Arial" w:cs="Arial"/>
        </w:rPr>
        <w:t xml:space="preserve"> þétt upp að lögnum. Með því móti minnka líkur á að grófkorn skeri sig inn í kápu lagna og strengja. </w:t>
      </w:r>
      <w:r w:rsidRPr="00EB3FD5">
        <w:t xml:space="preserve"> </w:t>
      </w:r>
      <w:r>
        <w:t>Ó</w:t>
      </w:r>
      <w:r w:rsidRPr="00EB3FD5">
        <w:t>heimilt er að nota vikursand.</w:t>
      </w:r>
      <w:r>
        <w:t xml:space="preserve"> </w:t>
      </w:r>
    </w:p>
    <w:p w14:paraId="1B292DD6" w14:textId="77777777" w:rsidR="006B07AA" w:rsidRPr="00651A45" w:rsidRDefault="006B07AA" w:rsidP="006B07AA">
      <w:pPr>
        <w:jc w:val="center"/>
      </w:pPr>
      <w:r>
        <w:rPr>
          <w:noProof/>
        </w:rPr>
        <w:drawing>
          <wp:inline distT="0" distB="0" distL="0" distR="0" wp14:anchorId="725661C7" wp14:editId="76F1FD96">
            <wp:extent cx="4572000" cy="304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875675"/>
                    <pic:cNvPicPr/>
                  </pic:nvPicPr>
                  <pic:blipFill>
                    <a:blip r:embed="rId46">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03"/>
        <w:gridCol w:w="2136"/>
        <w:gridCol w:w="1840"/>
        <w:gridCol w:w="2126"/>
      </w:tblGrid>
      <w:tr w:rsidR="006B07AA" w14:paraId="28D74F15" w14:textId="77777777">
        <w:tc>
          <w:tcPr>
            <w:tcW w:w="2403" w:type="dxa"/>
          </w:tcPr>
          <w:p w14:paraId="15D03380" w14:textId="77777777" w:rsidR="006B07AA" w:rsidRDefault="006B07AA">
            <w:r w:rsidRPr="3A03EEF2">
              <w:t>1. Silt 0,002 – 0,063mm</w:t>
            </w:r>
          </w:p>
        </w:tc>
        <w:tc>
          <w:tcPr>
            <w:tcW w:w="2136" w:type="dxa"/>
          </w:tcPr>
          <w:p w14:paraId="6F547749" w14:textId="77777777" w:rsidR="006B07AA" w:rsidRDefault="006B07AA">
            <w:r w:rsidRPr="3A03EEF2">
              <w:t>2. Sandur 0,063-4mm</w:t>
            </w:r>
          </w:p>
        </w:tc>
        <w:tc>
          <w:tcPr>
            <w:tcW w:w="1840" w:type="dxa"/>
          </w:tcPr>
          <w:p w14:paraId="167117CB" w14:textId="77777777" w:rsidR="006B07AA" w:rsidRDefault="006B07AA">
            <w:r w:rsidRPr="3A03EEF2">
              <w:t>3. Möl 4-64mm</w:t>
            </w:r>
          </w:p>
        </w:tc>
        <w:tc>
          <w:tcPr>
            <w:tcW w:w="2126" w:type="dxa"/>
          </w:tcPr>
          <w:p w14:paraId="0BAA8C5C" w14:textId="77777777" w:rsidR="006B07AA" w:rsidRDefault="006B07AA">
            <w:r w:rsidRPr="3A03EEF2">
              <w:t>4. steinar 20-100mm</w:t>
            </w:r>
          </w:p>
        </w:tc>
      </w:tr>
    </w:tbl>
    <w:p w14:paraId="6701B22B" w14:textId="77777777" w:rsidR="006B07AA" w:rsidRDefault="006B07AA" w:rsidP="006B07AA"/>
    <w:p w14:paraId="471CF7C8" w14:textId="77777777" w:rsidR="006B07AA" w:rsidRPr="00651A45" w:rsidRDefault="006B07AA" w:rsidP="006B07AA">
      <w:r w:rsidRPr="63210B0D">
        <w:t xml:space="preserve">Mynd </w:t>
      </w:r>
      <w:r>
        <w:t>1</w:t>
      </w:r>
      <w:r w:rsidRPr="63210B0D">
        <w:t xml:space="preserve">: Kornakúrfa </w:t>
      </w:r>
      <w:r>
        <w:t>fyllingar umhverfis lagnir</w:t>
      </w:r>
      <w:r w:rsidRPr="63210B0D">
        <w:t xml:space="preserve"> 0,02/10mm , skilgreining skv. ÍST EN 13941-2, X-ás gefin upp í mm og y-ás gefin upp í hlutfalli [%] af heildarþyngd.</w:t>
      </w:r>
    </w:p>
    <w:p w14:paraId="3D5A9D88" w14:textId="77777777" w:rsidR="006B07AA" w:rsidRPr="00651A45" w:rsidRDefault="006B07AA" w:rsidP="006B07AA">
      <w:r w:rsidRPr="00651A45">
        <w:rPr>
          <w:rFonts w:eastAsia="Arial"/>
        </w:rPr>
        <w:t>Efni skal ekki vera leirkennt eða fínefnaríkt. Gerðar eru eftirfarandi kröfur til fínefnisinnihalds:</w:t>
      </w:r>
    </w:p>
    <w:p w14:paraId="585A3722" w14:textId="77777777" w:rsidR="006B07AA" w:rsidRPr="00651A45" w:rsidRDefault="006B07AA" w:rsidP="00B926D6">
      <w:pPr>
        <w:pStyle w:val="ListParagraph"/>
        <w:numPr>
          <w:ilvl w:val="0"/>
          <w:numId w:val="28"/>
        </w:numPr>
        <w:spacing w:after="200"/>
        <w:rPr>
          <w:rFonts w:cs="Arial"/>
        </w:rPr>
      </w:pPr>
      <w:r w:rsidRPr="00651A45">
        <w:rPr>
          <w:rFonts w:eastAsia="Arial" w:cs="Arial"/>
        </w:rPr>
        <w:t>Efni &lt; 0,020 mm. skal vera &lt; 3 % þyngdar.</w:t>
      </w:r>
    </w:p>
    <w:p w14:paraId="1801ED31" w14:textId="77777777" w:rsidR="006B07AA" w:rsidRPr="00651A45" w:rsidRDefault="006B07AA" w:rsidP="00B926D6">
      <w:pPr>
        <w:pStyle w:val="ListParagraph"/>
        <w:numPr>
          <w:ilvl w:val="0"/>
          <w:numId w:val="28"/>
        </w:numPr>
        <w:spacing w:after="200"/>
        <w:rPr>
          <w:rFonts w:cs="Arial"/>
        </w:rPr>
      </w:pPr>
      <w:r w:rsidRPr="00651A45">
        <w:rPr>
          <w:rFonts w:eastAsia="Arial" w:cs="Arial"/>
        </w:rPr>
        <w:t>Efni &lt; 0,063 mm skal vera  &lt; 5 % þyngdar.</w:t>
      </w:r>
    </w:p>
    <w:p w14:paraId="1CF5427A" w14:textId="77777777" w:rsidR="006B07AA" w:rsidRPr="000C2651" w:rsidRDefault="006B07AA" w:rsidP="00B926D6">
      <w:pPr>
        <w:pStyle w:val="ListParagraph"/>
        <w:numPr>
          <w:ilvl w:val="0"/>
          <w:numId w:val="28"/>
        </w:numPr>
        <w:spacing w:after="200"/>
        <w:rPr>
          <w:rFonts w:cs="Arial"/>
        </w:rPr>
      </w:pPr>
      <w:r w:rsidRPr="63210B0D">
        <w:rPr>
          <w:rFonts w:eastAsia="Arial" w:cs="Arial"/>
        </w:rPr>
        <w:t>Hlutfallið d60/d10 skal vera  &gt; 1,8.</w:t>
      </w:r>
    </w:p>
    <w:p w14:paraId="0803F55A" w14:textId="77777777" w:rsidR="006B07AA" w:rsidRPr="00651A45" w:rsidRDefault="006B07AA" w:rsidP="006B07AA">
      <w:r w:rsidRPr="00651A45">
        <w:t>Hreinsa skal vandlega upp alla steina og grús, sem kunna að hafa hrunið í skurðinn áður en fyllt er yfir lagnir með sandi þannig að ofangreindar kröfur eigi við um sandlag skv. lágmarkskröfum viðkomandi kennisniðs.</w:t>
      </w:r>
    </w:p>
    <w:p w14:paraId="1AE8258F" w14:textId="77777777" w:rsidR="006B07AA" w:rsidRPr="00EB3FD5" w:rsidRDefault="006B07AA" w:rsidP="006B07AA">
      <w:r w:rsidRPr="00EB3FD5">
        <w:t xml:space="preserve">Þjappa skal yfirfyllingu vel. </w:t>
      </w:r>
    </w:p>
    <w:p w14:paraId="56F5AAB3" w14:textId="77777777" w:rsidR="006B07AA" w:rsidRDefault="006B07AA" w:rsidP="006B07AA">
      <w:r>
        <w:t xml:space="preserve">Þegar skurður hefur verið undirbúinn og eftirlit hefur tekið hann út getur verktaki byrjað að leggja kaldavatnslagnir.  </w:t>
      </w:r>
    </w:p>
    <w:p w14:paraId="29A2875F" w14:textId="77777777" w:rsidR="006B07AA" w:rsidRDefault="006B07AA" w:rsidP="006B07AA">
      <w:r>
        <w:t>Varðandi lagningu plaströra vísast til leiðbeininga framleiðanda.</w:t>
      </w:r>
    </w:p>
    <w:p w14:paraId="5B300208" w14:textId="77777777" w:rsidR="006B07AA" w:rsidRDefault="006B07AA" w:rsidP="006B07AA">
      <w:r>
        <w:t>Verði verktaki var við galla á kaldavatnsrörum skal hann gera eftirliti viðvart og fá ákvörðun um hvað skal gera áður en hann leggur þau eða fyllir að þeim. Ef rispa eða skemmd á kaldavatnsröri  er dýpri en sem nemur 10 % af veggþykkt rörs er óheimilt að nota það.</w:t>
      </w:r>
    </w:p>
    <w:p w14:paraId="5BCAC16D" w14:textId="77777777" w:rsidR="006B07AA" w:rsidRDefault="006B07AA" w:rsidP="006B07AA">
      <w:r w:rsidRPr="003B6836">
        <w:t xml:space="preserve">Verktaki skal gæta þess vandlega að rör séu hrein að innanverðu þegar þeim er lokað og að engir aðskotahlutir verði þar eftir.  </w:t>
      </w:r>
    </w:p>
    <w:p w14:paraId="0C6B483F" w14:textId="77777777" w:rsidR="006B07AA" w:rsidRPr="00EB3FD5" w:rsidRDefault="006B07AA" w:rsidP="006B07AA">
      <w:r w:rsidRPr="00EB3FD5">
        <w:t>Lagnir skal sjóða saman á viðurkenndan hátt (kröfur framleiðanda) af fagmönnum.</w:t>
      </w:r>
    </w:p>
    <w:p w14:paraId="0ABF3D9B" w14:textId="77777777" w:rsidR="006B07AA" w:rsidRDefault="006B07AA" w:rsidP="006B07AA">
      <w:r w:rsidRPr="00EB3FD5">
        <w:lastRenderedPageBreak/>
        <w:t xml:space="preserve">Hafa skal samráð við </w:t>
      </w:r>
      <w:r>
        <w:t>verkkaupa</w:t>
      </w:r>
      <w:r w:rsidRPr="00EB3FD5">
        <w:t xml:space="preserve"> um lagningu og tengingar og láta vita tímanlega þegar þarf að loka fyrir vatn að vinnusvæðinu.</w:t>
      </w:r>
    </w:p>
    <w:p w14:paraId="65AB16EF" w14:textId="77777777" w:rsidR="006B07AA" w:rsidRDefault="006B07AA" w:rsidP="006B07AA">
      <w:r w:rsidRPr="003B6836">
        <w:t>Verktaki skal skola út lagnir</w:t>
      </w:r>
      <w:r>
        <w:t>,</w:t>
      </w:r>
      <w:r w:rsidRPr="003B6836">
        <w:t xml:space="preserve"> áður en þær tengjast við virk kerfi. Verktaki skal sjá um að skolvatn hafi greiða framrás frá rörenda niður í fráveitulagnir</w:t>
      </w:r>
      <w:r>
        <w:t>, jarðveg eða annan hentugan viðtaka</w:t>
      </w:r>
      <w:r w:rsidRPr="003B6836">
        <w:t>, þannig að ekki sé hætta á að óhreint vatn safnist fyr</w:t>
      </w:r>
      <w:r>
        <w:t>ir í skurði og renni í lögn</w:t>
      </w:r>
      <w:r w:rsidRPr="003B6836">
        <w:t xml:space="preserve"> að nýju eftir útskolun.  </w:t>
      </w:r>
    </w:p>
    <w:p w14:paraId="6F9BAE6E" w14:textId="77777777" w:rsidR="006B07AA" w:rsidRDefault="006B07AA" w:rsidP="006B07AA">
      <w:r>
        <w:t>Að jafnaði eru öll rör 32 - 75 mm sett saman með rafsuðufittings, en rör &gt; Ø75 mm soðin saman með spegilsuðu.</w:t>
      </w:r>
    </w:p>
    <w:p w14:paraId="427FA979" w14:textId="77777777" w:rsidR="006B07AA" w:rsidRDefault="006B07AA" w:rsidP="006B07AA">
      <w:r>
        <w:t>Vakin er athygli á formbreytingu og lengingu plaströra í sól og hita skv. leiðbeiningum framleiðanda.</w:t>
      </w:r>
    </w:p>
    <w:p w14:paraId="36955602" w14:textId="77777777" w:rsidR="006B07AA" w:rsidRDefault="006B07AA" w:rsidP="006B07AA"/>
    <w:p w14:paraId="1A115668" w14:textId="77777777" w:rsidR="006B07AA" w:rsidRDefault="006B07AA" w:rsidP="006B07AA">
      <w:pPr>
        <w:rPr>
          <w:b/>
        </w:rPr>
      </w:pPr>
      <w:r w:rsidRPr="00004ED5">
        <w:rPr>
          <w:b/>
          <w:u w:val="single"/>
        </w:rPr>
        <w:t>Aldrei má skilja eftir opna rörenda þegar farið er frá vinnustað.</w:t>
      </w:r>
      <w:r>
        <w:rPr>
          <w:b/>
        </w:rPr>
        <w:t xml:space="preserve"> </w:t>
      </w:r>
    </w:p>
    <w:p w14:paraId="262C98CB" w14:textId="77777777" w:rsidR="006B07AA" w:rsidRDefault="006B07AA" w:rsidP="006B07AA">
      <w:pPr>
        <w:rPr>
          <w:b/>
        </w:rPr>
      </w:pPr>
      <w:r>
        <w:rPr>
          <w:b/>
        </w:rPr>
        <w:t xml:space="preserve">Séu starfsmenn haldnir smitandi sjúkdómum, og / eða með opin sár á höndum, er þeim ekki heimilt að vinna við lagningu vatnslagna. Einnig skal gæta þess að verkfæri, vettlingar, klæðnaður starfsmanna og annað sem getur komist í snertingu við innra byrði vatnslagna, sé haldið hreinu. </w:t>
      </w:r>
    </w:p>
    <w:p w14:paraId="17EE6264" w14:textId="77777777" w:rsidR="006B07AA" w:rsidRDefault="006B07AA" w:rsidP="006B07AA">
      <w:pPr>
        <w:rPr>
          <w:b/>
        </w:rPr>
      </w:pPr>
      <w:r>
        <w:rPr>
          <w:b/>
        </w:rPr>
        <w:t xml:space="preserve">Verktaki skal gæta þess að ekki berist sandur og óhreinindi inn í vatnslagnir. </w:t>
      </w:r>
    </w:p>
    <w:p w14:paraId="2F41441C" w14:textId="77777777" w:rsidR="006B07AA" w:rsidRDefault="006B07AA" w:rsidP="006B07AA">
      <w:pPr>
        <w:rPr>
          <w:b/>
        </w:rPr>
      </w:pPr>
    </w:p>
    <w:p w14:paraId="75DEBF55" w14:textId="77777777" w:rsidR="006B07AA" w:rsidRDefault="006B07AA" w:rsidP="006B07AA">
      <w:pPr>
        <w:rPr>
          <w:b/>
        </w:rPr>
      </w:pPr>
      <w:r w:rsidRPr="000A4836">
        <w:rPr>
          <w:b/>
          <w:u w:val="single"/>
        </w:rPr>
        <w:t>Óheimilt er að moka yfir eða hylja lagnir með nokkrum hætti fyrr búið er að þrýstiprófa og innmæla lagnir,</w:t>
      </w:r>
      <w:r>
        <w:rPr>
          <w:b/>
        </w:rPr>
        <w:t xml:space="preserve"> og eftirlitsmaður verkkaupa hefur gefið skýr fyrirmæli um að heimilt sé að moka yfir lagnir. </w:t>
      </w:r>
    </w:p>
    <w:p w14:paraId="7D5F25EC" w14:textId="77777777" w:rsidR="006B07AA" w:rsidRPr="00286EE2" w:rsidRDefault="006B07AA" w:rsidP="006B07AA">
      <w:r w:rsidRPr="00286EE2">
        <w:t>Lagnir skal sjóða saman á viðurkenndan hátt (kröfur framleiðanda) af fagmönnum.</w:t>
      </w:r>
    </w:p>
    <w:p w14:paraId="463ECD4A" w14:textId="2D5B1C13" w:rsidR="006B07AA" w:rsidRPr="00286EE2" w:rsidRDefault="006B07AA" w:rsidP="006B07AA">
      <w:r w:rsidRPr="00286EE2">
        <w:t xml:space="preserve">Hafa skal samráð við </w:t>
      </w:r>
      <w:r>
        <w:t xml:space="preserve">Rangárþing Ytra </w:t>
      </w:r>
      <w:r w:rsidRPr="00286EE2">
        <w:t xml:space="preserve">um lagningu og tengingar og láta vita tímanlega þegar þarf að loka fyrir vatn að vinnusvæðinu. </w:t>
      </w:r>
    </w:p>
    <w:p w14:paraId="72935478" w14:textId="49B32A40" w:rsidR="001D26BD" w:rsidRPr="009F5758" w:rsidRDefault="001D26BD" w:rsidP="00B926D6">
      <w:pPr>
        <w:pStyle w:val="Heading3"/>
        <w:numPr>
          <w:ilvl w:val="2"/>
          <w:numId w:val="16"/>
        </w:numPr>
        <w:spacing w:before="360" w:after="360"/>
        <w:rPr>
          <w:rFonts w:cstheme="majorHAnsi"/>
        </w:rPr>
      </w:pPr>
      <w:bookmarkStart w:id="212" w:name="_Toc134514081"/>
      <w:bookmarkEnd w:id="211"/>
      <w:r>
        <w:rPr>
          <w:rFonts w:cstheme="majorHAnsi"/>
        </w:rPr>
        <w:t xml:space="preserve">Vatnslögn </w:t>
      </w:r>
      <w:r>
        <w:rPr>
          <w:rFonts w:ascii="Calibri" w:hAnsi="Calibri" w:cs="Calibri"/>
        </w:rPr>
        <w:t>Ø</w:t>
      </w:r>
      <w:r w:rsidR="009509B7">
        <w:rPr>
          <w:rFonts w:ascii="Calibri" w:hAnsi="Calibri" w:cs="Calibri"/>
        </w:rPr>
        <w:t>90</w:t>
      </w:r>
      <w:bookmarkStart w:id="213" w:name="_Toc3444834"/>
      <w:r>
        <w:rPr>
          <w:rFonts w:ascii="Calibri" w:hAnsi="Calibri" w:cs="Calibri"/>
        </w:rPr>
        <w:t xml:space="preserve"> PEH, SDR 17,6</w:t>
      </w:r>
      <w:bookmarkEnd w:id="213"/>
      <w:bookmarkEnd w:id="212"/>
    </w:p>
    <w:p w14:paraId="191C61D4" w14:textId="2E0206E4" w:rsidR="001D26BD" w:rsidRPr="001D26BD" w:rsidRDefault="001D26BD" w:rsidP="001D26BD">
      <w:pPr>
        <w:pStyle w:val="BodyTextIndent"/>
        <w:ind w:left="0"/>
        <w:rPr>
          <w:rFonts w:asciiTheme="majorHAnsi" w:hAnsiTheme="majorHAnsi" w:cstheme="majorHAnsi"/>
          <w:szCs w:val="24"/>
        </w:rPr>
      </w:pPr>
      <w:r w:rsidRPr="001D26BD">
        <w:rPr>
          <w:rFonts w:asciiTheme="majorHAnsi" w:hAnsiTheme="majorHAnsi" w:cstheme="majorHAnsi"/>
          <w:szCs w:val="24"/>
        </w:rPr>
        <w:t xml:space="preserve">Leggja skal </w:t>
      </w:r>
      <w:r w:rsidR="00286EE2">
        <w:rPr>
          <w:rFonts w:asciiTheme="majorHAnsi" w:hAnsiTheme="majorHAnsi" w:cstheme="majorHAnsi"/>
          <w:szCs w:val="24"/>
        </w:rPr>
        <w:t>Ø</w:t>
      </w:r>
      <w:r w:rsidR="009509B7">
        <w:rPr>
          <w:rFonts w:asciiTheme="majorHAnsi" w:hAnsiTheme="majorHAnsi" w:cstheme="majorHAnsi"/>
          <w:szCs w:val="24"/>
        </w:rPr>
        <w:t>90</w:t>
      </w:r>
      <w:r w:rsidRPr="001D26BD">
        <w:rPr>
          <w:rFonts w:asciiTheme="majorHAnsi" w:hAnsiTheme="majorHAnsi" w:cstheme="majorHAnsi"/>
          <w:szCs w:val="24"/>
        </w:rPr>
        <w:t xml:space="preserve"> lögn samkvæmt teikningum</w:t>
      </w:r>
      <w:r w:rsidR="00170C3F">
        <w:rPr>
          <w:rFonts w:asciiTheme="majorHAnsi" w:hAnsiTheme="majorHAnsi" w:cstheme="majorHAnsi"/>
          <w:szCs w:val="24"/>
        </w:rPr>
        <w:t xml:space="preserve">.  </w:t>
      </w:r>
    </w:p>
    <w:p w14:paraId="70E1BA95" w14:textId="77777777" w:rsidR="001D26BD" w:rsidRPr="001D26BD" w:rsidRDefault="001D26BD" w:rsidP="001D26BD">
      <w:pPr>
        <w:rPr>
          <w:rFonts w:asciiTheme="majorHAnsi" w:hAnsiTheme="majorHAnsi" w:cstheme="majorHAnsi"/>
          <w:b/>
          <w:i/>
          <w:spacing w:val="-4"/>
          <w:szCs w:val="24"/>
        </w:rPr>
      </w:pPr>
      <w:r w:rsidRPr="001D26BD">
        <w:rPr>
          <w:rFonts w:asciiTheme="majorHAnsi" w:hAnsiTheme="majorHAnsi" w:cstheme="majorHAnsi"/>
          <w:b/>
          <w:i/>
          <w:spacing w:val="-4"/>
          <w:szCs w:val="24"/>
        </w:rPr>
        <w:t>Magn : m</w:t>
      </w:r>
    </w:p>
    <w:p w14:paraId="1EBFEBA7" w14:textId="62E2C6A8" w:rsidR="001D26BD" w:rsidRDefault="001D26BD" w:rsidP="001D26BD">
      <w:pPr>
        <w:pStyle w:val="BodyTextIndent"/>
        <w:ind w:left="0"/>
        <w:rPr>
          <w:rFonts w:asciiTheme="majorHAnsi" w:hAnsiTheme="majorHAnsi" w:cstheme="majorHAnsi"/>
          <w:i/>
          <w:szCs w:val="24"/>
        </w:rPr>
      </w:pPr>
      <w:r w:rsidRPr="001D26BD">
        <w:rPr>
          <w:rFonts w:asciiTheme="majorHAnsi" w:hAnsiTheme="majorHAnsi" w:cstheme="majorHAnsi"/>
          <w:i/>
          <w:szCs w:val="24"/>
        </w:rPr>
        <w:t>Innifalið er efni, tengistykki</w:t>
      </w:r>
      <w:r w:rsidRPr="00170C3F">
        <w:rPr>
          <w:rFonts w:asciiTheme="majorHAnsi" w:hAnsiTheme="majorHAnsi" w:cstheme="majorHAnsi"/>
          <w:i/>
          <w:szCs w:val="24"/>
        </w:rPr>
        <w:t>,</w:t>
      </w:r>
      <w:r w:rsidR="00707F0D" w:rsidRPr="00170C3F">
        <w:rPr>
          <w:rFonts w:asciiTheme="majorHAnsi" w:hAnsiTheme="majorHAnsi" w:cstheme="majorHAnsi"/>
          <w:i/>
          <w:szCs w:val="24"/>
        </w:rPr>
        <w:t xml:space="preserve"> einnota heimæðarloki</w:t>
      </w:r>
      <w:r w:rsidR="00707F0D">
        <w:rPr>
          <w:rFonts w:asciiTheme="majorHAnsi" w:hAnsiTheme="majorHAnsi" w:cstheme="majorHAnsi"/>
          <w:i/>
          <w:szCs w:val="24"/>
        </w:rPr>
        <w:t>,</w:t>
      </w:r>
      <w:r w:rsidRPr="001D26BD">
        <w:rPr>
          <w:rFonts w:asciiTheme="majorHAnsi" w:hAnsiTheme="majorHAnsi" w:cstheme="majorHAnsi"/>
          <w:i/>
          <w:szCs w:val="24"/>
        </w:rPr>
        <w:t xml:space="preserve">  </w:t>
      </w:r>
      <w:r w:rsidR="00921C53">
        <w:rPr>
          <w:rFonts w:asciiTheme="majorHAnsi" w:hAnsiTheme="majorHAnsi" w:cstheme="majorHAnsi"/>
          <w:i/>
          <w:szCs w:val="24"/>
        </w:rPr>
        <w:t>blindflangsa</w:t>
      </w:r>
      <w:r w:rsidR="002042ED">
        <w:rPr>
          <w:rFonts w:asciiTheme="majorHAnsi" w:hAnsiTheme="majorHAnsi" w:cstheme="majorHAnsi"/>
          <w:i/>
          <w:szCs w:val="24"/>
        </w:rPr>
        <w:t>r</w:t>
      </w:r>
      <w:r w:rsidR="00921C53">
        <w:rPr>
          <w:rFonts w:asciiTheme="majorHAnsi" w:hAnsiTheme="majorHAnsi" w:cstheme="majorHAnsi"/>
          <w:i/>
          <w:szCs w:val="24"/>
        </w:rPr>
        <w:t xml:space="preserve">, </w:t>
      </w:r>
      <w:r w:rsidRPr="001D26BD">
        <w:rPr>
          <w:rFonts w:asciiTheme="majorHAnsi" w:hAnsiTheme="majorHAnsi" w:cstheme="majorHAnsi"/>
          <w:i/>
          <w:szCs w:val="24"/>
        </w:rPr>
        <w:t>vinna</w:t>
      </w:r>
      <w:r w:rsidR="002042ED">
        <w:rPr>
          <w:rFonts w:asciiTheme="majorHAnsi" w:hAnsiTheme="majorHAnsi" w:cstheme="majorHAnsi"/>
          <w:i/>
          <w:szCs w:val="24"/>
        </w:rPr>
        <w:t>,</w:t>
      </w:r>
      <w:r w:rsidRPr="001D26BD">
        <w:rPr>
          <w:rFonts w:asciiTheme="majorHAnsi" w:hAnsiTheme="majorHAnsi" w:cstheme="majorHAnsi"/>
          <w:i/>
          <w:szCs w:val="24"/>
        </w:rPr>
        <w:t xml:space="preserve"> þar með talin suða,  </w:t>
      </w:r>
      <w:r w:rsidRPr="00113046">
        <w:rPr>
          <w:rFonts w:asciiTheme="majorHAnsi" w:hAnsiTheme="majorHAnsi" w:cstheme="majorHAnsi"/>
          <w:i/>
          <w:szCs w:val="24"/>
        </w:rPr>
        <w:t>sandur, söndun</w:t>
      </w:r>
      <w:r w:rsidRPr="001D26BD">
        <w:rPr>
          <w:rFonts w:asciiTheme="majorHAnsi" w:hAnsiTheme="majorHAnsi" w:cstheme="majorHAnsi"/>
          <w:i/>
          <w:szCs w:val="24"/>
        </w:rPr>
        <w:t xml:space="preserve"> og annað sem þarf vegna lagnar vatnslagnarinnar.</w:t>
      </w:r>
    </w:p>
    <w:p w14:paraId="79469CEC" w14:textId="12ABB4EE" w:rsidR="00A32A19" w:rsidRPr="009F5758" w:rsidRDefault="00A32A19" w:rsidP="00B926D6">
      <w:pPr>
        <w:pStyle w:val="Heading3"/>
        <w:numPr>
          <w:ilvl w:val="2"/>
          <w:numId w:val="16"/>
        </w:numPr>
        <w:spacing w:before="360" w:after="360"/>
        <w:rPr>
          <w:rFonts w:cstheme="majorHAnsi"/>
        </w:rPr>
      </w:pPr>
      <w:bookmarkStart w:id="214" w:name="_Toc3444835"/>
      <w:bookmarkStart w:id="215" w:name="_Toc134514082"/>
      <w:r>
        <w:rPr>
          <w:rFonts w:cstheme="majorHAnsi"/>
        </w:rPr>
        <w:t xml:space="preserve">Heimæð </w:t>
      </w:r>
      <w:r>
        <w:rPr>
          <w:rFonts w:ascii="Calibri" w:hAnsi="Calibri" w:cs="Calibri"/>
        </w:rPr>
        <w:t>Ø32 PEH, SDR 17,6</w:t>
      </w:r>
      <w:bookmarkEnd w:id="214"/>
      <w:bookmarkEnd w:id="215"/>
    </w:p>
    <w:p w14:paraId="24FEFBA1" w14:textId="34254BBA" w:rsidR="00A32A19" w:rsidRPr="005A0CF3" w:rsidRDefault="00A32A19" w:rsidP="00A32A19">
      <w:pPr>
        <w:pStyle w:val="BodyTextIndent"/>
        <w:ind w:left="0"/>
        <w:rPr>
          <w:rFonts w:asciiTheme="majorHAnsi" w:hAnsiTheme="majorHAnsi" w:cstheme="majorHAnsi"/>
          <w:szCs w:val="24"/>
        </w:rPr>
      </w:pPr>
      <w:r w:rsidRPr="001D26BD">
        <w:rPr>
          <w:rFonts w:asciiTheme="majorHAnsi" w:hAnsiTheme="majorHAnsi" w:cstheme="majorHAnsi"/>
          <w:szCs w:val="24"/>
        </w:rPr>
        <w:t xml:space="preserve">Leggja skal </w:t>
      </w:r>
      <w:r>
        <w:rPr>
          <w:rFonts w:asciiTheme="majorHAnsi" w:hAnsiTheme="majorHAnsi" w:cstheme="majorHAnsi"/>
          <w:szCs w:val="24"/>
        </w:rPr>
        <w:t>Ø32</w:t>
      </w:r>
      <w:r w:rsidRPr="001D26BD">
        <w:rPr>
          <w:rFonts w:asciiTheme="majorHAnsi" w:hAnsiTheme="majorHAnsi" w:cstheme="majorHAnsi"/>
          <w:szCs w:val="24"/>
        </w:rPr>
        <w:t xml:space="preserve"> </w:t>
      </w:r>
      <w:r>
        <w:rPr>
          <w:rFonts w:asciiTheme="majorHAnsi" w:hAnsiTheme="majorHAnsi" w:cstheme="majorHAnsi"/>
          <w:szCs w:val="24"/>
        </w:rPr>
        <w:t>heimæðar</w:t>
      </w:r>
      <w:r w:rsidRPr="001D26BD">
        <w:rPr>
          <w:rFonts w:asciiTheme="majorHAnsi" w:hAnsiTheme="majorHAnsi" w:cstheme="majorHAnsi"/>
          <w:szCs w:val="24"/>
        </w:rPr>
        <w:t>lögn samkvæmt teikningum</w:t>
      </w:r>
      <w:r w:rsidRPr="005A0CF3">
        <w:rPr>
          <w:rFonts w:asciiTheme="majorHAnsi" w:hAnsiTheme="majorHAnsi" w:cstheme="majorHAnsi"/>
          <w:szCs w:val="24"/>
        </w:rPr>
        <w:t xml:space="preserve">. Setja skal </w:t>
      </w:r>
      <w:r w:rsidR="005A0CF3" w:rsidRPr="005A0CF3">
        <w:rPr>
          <w:rFonts w:asciiTheme="majorHAnsi" w:hAnsiTheme="majorHAnsi" w:cstheme="majorHAnsi"/>
          <w:szCs w:val="24"/>
        </w:rPr>
        <w:t>blindlok</w:t>
      </w:r>
      <w:r w:rsidRPr="005A0CF3">
        <w:rPr>
          <w:rFonts w:asciiTheme="majorHAnsi" w:hAnsiTheme="majorHAnsi" w:cstheme="majorHAnsi"/>
          <w:szCs w:val="24"/>
        </w:rPr>
        <w:t xml:space="preserve"> á heimæðarenda.</w:t>
      </w:r>
    </w:p>
    <w:p w14:paraId="6508068F" w14:textId="77777777" w:rsidR="00A32A19" w:rsidRPr="00AA0377" w:rsidRDefault="00A32A19" w:rsidP="00A32A19">
      <w:pPr>
        <w:rPr>
          <w:rFonts w:asciiTheme="majorHAnsi" w:hAnsiTheme="majorHAnsi" w:cstheme="majorHAnsi"/>
          <w:b/>
          <w:i/>
          <w:spacing w:val="-4"/>
          <w:szCs w:val="24"/>
        </w:rPr>
      </w:pPr>
      <w:r w:rsidRPr="00AA0377">
        <w:rPr>
          <w:rFonts w:asciiTheme="majorHAnsi" w:hAnsiTheme="majorHAnsi" w:cstheme="majorHAnsi"/>
          <w:b/>
          <w:i/>
          <w:spacing w:val="-4"/>
          <w:szCs w:val="24"/>
        </w:rPr>
        <w:t>Magn : m</w:t>
      </w:r>
    </w:p>
    <w:p w14:paraId="7FF08931" w14:textId="4B786BB3" w:rsidR="00A32A19" w:rsidRPr="001D26BD" w:rsidRDefault="00A32A19" w:rsidP="00A32A19">
      <w:pPr>
        <w:pStyle w:val="BodyTextIndent"/>
        <w:ind w:left="0"/>
        <w:rPr>
          <w:rFonts w:asciiTheme="majorHAnsi" w:hAnsiTheme="majorHAnsi" w:cstheme="majorHAnsi"/>
          <w:i/>
          <w:szCs w:val="24"/>
        </w:rPr>
      </w:pPr>
      <w:r w:rsidRPr="00AA0377">
        <w:rPr>
          <w:rFonts w:asciiTheme="majorHAnsi" w:hAnsiTheme="majorHAnsi" w:cstheme="majorHAnsi"/>
          <w:i/>
          <w:szCs w:val="24"/>
        </w:rPr>
        <w:t xml:space="preserve">Innifalið er efni, </w:t>
      </w:r>
      <w:r w:rsidRPr="005A0CF3">
        <w:rPr>
          <w:rFonts w:asciiTheme="majorHAnsi" w:hAnsiTheme="majorHAnsi" w:cstheme="majorHAnsi"/>
          <w:i/>
          <w:szCs w:val="24"/>
        </w:rPr>
        <w:t xml:space="preserve">tengistykki, </w:t>
      </w:r>
      <w:r w:rsidR="005A0CF3" w:rsidRPr="005A0CF3">
        <w:rPr>
          <w:rFonts w:asciiTheme="majorHAnsi" w:hAnsiTheme="majorHAnsi" w:cstheme="majorHAnsi"/>
          <w:i/>
          <w:szCs w:val="24"/>
        </w:rPr>
        <w:t>blindlok á heimæðarenda</w:t>
      </w:r>
      <w:r w:rsidRPr="005A0CF3">
        <w:rPr>
          <w:rFonts w:asciiTheme="majorHAnsi" w:hAnsiTheme="majorHAnsi" w:cstheme="majorHAnsi"/>
          <w:i/>
          <w:szCs w:val="24"/>
        </w:rPr>
        <w:t>,  vinna þar með talin suða</w:t>
      </w:r>
      <w:r w:rsidRPr="00AA0377">
        <w:rPr>
          <w:rFonts w:asciiTheme="majorHAnsi" w:hAnsiTheme="majorHAnsi" w:cstheme="majorHAnsi"/>
          <w:i/>
          <w:szCs w:val="24"/>
        </w:rPr>
        <w:t>,  sandur, söndun og annað sem þarf vegna lagnar heimæðarin</w:t>
      </w:r>
      <w:r w:rsidR="002042ED" w:rsidRPr="00AA0377">
        <w:rPr>
          <w:rFonts w:asciiTheme="majorHAnsi" w:hAnsiTheme="majorHAnsi" w:cstheme="majorHAnsi"/>
          <w:i/>
          <w:szCs w:val="24"/>
        </w:rPr>
        <w:t>n</w:t>
      </w:r>
      <w:r w:rsidRPr="00AA0377">
        <w:rPr>
          <w:rFonts w:asciiTheme="majorHAnsi" w:hAnsiTheme="majorHAnsi" w:cstheme="majorHAnsi"/>
          <w:i/>
          <w:szCs w:val="24"/>
        </w:rPr>
        <w:t>ar.</w:t>
      </w:r>
    </w:p>
    <w:p w14:paraId="5FD37DED" w14:textId="31D3D199" w:rsidR="001F230A" w:rsidRPr="009F5758" w:rsidRDefault="001F230A" w:rsidP="00B926D6">
      <w:pPr>
        <w:pStyle w:val="Heading3"/>
        <w:numPr>
          <w:ilvl w:val="2"/>
          <w:numId w:val="16"/>
        </w:numPr>
        <w:spacing w:before="360" w:after="360"/>
        <w:rPr>
          <w:rFonts w:cstheme="majorHAnsi"/>
        </w:rPr>
      </w:pPr>
      <w:bookmarkStart w:id="216" w:name="_Toc3444836"/>
      <w:bookmarkStart w:id="217" w:name="_Toc134514083"/>
      <w:r>
        <w:rPr>
          <w:rFonts w:cstheme="majorHAnsi"/>
        </w:rPr>
        <w:t>Spindilloki DN</w:t>
      </w:r>
      <w:r w:rsidR="009509B7">
        <w:rPr>
          <w:rFonts w:cstheme="majorHAnsi"/>
        </w:rPr>
        <w:t>80</w:t>
      </w:r>
      <w:bookmarkEnd w:id="216"/>
      <w:bookmarkEnd w:id="217"/>
    </w:p>
    <w:p w14:paraId="652CFC69" w14:textId="04072591" w:rsidR="001F230A" w:rsidRPr="001F230A" w:rsidRDefault="001F230A" w:rsidP="001F230A">
      <w:pPr>
        <w:pStyle w:val="BodyTextIndent"/>
        <w:ind w:left="0"/>
        <w:rPr>
          <w:rFonts w:asciiTheme="majorHAnsi" w:hAnsiTheme="majorHAnsi" w:cstheme="majorHAnsi"/>
          <w:szCs w:val="24"/>
        </w:rPr>
      </w:pPr>
      <w:r w:rsidRPr="001F230A">
        <w:rPr>
          <w:rFonts w:asciiTheme="majorHAnsi" w:hAnsiTheme="majorHAnsi" w:cstheme="majorHAnsi"/>
          <w:szCs w:val="24"/>
        </w:rPr>
        <w:t xml:space="preserve">Setja skal viðeigandi spindilloka á </w:t>
      </w:r>
      <w:r w:rsidR="00DD4F8E">
        <w:rPr>
          <w:rFonts w:asciiTheme="majorHAnsi" w:hAnsiTheme="majorHAnsi" w:cstheme="majorHAnsi"/>
          <w:szCs w:val="24"/>
        </w:rPr>
        <w:t>Ø</w:t>
      </w:r>
      <w:r w:rsidR="009509B7">
        <w:rPr>
          <w:rFonts w:asciiTheme="majorHAnsi" w:hAnsiTheme="majorHAnsi" w:cstheme="majorHAnsi"/>
          <w:szCs w:val="24"/>
        </w:rPr>
        <w:t>90</w:t>
      </w:r>
      <w:r w:rsidRPr="001F230A">
        <w:rPr>
          <w:rFonts w:asciiTheme="majorHAnsi" w:hAnsiTheme="majorHAnsi" w:cstheme="majorHAnsi"/>
          <w:szCs w:val="24"/>
        </w:rPr>
        <w:t xml:space="preserve"> vatnsl</w:t>
      </w:r>
      <w:r w:rsidR="009509B7">
        <w:rPr>
          <w:rFonts w:asciiTheme="majorHAnsi" w:hAnsiTheme="majorHAnsi" w:cstheme="majorHAnsi"/>
          <w:szCs w:val="24"/>
        </w:rPr>
        <w:t>ögn</w:t>
      </w:r>
      <w:r w:rsidRPr="001F230A">
        <w:rPr>
          <w:rFonts w:asciiTheme="majorHAnsi" w:hAnsiTheme="majorHAnsi" w:cstheme="majorHAnsi"/>
          <w:szCs w:val="24"/>
        </w:rPr>
        <w:t xml:space="preserve"> skv. teikningum og/eða í samráði við eftirlitsmann.  Spindilokar skulu vera með sléttum botni, hafa ryðfrían spindil, með EPDM gúmmí þéttingum  og með </w:t>
      </w:r>
      <w:r w:rsidRPr="001F230A">
        <w:rPr>
          <w:rFonts w:asciiTheme="majorHAnsi" w:hAnsiTheme="majorHAnsi" w:cstheme="majorHAnsi"/>
          <w:szCs w:val="24"/>
        </w:rPr>
        <w:lastRenderedPageBreak/>
        <w:t xml:space="preserve">innsigluðu húsi.  Lokinn og frágangslok þarf að vera samþykkt </w:t>
      </w:r>
      <w:r w:rsidR="008518F5">
        <w:rPr>
          <w:rFonts w:asciiTheme="majorHAnsi" w:hAnsiTheme="majorHAnsi" w:cstheme="majorHAnsi"/>
          <w:szCs w:val="24"/>
        </w:rPr>
        <w:t xml:space="preserve">af vatnsveitu </w:t>
      </w:r>
      <w:r w:rsidR="000F39BD">
        <w:rPr>
          <w:rFonts w:asciiTheme="majorHAnsi" w:hAnsiTheme="majorHAnsi" w:cstheme="majorHAnsi"/>
          <w:szCs w:val="24"/>
        </w:rPr>
        <w:t xml:space="preserve">Rangárþings </w:t>
      </w:r>
      <w:r w:rsidR="00D84CAC">
        <w:rPr>
          <w:rFonts w:asciiTheme="majorHAnsi" w:hAnsiTheme="majorHAnsi" w:cstheme="majorHAnsi"/>
          <w:szCs w:val="24"/>
        </w:rPr>
        <w:t>ytra</w:t>
      </w:r>
      <w:r w:rsidRPr="001F230A">
        <w:rPr>
          <w:rFonts w:asciiTheme="majorHAnsi" w:hAnsiTheme="majorHAnsi" w:cstheme="majorHAnsi"/>
          <w:szCs w:val="24"/>
        </w:rPr>
        <w:t>.  Verkataki skal ganga frá spindilröri og loki í götu við malbikun</w:t>
      </w:r>
      <w:r w:rsidR="002042ED">
        <w:rPr>
          <w:rFonts w:asciiTheme="majorHAnsi" w:hAnsiTheme="majorHAnsi" w:cstheme="majorHAnsi"/>
          <w:szCs w:val="24"/>
        </w:rPr>
        <w:t>,</w:t>
      </w:r>
      <w:r w:rsidRPr="001F230A">
        <w:rPr>
          <w:rFonts w:asciiTheme="majorHAnsi" w:hAnsiTheme="majorHAnsi" w:cstheme="majorHAnsi"/>
          <w:szCs w:val="24"/>
        </w:rPr>
        <w:t xml:space="preserve"> sa</w:t>
      </w:r>
      <w:r w:rsidR="00533AA6">
        <w:rPr>
          <w:rFonts w:asciiTheme="majorHAnsi" w:hAnsiTheme="majorHAnsi" w:cstheme="majorHAnsi"/>
          <w:szCs w:val="24"/>
        </w:rPr>
        <w:t>manber kennisnið á teikningu</w:t>
      </w:r>
      <w:r w:rsidR="00F33E7E">
        <w:rPr>
          <w:rFonts w:asciiTheme="majorHAnsi" w:hAnsiTheme="majorHAnsi" w:cstheme="majorHAnsi"/>
          <w:szCs w:val="24"/>
        </w:rPr>
        <w:t>m</w:t>
      </w:r>
      <w:r w:rsidR="00EB6FB6" w:rsidRPr="00F33E7E">
        <w:rPr>
          <w:rFonts w:asciiTheme="majorHAnsi" w:hAnsiTheme="majorHAnsi" w:cstheme="majorHAnsi"/>
          <w:szCs w:val="24"/>
        </w:rPr>
        <w:t>.</w:t>
      </w:r>
    </w:p>
    <w:p w14:paraId="09DC408F" w14:textId="77777777" w:rsidR="001F230A" w:rsidRPr="001F230A" w:rsidRDefault="001F230A" w:rsidP="001F230A">
      <w:pPr>
        <w:rPr>
          <w:rFonts w:asciiTheme="majorHAnsi" w:hAnsiTheme="majorHAnsi" w:cstheme="majorHAnsi"/>
          <w:b/>
          <w:i/>
          <w:spacing w:val="-4"/>
          <w:szCs w:val="24"/>
        </w:rPr>
      </w:pPr>
      <w:r w:rsidRPr="001F230A">
        <w:rPr>
          <w:rFonts w:asciiTheme="majorHAnsi" w:hAnsiTheme="majorHAnsi" w:cstheme="majorHAnsi"/>
          <w:b/>
          <w:i/>
          <w:spacing w:val="-4"/>
          <w:szCs w:val="24"/>
        </w:rPr>
        <w:t>Magn : stk</w:t>
      </w:r>
    </w:p>
    <w:p w14:paraId="78903EF4" w14:textId="04D551FA" w:rsidR="001F230A" w:rsidRDefault="001F230A" w:rsidP="001F230A">
      <w:pPr>
        <w:pStyle w:val="BodyTextIndent"/>
        <w:ind w:left="0"/>
        <w:rPr>
          <w:rFonts w:asciiTheme="majorHAnsi" w:hAnsiTheme="majorHAnsi" w:cstheme="majorHAnsi"/>
          <w:i/>
          <w:szCs w:val="24"/>
        </w:rPr>
      </w:pPr>
      <w:r w:rsidRPr="001F230A">
        <w:rPr>
          <w:rFonts w:asciiTheme="majorHAnsi" w:hAnsiTheme="majorHAnsi" w:cstheme="majorHAnsi"/>
          <w:i/>
          <w:szCs w:val="24"/>
        </w:rPr>
        <w:t>Innifalið er loki, frágangslok í götu, spindilrör,  vinna, frágangur spindils og annað sem þarf til frágangs loka.</w:t>
      </w:r>
    </w:p>
    <w:p w14:paraId="64049D62" w14:textId="77777777" w:rsidR="00517E19" w:rsidRDefault="00517E19" w:rsidP="00533AA6">
      <w:pPr>
        <w:pStyle w:val="BodyTextIndent"/>
        <w:ind w:left="0"/>
        <w:rPr>
          <w:rFonts w:asciiTheme="majorHAnsi" w:hAnsiTheme="majorHAnsi" w:cstheme="majorHAnsi"/>
          <w:i/>
          <w:szCs w:val="24"/>
        </w:rPr>
      </w:pPr>
    </w:p>
    <w:p w14:paraId="0605CC2F" w14:textId="619AAD8A" w:rsidR="006F3A80" w:rsidRPr="00946D76" w:rsidRDefault="006F3A80" w:rsidP="00B926D6">
      <w:pPr>
        <w:pStyle w:val="Heading3"/>
        <w:numPr>
          <w:ilvl w:val="2"/>
          <w:numId w:val="16"/>
        </w:numPr>
        <w:spacing w:before="360" w:after="360"/>
        <w:rPr>
          <w:rFonts w:cstheme="majorHAnsi"/>
        </w:rPr>
      </w:pPr>
      <w:bookmarkStart w:id="218" w:name="_Toc3444838"/>
      <w:bookmarkStart w:id="219" w:name="_Toc134514084"/>
      <w:r w:rsidRPr="00946D76">
        <w:rPr>
          <w:rFonts w:cstheme="majorHAnsi"/>
        </w:rPr>
        <w:t>Tenging við eldri vatnslögn, Ø</w:t>
      </w:r>
      <w:r w:rsidR="009509B7">
        <w:rPr>
          <w:rFonts w:cstheme="majorHAnsi"/>
        </w:rPr>
        <w:t>90</w:t>
      </w:r>
      <w:r w:rsidRPr="00946D76">
        <w:rPr>
          <w:rFonts w:cstheme="majorHAnsi"/>
        </w:rPr>
        <w:t xml:space="preserve"> við Ø1</w:t>
      </w:r>
      <w:r w:rsidR="009509B7">
        <w:rPr>
          <w:rFonts w:cstheme="majorHAnsi"/>
        </w:rPr>
        <w:t>1</w:t>
      </w:r>
      <w:r w:rsidRPr="00946D76">
        <w:rPr>
          <w:rFonts w:cstheme="majorHAnsi"/>
        </w:rPr>
        <w:t>0</w:t>
      </w:r>
      <w:bookmarkEnd w:id="218"/>
      <w:bookmarkEnd w:id="219"/>
    </w:p>
    <w:p w14:paraId="2776E9FD" w14:textId="3DE15DAD" w:rsidR="006F3A80" w:rsidRPr="001C0569" w:rsidRDefault="006F3A80" w:rsidP="006F3A80">
      <w:pPr>
        <w:rPr>
          <w:rFonts w:asciiTheme="majorHAnsi" w:hAnsiTheme="majorHAnsi" w:cstheme="majorHAnsi"/>
          <w:szCs w:val="24"/>
        </w:rPr>
      </w:pPr>
      <w:r w:rsidRPr="001F230A">
        <w:rPr>
          <w:rFonts w:asciiTheme="majorHAnsi" w:hAnsiTheme="majorHAnsi" w:cstheme="majorHAnsi"/>
          <w:szCs w:val="24"/>
        </w:rPr>
        <w:t xml:space="preserve">Verktaki skal tengja vatnslögn við núverandi </w:t>
      </w:r>
      <w:r>
        <w:rPr>
          <w:rFonts w:asciiTheme="majorHAnsi" w:hAnsiTheme="majorHAnsi" w:cstheme="majorHAnsi"/>
          <w:szCs w:val="24"/>
        </w:rPr>
        <w:t>stofna</w:t>
      </w:r>
      <w:r w:rsidRPr="00517E19">
        <w:rPr>
          <w:rFonts w:asciiTheme="majorHAnsi" w:hAnsiTheme="majorHAnsi" w:cstheme="majorHAnsi"/>
          <w:szCs w:val="24"/>
        </w:rPr>
        <w:t>.</w:t>
      </w:r>
      <w:r w:rsidR="006100D3" w:rsidRPr="00517E19">
        <w:rPr>
          <w:rFonts w:asciiTheme="majorHAnsi" w:hAnsiTheme="majorHAnsi" w:cstheme="majorHAnsi"/>
          <w:szCs w:val="24"/>
        </w:rPr>
        <w:t xml:space="preserve"> </w:t>
      </w:r>
      <w:r w:rsidR="00C01D41" w:rsidRPr="00517E19">
        <w:rPr>
          <w:rFonts w:asciiTheme="majorHAnsi" w:hAnsiTheme="majorHAnsi" w:cstheme="majorHAnsi"/>
          <w:szCs w:val="24"/>
        </w:rPr>
        <w:t>U</w:t>
      </w:r>
      <w:r w:rsidRPr="00517E19">
        <w:rPr>
          <w:rFonts w:asciiTheme="majorHAnsi" w:hAnsiTheme="majorHAnsi" w:cstheme="majorHAnsi"/>
          <w:szCs w:val="24"/>
        </w:rPr>
        <w:t xml:space="preserve">m er að ræða tengingu </w:t>
      </w:r>
      <w:r w:rsidR="006100D3" w:rsidRPr="00517E19">
        <w:rPr>
          <w:rFonts w:asciiTheme="majorHAnsi" w:hAnsiTheme="majorHAnsi" w:cstheme="majorHAnsi"/>
          <w:szCs w:val="24"/>
        </w:rPr>
        <w:t>með söðli</w:t>
      </w:r>
      <w:r w:rsidR="0027760D" w:rsidRPr="00517E19">
        <w:rPr>
          <w:rFonts w:asciiTheme="majorHAnsi" w:hAnsiTheme="majorHAnsi" w:cstheme="majorHAnsi"/>
          <w:szCs w:val="24"/>
        </w:rPr>
        <w:t>, söðultengi eða T-stykki,</w:t>
      </w:r>
      <w:r w:rsidR="006100D3" w:rsidRPr="00517E19">
        <w:rPr>
          <w:rFonts w:asciiTheme="majorHAnsi" w:hAnsiTheme="majorHAnsi" w:cstheme="majorHAnsi"/>
          <w:szCs w:val="24"/>
        </w:rPr>
        <w:t xml:space="preserve"> þvert á stofnlögn</w:t>
      </w:r>
      <w:r w:rsidRPr="00517E19">
        <w:rPr>
          <w:rFonts w:asciiTheme="majorHAnsi" w:hAnsiTheme="majorHAnsi" w:cstheme="majorHAnsi"/>
          <w:szCs w:val="24"/>
        </w:rPr>
        <w:t>.</w:t>
      </w:r>
      <w:r w:rsidRPr="001C0569">
        <w:rPr>
          <w:rFonts w:asciiTheme="majorHAnsi" w:hAnsiTheme="majorHAnsi" w:cstheme="majorHAnsi"/>
          <w:szCs w:val="24"/>
        </w:rPr>
        <w:t xml:space="preserve"> </w:t>
      </w:r>
    </w:p>
    <w:p w14:paraId="1E5C740F" w14:textId="77777777" w:rsidR="006F3A80" w:rsidRPr="001F230A" w:rsidRDefault="006F3A80" w:rsidP="006F3A80">
      <w:pPr>
        <w:rPr>
          <w:rFonts w:asciiTheme="majorHAnsi" w:hAnsiTheme="majorHAnsi" w:cstheme="majorHAnsi"/>
          <w:b/>
          <w:i/>
          <w:spacing w:val="-4"/>
          <w:szCs w:val="24"/>
        </w:rPr>
      </w:pPr>
      <w:r w:rsidRPr="001C0569">
        <w:rPr>
          <w:rFonts w:asciiTheme="majorHAnsi" w:hAnsiTheme="majorHAnsi" w:cstheme="majorHAnsi"/>
          <w:b/>
          <w:i/>
          <w:spacing w:val="-4"/>
          <w:szCs w:val="24"/>
        </w:rPr>
        <w:t>Magn : stk</w:t>
      </w:r>
    </w:p>
    <w:p w14:paraId="5BDD321F" w14:textId="3BBBB891" w:rsidR="006F3A80" w:rsidRDefault="006F3A80" w:rsidP="006F3A80">
      <w:pPr>
        <w:pStyle w:val="BodyTextIndent"/>
        <w:ind w:left="0"/>
        <w:rPr>
          <w:rFonts w:asciiTheme="majorHAnsi" w:hAnsiTheme="majorHAnsi" w:cstheme="majorHAnsi"/>
          <w:i/>
          <w:szCs w:val="24"/>
        </w:rPr>
      </w:pPr>
      <w:r w:rsidRPr="001F230A">
        <w:rPr>
          <w:rFonts w:asciiTheme="majorHAnsi" w:hAnsiTheme="majorHAnsi" w:cstheme="majorHAnsi"/>
          <w:i/>
          <w:szCs w:val="24"/>
        </w:rPr>
        <w:t>Innifalið er</w:t>
      </w:r>
      <w:r>
        <w:rPr>
          <w:rFonts w:asciiTheme="majorHAnsi" w:hAnsiTheme="majorHAnsi" w:cstheme="majorHAnsi"/>
          <w:i/>
          <w:szCs w:val="24"/>
        </w:rPr>
        <w:t xml:space="preserve"> allt efni þ.m.t.</w:t>
      </w:r>
      <w:r w:rsidRPr="001F230A">
        <w:rPr>
          <w:rFonts w:asciiTheme="majorHAnsi" w:hAnsiTheme="majorHAnsi" w:cstheme="majorHAnsi"/>
          <w:i/>
          <w:szCs w:val="24"/>
        </w:rPr>
        <w:t xml:space="preserve"> tengistykki, leit að núverandi </w:t>
      </w:r>
      <w:r>
        <w:rPr>
          <w:rFonts w:asciiTheme="majorHAnsi" w:hAnsiTheme="majorHAnsi" w:cstheme="majorHAnsi"/>
          <w:i/>
          <w:szCs w:val="24"/>
        </w:rPr>
        <w:t>lögnum</w:t>
      </w:r>
      <w:r w:rsidRPr="001F230A">
        <w:rPr>
          <w:rFonts w:asciiTheme="majorHAnsi" w:hAnsiTheme="majorHAnsi" w:cstheme="majorHAnsi"/>
          <w:i/>
          <w:szCs w:val="24"/>
        </w:rPr>
        <w:t xml:space="preserve">, gröftur frá lögn, vinna, tengingar, sandur og annað </w:t>
      </w:r>
      <w:r w:rsidR="006100D3">
        <w:rPr>
          <w:rFonts w:asciiTheme="majorHAnsi" w:hAnsiTheme="majorHAnsi" w:cstheme="majorHAnsi"/>
          <w:i/>
          <w:szCs w:val="24"/>
        </w:rPr>
        <w:t>sem þarf til tengingar við núverandi</w:t>
      </w:r>
      <w:r w:rsidRPr="001F230A">
        <w:rPr>
          <w:rFonts w:asciiTheme="majorHAnsi" w:hAnsiTheme="majorHAnsi" w:cstheme="majorHAnsi"/>
          <w:i/>
          <w:szCs w:val="24"/>
        </w:rPr>
        <w:t xml:space="preserve"> </w:t>
      </w:r>
      <w:r w:rsidR="00B008E7">
        <w:rPr>
          <w:rFonts w:asciiTheme="majorHAnsi" w:hAnsiTheme="majorHAnsi" w:cstheme="majorHAnsi"/>
          <w:i/>
          <w:szCs w:val="24"/>
        </w:rPr>
        <w:t>lögn</w:t>
      </w:r>
      <w:r>
        <w:rPr>
          <w:rFonts w:asciiTheme="majorHAnsi" w:hAnsiTheme="majorHAnsi" w:cstheme="majorHAnsi"/>
          <w:i/>
          <w:szCs w:val="24"/>
        </w:rPr>
        <w:t>.</w:t>
      </w:r>
    </w:p>
    <w:p w14:paraId="3254764A" w14:textId="478EFBBA" w:rsidR="001F230A" w:rsidRPr="009F5758" w:rsidRDefault="001F230A" w:rsidP="00B926D6">
      <w:pPr>
        <w:pStyle w:val="Heading3"/>
        <w:numPr>
          <w:ilvl w:val="2"/>
          <w:numId w:val="16"/>
        </w:numPr>
        <w:spacing w:before="360" w:after="360"/>
        <w:rPr>
          <w:rFonts w:cstheme="majorHAnsi"/>
        </w:rPr>
      </w:pPr>
      <w:bookmarkStart w:id="220" w:name="_Toc3444840"/>
      <w:bookmarkStart w:id="221" w:name="_Toc134514085"/>
      <w:r>
        <w:rPr>
          <w:rFonts w:cstheme="majorHAnsi"/>
        </w:rPr>
        <w:t>Þrýstiprófun vatnslagna</w:t>
      </w:r>
      <w:bookmarkEnd w:id="220"/>
      <w:bookmarkEnd w:id="221"/>
    </w:p>
    <w:p w14:paraId="61877F66" w14:textId="43E94B6F" w:rsidR="001F230A" w:rsidRPr="001F230A" w:rsidRDefault="001F230A" w:rsidP="001F230A">
      <w:pPr>
        <w:rPr>
          <w:rFonts w:asciiTheme="majorHAnsi" w:hAnsiTheme="majorHAnsi" w:cstheme="majorHAnsi"/>
          <w:szCs w:val="24"/>
        </w:rPr>
      </w:pPr>
      <w:r w:rsidRPr="001F230A">
        <w:rPr>
          <w:rFonts w:asciiTheme="majorHAnsi" w:hAnsiTheme="majorHAnsi" w:cstheme="majorHAnsi"/>
          <w:szCs w:val="24"/>
        </w:rPr>
        <w:t xml:space="preserve">Eftir að pípa hefur verið skoluð út skal þrýstiprófa hana undir </w:t>
      </w:r>
      <w:r w:rsidR="006C5E9D">
        <w:rPr>
          <w:rFonts w:asciiTheme="majorHAnsi" w:hAnsiTheme="majorHAnsi" w:cstheme="majorHAnsi"/>
          <w:szCs w:val="24"/>
        </w:rPr>
        <w:t>6</w:t>
      </w:r>
      <w:r w:rsidRPr="001F230A">
        <w:rPr>
          <w:rFonts w:asciiTheme="majorHAnsi" w:hAnsiTheme="majorHAnsi" w:cstheme="majorHAnsi"/>
          <w:szCs w:val="24"/>
        </w:rPr>
        <w:t xml:space="preserve"> bar þrýstingi og halda í minnst </w:t>
      </w:r>
      <w:r w:rsidR="006C5E9D">
        <w:rPr>
          <w:rFonts w:asciiTheme="majorHAnsi" w:hAnsiTheme="majorHAnsi" w:cstheme="majorHAnsi"/>
          <w:szCs w:val="24"/>
        </w:rPr>
        <w:t>5</w:t>
      </w:r>
      <w:r w:rsidRPr="001F230A">
        <w:rPr>
          <w:rFonts w:asciiTheme="majorHAnsi" w:hAnsiTheme="majorHAnsi" w:cstheme="majorHAnsi"/>
          <w:szCs w:val="24"/>
        </w:rPr>
        <w:t xml:space="preserve"> klst. Ganga skal á allar tengingar og samsuður og ganga úr skugga um að hvergi leki. Verktaki skal haga framkvæmdum sínum þannig að hægt sé að þrýstiprófa lagnir, enda er honum ekki heimilt að loka skurðum fyrr en að þrýstiprófun lokinni og eftirlitsmaður hefur gefið heimild til þess.</w:t>
      </w:r>
    </w:p>
    <w:p w14:paraId="262F4778" w14:textId="365850E2" w:rsidR="001F230A" w:rsidRPr="001F230A" w:rsidRDefault="001F230A" w:rsidP="00544ABA">
      <w:pPr>
        <w:spacing w:before="240"/>
        <w:rPr>
          <w:rFonts w:asciiTheme="majorHAnsi" w:hAnsiTheme="majorHAnsi" w:cstheme="majorHAnsi"/>
          <w:szCs w:val="24"/>
        </w:rPr>
      </w:pPr>
      <w:r w:rsidRPr="001F230A">
        <w:rPr>
          <w:rFonts w:asciiTheme="majorHAnsi" w:hAnsiTheme="majorHAnsi" w:cstheme="majorHAnsi"/>
          <w:b/>
          <w:i/>
          <w:spacing w:val="-4"/>
          <w:szCs w:val="24"/>
        </w:rPr>
        <w:t xml:space="preserve">Magn : </w:t>
      </w:r>
      <w:r w:rsidR="00AF1A8B">
        <w:rPr>
          <w:rFonts w:asciiTheme="majorHAnsi" w:hAnsiTheme="majorHAnsi" w:cstheme="majorHAnsi"/>
          <w:b/>
          <w:i/>
          <w:spacing w:val="-4"/>
          <w:szCs w:val="24"/>
        </w:rPr>
        <w:t>h</w:t>
      </w:r>
      <w:r w:rsidRPr="001F230A">
        <w:rPr>
          <w:rFonts w:asciiTheme="majorHAnsi" w:hAnsiTheme="majorHAnsi" w:cstheme="majorHAnsi"/>
          <w:b/>
          <w:i/>
          <w:spacing w:val="-4"/>
          <w:szCs w:val="24"/>
        </w:rPr>
        <w:t>eild</w:t>
      </w:r>
    </w:p>
    <w:p w14:paraId="3AC9C9A7" w14:textId="523DDA2F" w:rsidR="001D26BD" w:rsidRDefault="001F230A" w:rsidP="001F230A">
      <w:pPr>
        <w:pStyle w:val="BodyTextIndent"/>
        <w:ind w:left="0"/>
        <w:rPr>
          <w:rFonts w:asciiTheme="majorHAnsi" w:hAnsiTheme="majorHAnsi" w:cstheme="majorHAnsi"/>
          <w:i/>
          <w:szCs w:val="24"/>
        </w:rPr>
      </w:pPr>
      <w:r w:rsidRPr="001F230A">
        <w:rPr>
          <w:rFonts w:asciiTheme="majorHAnsi" w:hAnsiTheme="majorHAnsi" w:cstheme="majorHAnsi"/>
          <w:i/>
          <w:szCs w:val="24"/>
        </w:rPr>
        <w:t>Greitt er eitt heildarverð fyrir þrýstiprófun. Verð skal innifela allan kostnað við efni og vinnu við þrýstiprófun og allt annað sem þarf til að fullgera þennan verklið.</w:t>
      </w:r>
    </w:p>
    <w:p w14:paraId="31B4A66E" w14:textId="77777777" w:rsidR="00F62A24" w:rsidRPr="00F62A24" w:rsidRDefault="00F62A24" w:rsidP="00F62A24">
      <w:pPr>
        <w:pStyle w:val="ListParagraph"/>
        <w:keepNext/>
        <w:keepLines/>
        <w:numPr>
          <w:ilvl w:val="1"/>
          <w:numId w:val="29"/>
        </w:numPr>
        <w:spacing w:before="360" w:after="0" w:line="360" w:lineRule="auto"/>
        <w:contextualSpacing w:val="0"/>
        <w:jc w:val="left"/>
        <w:outlineLvl w:val="1"/>
        <w:rPr>
          <w:rFonts w:asciiTheme="majorHAnsi" w:eastAsiaTheme="majorEastAsia" w:hAnsiTheme="majorHAnsi"/>
          <w:b/>
          <w:vanish/>
          <w:sz w:val="28"/>
          <w:szCs w:val="26"/>
        </w:rPr>
      </w:pPr>
    </w:p>
    <w:p w14:paraId="0A779375" w14:textId="77777777" w:rsidR="00F62A24" w:rsidRPr="00F62A24" w:rsidRDefault="00F62A24" w:rsidP="00F62A24">
      <w:pPr>
        <w:pStyle w:val="ListParagraph"/>
        <w:keepNext/>
        <w:keepLines/>
        <w:numPr>
          <w:ilvl w:val="1"/>
          <w:numId w:val="29"/>
        </w:numPr>
        <w:spacing w:before="360" w:after="0" w:line="360" w:lineRule="auto"/>
        <w:contextualSpacing w:val="0"/>
        <w:jc w:val="left"/>
        <w:outlineLvl w:val="1"/>
        <w:rPr>
          <w:rFonts w:asciiTheme="majorHAnsi" w:eastAsiaTheme="majorEastAsia" w:hAnsiTheme="majorHAnsi"/>
          <w:b/>
          <w:vanish/>
          <w:sz w:val="28"/>
          <w:szCs w:val="26"/>
        </w:rPr>
      </w:pPr>
    </w:p>
    <w:p w14:paraId="1219BD03" w14:textId="00E90B7B" w:rsidR="00061163" w:rsidRPr="00F62A24" w:rsidRDefault="00F62A24" w:rsidP="00F62A24">
      <w:pPr>
        <w:pStyle w:val="Heading2"/>
        <w:ind w:left="555" w:hanging="555"/>
      </w:pPr>
      <w:bookmarkStart w:id="222" w:name="_Toc134514086"/>
      <w:r>
        <w:t>Hitaveitulagnir</w:t>
      </w:r>
      <w:r w:rsidR="00253E2E">
        <w:t xml:space="preserve"> Veitna</w:t>
      </w:r>
      <w:bookmarkEnd w:id="222"/>
    </w:p>
    <w:p w14:paraId="561037F4" w14:textId="77777777" w:rsidR="001F230A" w:rsidRPr="00F62A24" w:rsidRDefault="001F230A" w:rsidP="00F62A24">
      <w:pPr>
        <w:keepNext/>
        <w:keepLines/>
        <w:spacing w:before="360" w:after="360"/>
        <w:jc w:val="left"/>
        <w:outlineLvl w:val="2"/>
        <w:rPr>
          <w:rFonts w:ascii="Arial Narrow" w:eastAsiaTheme="majorEastAsia" w:hAnsi="Arial Narrow" w:cs="Arial"/>
          <w:vanish/>
          <w:sz w:val="28"/>
          <w:szCs w:val="24"/>
        </w:rPr>
      </w:pPr>
    </w:p>
    <w:p w14:paraId="108FAA80" w14:textId="573E6AEC" w:rsidR="006B07AA" w:rsidRPr="00775730" w:rsidRDefault="006B07AA" w:rsidP="006B07AA">
      <w:bookmarkStart w:id="223" w:name="_Toc3444845"/>
      <w:r w:rsidRPr="00775730">
        <w:t xml:space="preserve">Leggja skal hitaveitulagnir </w:t>
      </w:r>
      <w:r>
        <w:t>í götu</w:t>
      </w:r>
      <w:r w:rsidRPr="00775730">
        <w:t xml:space="preserve">. </w:t>
      </w:r>
      <w:r w:rsidRPr="00365F95">
        <w:t>Verkið felur í sér að undirbúa skurðarstæði fyrir lagnir, lagningu og suðu</w:t>
      </w:r>
      <w:r w:rsidR="008667F9">
        <w:t>- og tengivinnu</w:t>
      </w:r>
      <w:r w:rsidRPr="00365F95">
        <w:t xml:space="preserve"> ásamt frágangi og jarðvegsvinnu í kringum lagnir í samræmi við </w:t>
      </w:r>
      <w:r w:rsidRPr="00775730">
        <w:t xml:space="preserve">teikningar. </w:t>
      </w:r>
    </w:p>
    <w:p w14:paraId="728CAA58" w14:textId="4A541EB8" w:rsidR="006B07AA" w:rsidRDefault="006B07AA" w:rsidP="006B07AA">
      <w:r w:rsidRPr="00B9681B">
        <w:t>Starfsmenn Veitna sjá  um allar lokanir og áhleypingar á hitaveitulögnum.</w:t>
      </w:r>
      <w:r w:rsidRPr="00365F95">
        <w:t xml:space="preserve"> </w:t>
      </w:r>
    </w:p>
    <w:p w14:paraId="196FD481" w14:textId="51390EB2" w:rsidR="006B07AA" w:rsidRDefault="00CA0B47" w:rsidP="006B07AA">
      <w:r w:rsidRPr="0040469D">
        <w:rPr>
          <w:highlight w:val="yellow"/>
        </w:rPr>
        <w:t>Starfsmenn Veitna sjá um tengingar við núverandi lagnir.</w:t>
      </w:r>
      <w:r>
        <w:t xml:space="preserve"> </w:t>
      </w:r>
    </w:p>
    <w:p w14:paraId="6A6F4096" w14:textId="668FC718" w:rsidR="006B07AA" w:rsidRPr="006B07AA" w:rsidRDefault="006B07AA" w:rsidP="006B07AA">
      <w:pPr>
        <w:rPr>
          <w:b/>
          <w:highlight w:val="yellow"/>
        </w:rPr>
      </w:pPr>
      <w:r w:rsidRPr="006B07AA">
        <w:rPr>
          <w:b/>
        </w:rPr>
        <w:t>Verkkaupi afhendir efni samkvæmt grein um aðföng sem verkkaupi leggur til í kafla 0.8.4. Innifalið í öllum verkliðum er að sækja efni á afhendingarstað og flytja það á verkstað ásamt geymslu og gæslu þess þar.</w:t>
      </w:r>
    </w:p>
    <w:p w14:paraId="1716EBDA" w14:textId="3F46232C" w:rsidR="00325E7F" w:rsidRDefault="006B07AA" w:rsidP="00CE3BA4">
      <w:pPr>
        <w:rPr>
          <w:rFonts w:cstheme="majorHAnsi"/>
        </w:rPr>
      </w:pPr>
      <w:r>
        <w:t>Umsjónarmaður verkkaupa mun sjá um innmælingar á lagnakerfi Veitna. Verktaki skal óska eftir innmælingum með formlegum hætti minnst 2 virkum dögum áður en fyrirhugað er að mæla inn</w:t>
      </w:r>
      <w:r w:rsidRPr="006B07AA">
        <w:rPr>
          <w:b/>
        </w:rPr>
        <w:t>. Ef lagnakerfi hefur ekki verið innmælt að fullu þegar skurði hefur verið lokað mun verkkaupi fara fram á að grafið verði niður á lagnakerfi til að hægt sé að klára innmælingar.</w:t>
      </w:r>
      <w:r>
        <w:t xml:space="preserve"> Verktaki ber ábyrgð á að loka ekki skurði fyrr en innmælingum á lagnakerfi er lokið.</w:t>
      </w:r>
      <w:bookmarkEnd w:id="223"/>
    </w:p>
    <w:p w14:paraId="1E058BF2" w14:textId="58201F73" w:rsidR="00AB3D7D" w:rsidRPr="00AB3D7D" w:rsidRDefault="00F97E5D" w:rsidP="00F97E5D">
      <w:pPr>
        <w:pStyle w:val="Heading3"/>
      </w:pPr>
      <w:bookmarkStart w:id="224" w:name="_Toc134514087"/>
      <w:r>
        <w:lastRenderedPageBreak/>
        <w:t>Einangruð stálrör</w:t>
      </w:r>
      <w:bookmarkEnd w:id="224"/>
    </w:p>
    <w:p w14:paraId="55D685D3" w14:textId="6B21DEAC" w:rsidR="00AB3D7D" w:rsidRPr="00AB3D7D" w:rsidRDefault="00AB3D7D" w:rsidP="00F97E5D">
      <w:pPr>
        <w:pStyle w:val="Heading4"/>
      </w:pPr>
      <w:r w:rsidRPr="00AB3D7D">
        <w:t>Almennt</w:t>
      </w:r>
    </w:p>
    <w:p w14:paraId="21D8D15C" w14:textId="77777777" w:rsidR="00AB3D7D" w:rsidRPr="00AB3D7D" w:rsidRDefault="00AB3D7D" w:rsidP="00AB3D7D">
      <w:pPr>
        <w:rPr>
          <w:rFonts w:cstheme="majorHAnsi"/>
        </w:rPr>
      </w:pPr>
      <w:r w:rsidRPr="00AB3D7D">
        <w:rPr>
          <w:rFonts w:cstheme="majorHAnsi"/>
        </w:rPr>
        <w:t>Verktaki kemur rörum fyrir í skurði, smeygir þéttihólk með krumphólkum  upp á rörenda, sýður saman, setur inn beygjur, T-stykki, minnkanir, loka og annað á rör sem sýnt er á teikningum. Séu opnir hólkar notaðir, oftast í stærðum yfir 400 mm er frágangur þeirra gerður eftirá.  Verktaki skal tryggja að ekki séu soðnir saman endar þar sem kápan nær ekki nógu langt fram. Almennt er miðað við að frá enda stálrörs að plastkápunni séu um 200 mm.</w:t>
      </w:r>
    </w:p>
    <w:p w14:paraId="15E48ADE" w14:textId="77777777" w:rsidR="00AB3D7D" w:rsidRPr="00AB3D7D" w:rsidRDefault="00AB3D7D" w:rsidP="00AB3D7D">
      <w:pPr>
        <w:rPr>
          <w:rFonts w:cstheme="majorHAnsi"/>
        </w:rPr>
      </w:pPr>
      <w:r w:rsidRPr="00AB3D7D">
        <w:rPr>
          <w:rFonts w:cstheme="majorHAnsi"/>
        </w:rPr>
        <w:t xml:space="preserve">Gæta skal þess að óhreinindi eða aðskotahlutir fari ekki inn í rör og verði eftir þegar þeim er lokað. Rör skulu ekki liggja opin í eða við skurði yfir nótt. Sé hreinsun röra áfátt skal verktaki hreinsa út úr rörum á sinn kostnað. Endar á rörum skulu ávallt vera lokaðir þegar ekki er unnið að samsetningu. </w:t>
      </w:r>
    </w:p>
    <w:p w14:paraId="7BB03552" w14:textId="77777777" w:rsidR="00AB3D7D" w:rsidRPr="00AB3D7D" w:rsidRDefault="00AB3D7D" w:rsidP="00AB3D7D">
      <w:pPr>
        <w:rPr>
          <w:rFonts w:cstheme="majorHAnsi"/>
        </w:rPr>
      </w:pPr>
      <w:r w:rsidRPr="00AB3D7D">
        <w:rPr>
          <w:rFonts w:cstheme="majorHAnsi"/>
        </w:rPr>
        <w:t>Verktaki skal lekaprófa allar lagnir skv. kafla um lekaprófanir.</w:t>
      </w:r>
    </w:p>
    <w:p w14:paraId="31FA805A" w14:textId="77777777" w:rsidR="00AB3D7D" w:rsidRPr="00AB3D7D" w:rsidRDefault="00AB3D7D" w:rsidP="00AB3D7D">
      <w:pPr>
        <w:rPr>
          <w:rFonts w:cstheme="majorHAnsi"/>
        </w:rPr>
      </w:pPr>
      <w:r w:rsidRPr="00AB3D7D">
        <w:rPr>
          <w:rFonts w:cstheme="majorHAnsi"/>
        </w:rPr>
        <w:t xml:space="preserve">Hitaveiturör, fittings og lokar, sem grafnir eru í jörð eru einangraðir með PUR eða PIR og varðir með plastkápu. Við flutning og alla meðhöndlun skal þess gætt að skemma ekki plastkápuna og merja ekki fasaða enda. Meðal annars skal nota breið bönd við hífingar röra. Hafi verktaki ekki reynslu í flutningi á hitaveiturörum skal leita ráðgjafar umsjónarmanns verkkaupa. Nánari lýsing á meðferð lagnaefnis er í LAL-112. Allar skemmdir á plastkápu eru á ábyrgð  verktaka á meðan verk er unnið. </w:t>
      </w:r>
    </w:p>
    <w:p w14:paraId="721AD662" w14:textId="77777777" w:rsidR="00AB3D7D" w:rsidRPr="00AB3D7D" w:rsidRDefault="00AB3D7D" w:rsidP="00AB3D7D">
      <w:pPr>
        <w:rPr>
          <w:rFonts w:cstheme="majorHAnsi"/>
        </w:rPr>
      </w:pPr>
      <w:r w:rsidRPr="00AB3D7D">
        <w:rPr>
          <w:rFonts w:cstheme="majorHAnsi"/>
        </w:rPr>
        <w:t>Gæta skal þess að lagnir hafi alltaf þenslumöguleika meðan á framkvæmd stendur. Koma skal í veg fyrir að plastkápan beyglist inn eða rispist. Komi slíkt fyrir skal fara með það eins og um samskeyti sé að ræða og hólkur settur yfir skemmdina. Í tilfellum sem þessum skal leita ráða hjá umsjónarmanni verkkaupa. Öll vinna og efni í slíkar viðgerðir er á kostnað verktaka.</w:t>
      </w:r>
    </w:p>
    <w:p w14:paraId="49C4CB51" w14:textId="77777777" w:rsidR="00AB3D7D" w:rsidRPr="00AB3D7D" w:rsidRDefault="00AB3D7D" w:rsidP="00F97E5D">
      <w:pPr>
        <w:pStyle w:val="Heading4"/>
      </w:pPr>
      <w:r w:rsidRPr="00AB3D7D">
        <w:t>Röraefni</w:t>
      </w:r>
    </w:p>
    <w:p w14:paraId="1DB8B3CD" w14:textId="77777777" w:rsidR="00AB3D7D" w:rsidRPr="00AB3D7D" w:rsidRDefault="00AB3D7D" w:rsidP="00AB3D7D">
      <w:pPr>
        <w:rPr>
          <w:rFonts w:cstheme="majorHAnsi"/>
        </w:rPr>
      </w:pPr>
      <w:r w:rsidRPr="00AB3D7D">
        <w:rPr>
          <w:rFonts w:cstheme="majorHAnsi"/>
        </w:rPr>
        <w:t xml:space="preserve">Í hitaveitulagnir Veitna eru almennt notuð suðuhæf stálrör (P235 GH eða sambærilegt) í plastkápu einangruð  með PUR eða PIR frauði. Hlífðarkápur eru úr svörtu PEHD. Hitaveiturör eru framleidd samkvæmt EN253 en eftirfarandi staðlar gilda fyrir efni og vinnubrögð; </w:t>
      </w:r>
    </w:p>
    <w:p w14:paraId="51D67CFD" w14:textId="4B188350" w:rsidR="00AB3D7D" w:rsidRPr="00AB3D7D" w:rsidRDefault="00AB3D7D" w:rsidP="00304022">
      <w:pPr>
        <w:ind w:left="708"/>
        <w:rPr>
          <w:rFonts w:cstheme="majorHAnsi"/>
        </w:rPr>
      </w:pPr>
      <w:r w:rsidRPr="00AB3D7D">
        <w:rPr>
          <w:rFonts w:cstheme="majorHAnsi"/>
        </w:rPr>
        <w:t>EN 253</w:t>
      </w:r>
      <w:r w:rsidRPr="00AB3D7D">
        <w:rPr>
          <w:rFonts w:cstheme="majorHAnsi"/>
        </w:rPr>
        <w:tab/>
      </w:r>
      <w:r w:rsidR="00304022">
        <w:rPr>
          <w:rFonts w:cstheme="majorHAnsi"/>
        </w:rPr>
        <w:tab/>
      </w:r>
      <w:r w:rsidRPr="00AB3D7D">
        <w:rPr>
          <w:rFonts w:cstheme="majorHAnsi"/>
        </w:rPr>
        <w:t>Einangruð rör fyrir hitaveitur</w:t>
      </w:r>
    </w:p>
    <w:p w14:paraId="2C85D49F" w14:textId="0672806A" w:rsidR="00AB3D7D" w:rsidRPr="00AB3D7D" w:rsidRDefault="00AB3D7D" w:rsidP="00304022">
      <w:pPr>
        <w:ind w:left="708"/>
        <w:rPr>
          <w:rFonts w:cstheme="majorHAnsi"/>
        </w:rPr>
      </w:pPr>
      <w:r w:rsidRPr="00AB3D7D">
        <w:rPr>
          <w:rFonts w:cstheme="majorHAnsi"/>
        </w:rPr>
        <w:t>EN 448</w:t>
      </w:r>
      <w:r w:rsidR="00304022">
        <w:rPr>
          <w:rFonts w:cstheme="majorHAnsi"/>
        </w:rPr>
        <w:tab/>
      </w:r>
      <w:r w:rsidRPr="00AB3D7D">
        <w:rPr>
          <w:rFonts w:cstheme="majorHAnsi"/>
        </w:rPr>
        <w:tab/>
        <w:t>Einangraðar fittings fyrir hitaveitulagnir</w:t>
      </w:r>
    </w:p>
    <w:p w14:paraId="253AA205" w14:textId="71B508A5" w:rsidR="00AB3D7D" w:rsidRPr="00AB3D7D" w:rsidRDefault="00AB3D7D" w:rsidP="00304022">
      <w:pPr>
        <w:ind w:left="708"/>
        <w:rPr>
          <w:rFonts w:cstheme="majorHAnsi"/>
        </w:rPr>
      </w:pPr>
      <w:r w:rsidRPr="00AB3D7D">
        <w:rPr>
          <w:rFonts w:cstheme="majorHAnsi"/>
        </w:rPr>
        <w:t>EN 488</w:t>
      </w:r>
      <w:r w:rsidRPr="00AB3D7D">
        <w:rPr>
          <w:rFonts w:cstheme="majorHAnsi"/>
        </w:rPr>
        <w:tab/>
      </w:r>
      <w:r w:rsidR="00304022">
        <w:rPr>
          <w:rFonts w:cstheme="majorHAnsi"/>
        </w:rPr>
        <w:tab/>
      </w:r>
      <w:r w:rsidRPr="00AB3D7D">
        <w:rPr>
          <w:rFonts w:cstheme="majorHAnsi"/>
        </w:rPr>
        <w:t>Einangraðir lokar</w:t>
      </w:r>
    </w:p>
    <w:p w14:paraId="55664D84" w14:textId="49198D3D" w:rsidR="00AB3D7D" w:rsidRPr="00AB3D7D" w:rsidRDefault="00AB3D7D" w:rsidP="00304022">
      <w:pPr>
        <w:ind w:left="708"/>
        <w:rPr>
          <w:rFonts w:cstheme="majorHAnsi"/>
        </w:rPr>
      </w:pPr>
      <w:r w:rsidRPr="00AB3D7D">
        <w:rPr>
          <w:rFonts w:cstheme="majorHAnsi"/>
        </w:rPr>
        <w:t>EN 489</w:t>
      </w:r>
      <w:r w:rsidRPr="00AB3D7D">
        <w:rPr>
          <w:rFonts w:cstheme="majorHAnsi"/>
        </w:rPr>
        <w:tab/>
      </w:r>
      <w:r w:rsidR="00304022">
        <w:rPr>
          <w:rFonts w:cstheme="majorHAnsi"/>
        </w:rPr>
        <w:tab/>
      </w:r>
      <w:r w:rsidRPr="00AB3D7D">
        <w:rPr>
          <w:rFonts w:cstheme="majorHAnsi"/>
        </w:rPr>
        <w:t>Samsetningar fyrir stálrör og plastkápu</w:t>
      </w:r>
    </w:p>
    <w:p w14:paraId="50B8A787" w14:textId="77777777" w:rsidR="00AB3D7D" w:rsidRPr="00AB3D7D" w:rsidRDefault="00AB3D7D" w:rsidP="00304022">
      <w:pPr>
        <w:ind w:left="2124" w:hanging="1416"/>
        <w:rPr>
          <w:rFonts w:cstheme="majorHAnsi"/>
        </w:rPr>
      </w:pPr>
      <w:r w:rsidRPr="00AB3D7D">
        <w:rPr>
          <w:rFonts w:cstheme="majorHAnsi"/>
        </w:rPr>
        <w:t>EN 15698-1</w:t>
      </w:r>
      <w:r w:rsidRPr="00AB3D7D">
        <w:rPr>
          <w:rFonts w:cstheme="majorHAnsi"/>
        </w:rPr>
        <w:tab/>
        <w:t>District heating pipes - Bonded twin pipe systems for directly buried hot water networks - Part 1: Factory made twin pipe assembly of steel service pipes, polyurethane thermal insulation and one casing of polyethylene</w:t>
      </w:r>
    </w:p>
    <w:p w14:paraId="56FFD96E" w14:textId="77777777" w:rsidR="00AB3D7D" w:rsidRPr="00AB3D7D" w:rsidRDefault="00AB3D7D" w:rsidP="00304022">
      <w:pPr>
        <w:ind w:left="2124" w:hanging="1416"/>
        <w:rPr>
          <w:rFonts w:cstheme="majorHAnsi"/>
        </w:rPr>
      </w:pPr>
      <w:r w:rsidRPr="00AB3D7D">
        <w:rPr>
          <w:rFonts w:cstheme="majorHAnsi"/>
        </w:rPr>
        <w:t>EN 15698-2</w:t>
      </w:r>
      <w:r w:rsidRPr="00AB3D7D">
        <w:rPr>
          <w:rFonts w:cstheme="majorHAnsi"/>
        </w:rPr>
        <w:tab/>
        <w:t>District heating pipes - Bonded twin pipe systems for directly buried hot water networks - Part 2: Factory made fitting and valve assemblies of steel service pipes, polyurethane thermal insulation and one casing of polyethylene</w:t>
      </w:r>
    </w:p>
    <w:p w14:paraId="304546AD" w14:textId="77777777" w:rsidR="00AB3D7D" w:rsidRPr="00AB3D7D" w:rsidRDefault="00AB3D7D" w:rsidP="00AB3D7D">
      <w:pPr>
        <w:rPr>
          <w:rFonts w:cstheme="majorHAnsi"/>
        </w:rPr>
      </w:pPr>
    </w:p>
    <w:p w14:paraId="6CB51C08" w14:textId="77777777" w:rsidR="00AB3D7D" w:rsidRPr="00AB3D7D" w:rsidRDefault="00AB3D7D" w:rsidP="00AB3D7D">
      <w:pPr>
        <w:rPr>
          <w:rFonts w:cstheme="majorHAnsi"/>
        </w:rPr>
      </w:pPr>
      <w:r w:rsidRPr="00AB3D7D">
        <w:rPr>
          <w:rFonts w:cstheme="majorHAnsi"/>
        </w:rPr>
        <w:t xml:space="preserve">Bjóðendum er bent á að kynna sér staðla er varða efnisgæði og vikmál. </w:t>
      </w:r>
    </w:p>
    <w:p w14:paraId="7B016027" w14:textId="77777777" w:rsidR="00AB3D7D" w:rsidRPr="00AB3D7D" w:rsidRDefault="00AB3D7D" w:rsidP="00AB3D7D">
      <w:pPr>
        <w:rPr>
          <w:rFonts w:cstheme="majorHAnsi"/>
        </w:rPr>
      </w:pPr>
      <w:r w:rsidRPr="00AB3D7D">
        <w:rPr>
          <w:rFonts w:cstheme="majorHAnsi"/>
        </w:rPr>
        <w:t> </w:t>
      </w:r>
    </w:p>
    <w:p w14:paraId="7ED2C51B" w14:textId="77777777" w:rsidR="00AB3D7D" w:rsidRPr="00AB3D7D" w:rsidRDefault="00AB3D7D" w:rsidP="00F97E5D">
      <w:pPr>
        <w:pStyle w:val="Heading4"/>
      </w:pPr>
      <w:r w:rsidRPr="00AB3D7D">
        <w:lastRenderedPageBreak/>
        <w:t>Undirbúningur fyrir suðu</w:t>
      </w:r>
    </w:p>
    <w:p w14:paraId="76E09045" w14:textId="77777777" w:rsidR="00AB3D7D" w:rsidRPr="00AB3D7D" w:rsidRDefault="00AB3D7D" w:rsidP="00AB3D7D">
      <w:pPr>
        <w:rPr>
          <w:rFonts w:cstheme="majorHAnsi"/>
        </w:rPr>
      </w:pPr>
      <w:r w:rsidRPr="00AB3D7D">
        <w:rPr>
          <w:rFonts w:cstheme="majorHAnsi"/>
        </w:rPr>
        <w:t>Suðutákn og mál á suðum á teikningum eru í samræmi við ÍST EN ISO 2553. Allar hringsuður pípna og tengistykkja eru stúfsuður og skulu endar pípna og tengjastykkja fasaðir í samræmi við það.</w:t>
      </w:r>
    </w:p>
    <w:p w14:paraId="200BA3D3" w14:textId="77777777" w:rsidR="00AB3D7D" w:rsidRPr="00AB3D7D" w:rsidRDefault="00AB3D7D" w:rsidP="00AB3D7D">
      <w:pPr>
        <w:rPr>
          <w:rFonts w:cstheme="majorHAnsi"/>
        </w:rPr>
      </w:pPr>
      <w:r w:rsidRPr="00AB3D7D">
        <w:rPr>
          <w:rFonts w:cstheme="majorHAnsi"/>
        </w:rPr>
        <w:t>Ef skorið er í sundur með logskurði skal slípa skurðarsárið hreint a.m.k. 3 mm inn í efnið.</w:t>
      </w:r>
    </w:p>
    <w:p w14:paraId="799899C2" w14:textId="77777777" w:rsidR="00AB3D7D" w:rsidRPr="00AB3D7D" w:rsidRDefault="00AB3D7D" w:rsidP="00AB3D7D">
      <w:pPr>
        <w:rPr>
          <w:rFonts w:cstheme="majorHAnsi"/>
        </w:rPr>
      </w:pPr>
      <w:r w:rsidRPr="00AB3D7D">
        <w:rPr>
          <w:rFonts w:cstheme="majorHAnsi"/>
        </w:rPr>
        <w:t>Fletir sem sjóða á saman skulu vera úr hreinum málmi, lausir við sýnilega galla, t.d. skillög eða galla frá skurði, a.m.k. 30 mm út frá suðubrúnum og lausir við ryð, olíu, feiti og/eða önnur aðskotaefni.</w:t>
      </w:r>
    </w:p>
    <w:p w14:paraId="6E4FABF3" w14:textId="77777777" w:rsidR="00AB3D7D" w:rsidRPr="00AB3D7D" w:rsidRDefault="00AB3D7D" w:rsidP="00AB3D7D">
      <w:pPr>
        <w:rPr>
          <w:rFonts w:cstheme="majorHAnsi"/>
        </w:rPr>
      </w:pPr>
      <w:r w:rsidRPr="00AB3D7D">
        <w:rPr>
          <w:rFonts w:cstheme="majorHAnsi"/>
        </w:rPr>
        <w:t xml:space="preserve">Áður en suðuvinna hefst skal verktaki leggja fram suðuáætlun og suðuferla gerða í samræmi við staðla og afhenda suðuferla (WPS), vottaða af viðurkenndum aðila, í samræmi við ÍST EN ISO 15612 eða ÍST EN ISO 15614-1 fyrir lagnir í jörðu og ÍST EN ISO 15614-1 fyrir lagnir ofanjarðar. Einnig skal verktaki senda inn tilheyrandi prófunarskýrslur (WPQR) fyrir innsenda suðuferla. </w:t>
      </w:r>
    </w:p>
    <w:p w14:paraId="01846884" w14:textId="77777777" w:rsidR="00AB3D7D" w:rsidRPr="00AB3D7D" w:rsidRDefault="00AB3D7D" w:rsidP="00AB3D7D">
      <w:pPr>
        <w:rPr>
          <w:rFonts w:cstheme="majorHAnsi"/>
        </w:rPr>
      </w:pPr>
      <w:r w:rsidRPr="00AB3D7D">
        <w:rPr>
          <w:rFonts w:cstheme="majorHAnsi"/>
        </w:rPr>
        <w:t xml:space="preserve">Suðuferla og prófunarskýrslur skal senda til umsagnar og samþykktar af umsjónarmanni verkkaupa áður en suðuvinna hefst. </w:t>
      </w:r>
    </w:p>
    <w:p w14:paraId="4FAA3E55" w14:textId="77777777" w:rsidR="00AB3D7D" w:rsidRPr="00AB3D7D" w:rsidRDefault="00AB3D7D" w:rsidP="00AB3D7D">
      <w:pPr>
        <w:rPr>
          <w:rFonts w:cstheme="majorHAnsi"/>
        </w:rPr>
      </w:pPr>
      <w:r w:rsidRPr="00AB3D7D">
        <w:rPr>
          <w:rFonts w:cstheme="majorHAnsi"/>
        </w:rPr>
        <w:t xml:space="preserve">Tákn eða númer fyrir þær suðuaðferðir/-tækni og suðustöður sem beita á skulu vera skv. ÍST EN ISO 4063 og ÍST EN ISO 6947. </w:t>
      </w:r>
    </w:p>
    <w:p w14:paraId="51262D6D" w14:textId="77777777" w:rsidR="00AB3D7D" w:rsidRPr="00AB3D7D" w:rsidRDefault="00AB3D7D" w:rsidP="00AB3D7D">
      <w:pPr>
        <w:rPr>
          <w:rFonts w:cstheme="majorHAnsi"/>
        </w:rPr>
      </w:pPr>
      <w:r w:rsidRPr="00AB3D7D">
        <w:rPr>
          <w:rFonts w:cstheme="majorHAnsi"/>
        </w:rPr>
        <w:t>Allt efni sem verktaki leggur til er háð samþykki umsjónarmanns verkkaupa.</w:t>
      </w:r>
    </w:p>
    <w:p w14:paraId="40A99F24" w14:textId="77777777" w:rsidR="00AB3D7D" w:rsidRPr="00AB3D7D" w:rsidRDefault="00AB3D7D" w:rsidP="00304022">
      <w:pPr>
        <w:pStyle w:val="Heading4"/>
      </w:pPr>
      <w:r w:rsidRPr="00AB3D7D">
        <w:t>Suðufólk</w:t>
      </w:r>
    </w:p>
    <w:p w14:paraId="464AFB2C" w14:textId="77777777" w:rsidR="00AB3D7D" w:rsidRPr="00AB3D7D" w:rsidRDefault="00AB3D7D" w:rsidP="00AB3D7D">
      <w:pPr>
        <w:rPr>
          <w:rFonts w:cstheme="majorHAnsi"/>
        </w:rPr>
      </w:pPr>
      <w:r w:rsidRPr="00AB3D7D">
        <w:rPr>
          <w:rFonts w:cstheme="majorHAnsi"/>
        </w:rPr>
        <w:t xml:space="preserve">Rafsuðuvinna skal eingöngu unnin af starfsfólki með hæfnisskírteini sam¬kvæmt ÍST EN ISO 9606-1 sem svarar til þeirra suðuferla (WPS) sem áformað er að nota fyrir hverja suðugerð. Ef beitt er sjálfvirkum eða hálfsjálfvirkum suðubúnaði skulu suðumenn/starfsmenn, sem vinna við þann búnað, hafa hlotið þjálfun og prófun á grundvelli ÍST EN ISO 14732 og hafa gild réttindi. </w:t>
      </w:r>
    </w:p>
    <w:p w14:paraId="4592B1AF" w14:textId="77777777" w:rsidR="00AB3D7D" w:rsidRPr="00AB3D7D" w:rsidRDefault="00AB3D7D" w:rsidP="00AB3D7D">
      <w:pPr>
        <w:rPr>
          <w:rFonts w:cstheme="majorHAnsi"/>
        </w:rPr>
      </w:pPr>
      <w:r w:rsidRPr="00AB3D7D">
        <w:rPr>
          <w:rFonts w:cstheme="majorHAnsi"/>
        </w:rPr>
        <w:t>Verktaki skal leggja fram lista yfir þá einstaklinga, sem vinna eiga verkið og afhenda afrit af gildum hæfnisskírteinum þeirra áður en þeir hefja störf.</w:t>
      </w:r>
    </w:p>
    <w:p w14:paraId="27B7533A" w14:textId="77777777" w:rsidR="00AB3D7D" w:rsidRPr="00AB3D7D" w:rsidRDefault="00AB3D7D" w:rsidP="00304022">
      <w:pPr>
        <w:pStyle w:val="Heading4"/>
      </w:pPr>
      <w:r w:rsidRPr="00AB3D7D">
        <w:t>Framkvæmd suðu</w:t>
      </w:r>
    </w:p>
    <w:p w14:paraId="3F00AAF1" w14:textId="77777777" w:rsidR="00AB3D7D" w:rsidRPr="00AB3D7D" w:rsidRDefault="00AB3D7D" w:rsidP="00AB3D7D">
      <w:pPr>
        <w:rPr>
          <w:rFonts w:cstheme="majorHAnsi"/>
        </w:rPr>
      </w:pPr>
      <w:r w:rsidRPr="00AB3D7D">
        <w:rPr>
          <w:rFonts w:cstheme="majorHAnsi"/>
        </w:rPr>
        <w:t xml:space="preserve">Öll rafsuðuvinna skal vera unnin í samræmi við ÍST EN 1011-1, -2 og -3 og í fullu samræmi við samþykkta suðuferla og verkgögn. Tryggja skal fulla gegnumsuðu og góða sambræðslu milli suðu- og grunnefnis. </w:t>
      </w:r>
    </w:p>
    <w:p w14:paraId="17AAB559" w14:textId="77777777" w:rsidR="00AB3D7D" w:rsidRPr="00AB3D7D" w:rsidRDefault="00AB3D7D" w:rsidP="00AB3D7D">
      <w:pPr>
        <w:rPr>
          <w:rFonts w:cstheme="majorHAnsi"/>
        </w:rPr>
      </w:pPr>
      <w:r w:rsidRPr="00AB3D7D">
        <w:rPr>
          <w:rFonts w:cstheme="majorHAnsi"/>
        </w:rPr>
        <w:t xml:space="preserve">Verktaki skal nota viðeigandi suðuvír sem ætlaður er fyrir viðkomandi grunnefni og suðusamskeyti utanhúss í samræmi við teikningar og samþykktar suðuaðferðir (WPS). Verktaki skal vera fullviss um að suðuvír sé þurr og hafi verið geymdur á þurrum og heitum stað skv. leiðbeiningum framleiðanda. Ef vafi leikur á hvort raki sé í suðuvír skal hann bakaður við 350°C í tvær klukkustundir og eftir það skal hann ávallt geymdur í hitakassa. Þetta á sérstaklega við um suðuvinnu utanhúss. </w:t>
      </w:r>
    </w:p>
    <w:p w14:paraId="0AFBC9FD" w14:textId="77777777" w:rsidR="00AB3D7D" w:rsidRPr="00AB3D7D" w:rsidRDefault="00AB3D7D" w:rsidP="00AB3D7D">
      <w:pPr>
        <w:rPr>
          <w:rFonts w:cstheme="majorHAnsi"/>
        </w:rPr>
      </w:pPr>
      <w:r w:rsidRPr="00AB3D7D">
        <w:rPr>
          <w:rFonts w:cstheme="majorHAnsi"/>
        </w:rPr>
        <w:t>Verktaki skal tryggja að suðuvinna utanhúss sé unnin við viðunandi aðstæður og tryggja að raki og vindur hafi ekki áhrif á suðugæði. Ekki má sjóða ef stálið er rakt og ekki ef lofthiti er lægri en 3°C, nema viðeigandi ráðstafanir séu gerðar við suðuvinnuna, eins og t.d. að forhita efnið upp í 50 – 100°C, samkvæmt nánari lýsingu í suðferli verktaka. Suður skulu snyrtilega auðkenndar með vatnsþolnum lit, þannig að fram komi suðunúmer og auðkennisstafir suðumanns, sömu númer og sett eru inn í suðubókhald.</w:t>
      </w:r>
    </w:p>
    <w:p w14:paraId="78809A4A" w14:textId="77777777" w:rsidR="00AB3D7D" w:rsidRPr="00AB3D7D" w:rsidRDefault="00AB3D7D" w:rsidP="00AB3D7D">
      <w:pPr>
        <w:rPr>
          <w:rFonts w:cstheme="majorHAnsi"/>
        </w:rPr>
      </w:pPr>
      <w:r w:rsidRPr="00AB3D7D">
        <w:rPr>
          <w:rFonts w:cstheme="majorHAnsi"/>
        </w:rPr>
        <w:t>Áður en suðuvinna hefst skal verktaki hreinsa og slípa pípuenda svo tryggt sé að ekkert ryð eða önnur óhreinindi séu á suðuenda</w:t>
      </w:r>
    </w:p>
    <w:p w14:paraId="78AC0F9A" w14:textId="77777777" w:rsidR="00AB3D7D" w:rsidRPr="00AB3D7D" w:rsidRDefault="00AB3D7D" w:rsidP="00304022">
      <w:pPr>
        <w:pStyle w:val="Heading4"/>
      </w:pPr>
      <w:r w:rsidRPr="00AB3D7D">
        <w:lastRenderedPageBreak/>
        <w:t>Suðuprófanir</w:t>
      </w:r>
    </w:p>
    <w:p w14:paraId="7BDF778F" w14:textId="77777777" w:rsidR="00AB3D7D" w:rsidRPr="00AB3D7D" w:rsidRDefault="00AB3D7D" w:rsidP="00AB3D7D">
      <w:pPr>
        <w:rPr>
          <w:rFonts w:cstheme="majorHAnsi"/>
        </w:rPr>
      </w:pPr>
      <w:r w:rsidRPr="00AB3D7D">
        <w:rPr>
          <w:rFonts w:cstheme="majorHAnsi"/>
        </w:rPr>
        <w:t xml:space="preserve">Suðueftirlit verktaka skal vera í höndum óháðra aðila (ekki starfsfólks verktaka) og vera í samræmi við ÍST EN 13480-5, ÍST EN ISO 17637, ÍST EN ISO 17640, ÍST EN ISO 11666, ÍST EN 17636-1 og 2, og skal vera í höndum aðila með réttindi til skv. ÍST EN ISO 9712 – Level 2. </w:t>
      </w:r>
    </w:p>
    <w:p w14:paraId="46FAA973" w14:textId="77777777" w:rsidR="00AB3D7D" w:rsidRPr="00AB3D7D" w:rsidRDefault="00AB3D7D" w:rsidP="00AB3D7D">
      <w:pPr>
        <w:rPr>
          <w:rFonts w:cstheme="majorHAnsi"/>
        </w:rPr>
      </w:pPr>
      <w:r w:rsidRPr="00AB3D7D">
        <w:rPr>
          <w:rFonts w:cstheme="majorHAnsi"/>
        </w:rPr>
        <w:t>Verktaki skal leggja fram úttektar- og skoðunarskýrslur í síðasta lagi viku áður en lekaprófun fer fram. Skýrslugerð skal vera í samræmi við viðurkenndar aðferðir ofangreindra staðla.</w:t>
      </w:r>
    </w:p>
    <w:p w14:paraId="19438E66" w14:textId="77777777" w:rsidR="00AB3D7D" w:rsidRPr="00AB3D7D" w:rsidRDefault="00AB3D7D" w:rsidP="00AB3D7D">
      <w:pPr>
        <w:rPr>
          <w:rFonts w:cstheme="majorHAnsi"/>
        </w:rPr>
      </w:pPr>
      <w:r w:rsidRPr="00AB3D7D">
        <w:rPr>
          <w:rFonts w:cstheme="majorHAnsi"/>
        </w:rPr>
        <w:t>Suður á pípum ofanjarðar skulu uppfylla gæðakröfur, sem gerðar eru fyrir flokk B en fyrir suður á niður gröfnum pípum skulu suður uppfylla flokk C til samræmis við ÍST EN ISO 5817.</w:t>
      </w:r>
    </w:p>
    <w:p w14:paraId="4FBAAEED" w14:textId="77777777" w:rsidR="00AB3D7D" w:rsidRPr="00AB3D7D" w:rsidRDefault="00AB3D7D" w:rsidP="00AB3D7D">
      <w:pPr>
        <w:rPr>
          <w:rFonts w:cstheme="majorHAnsi"/>
        </w:rPr>
      </w:pPr>
      <w:r w:rsidRPr="00AB3D7D">
        <w:rPr>
          <w:rFonts w:cstheme="majorHAnsi"/>
        </w:rPr>
        <w:t>Umfang prófana skal vera í samræmi ÍST EN 13480-5.</w:t>
      </w:r>
    </w:p>
    <w:p w14:paraId="47D5AC10" w14:textId="77777777" w:rsidR="00AB3D7D" w:rsidRPr="00AB3D7D" w:rsidRDefault="00AB3D7D" w:rsidP="00AB3D7D">
      <w:pPr>
        <w:rPr>
          <w:rFonts w:cstheme="majorHAnsi"/>
        </w:rPr>
      </w:pPr>
      <w:r w:rsidRPr="00AB3D7D">
        <w:rPr>
          <w:rFonts w:cstheme="majorHAnsi"/>
        </w:rPr>
        <w:t>Þær suður sem ekki er unnt að lekaprófa, þrýstingsprófa eða skoða við prófanir, skal röntgenmynda 100%.</w:t>
      </w:r>
    </w:p>
    <w:p w14:paraId="6B36C637" w14:textId="77777777" w:rsidR="00AB3D7D" w:rsidRPr="00AB3D7D" w:rsidRDefault="00AB3D7D" w:rsidP="00AB3D7D">
      <w:pPr>
        <w:rPr>
          <w:rFonts w:cstheme="majorHAnsi"/>
        </w:rPr>
      </w:pPr>
      <w:r w:rsidRPr="00AB3D7D">
        <w:rPr>
          <w:rFonts w:cstheme="majorHAnsi"/>
        </w:rPr>
        <w:t xml:space="preserve">Til að koma í veg fyrir mistök í byrjun skal eftirfarandi aðferð notuð: </w:t>
      </w:r>
    </w:p>
    <w:p w14:paraId="2F5F151B" w14:textId="77777777" w:rsidR="00AB3D7D" w:rsidRPr="00AB3D7D" w:rsidRDefault="00AB3D7D" w:rsidP="00AB3D7D">
      <w:pPr>
        <w:rPr>
          <w:rFonts w:cstheme="majorHAnsi"/>
        </w:rPr>
      </w:pPr>
      <w:r w:rsidRPr="00AB3D7D">
        <w:rPr>
          <w:rFonts w:cstheme="majorHAnsi"/>
        </w:rPr>
        <w:t>Á fyrstu stigum framkvæmdar skal velja af handahófi eina eða fleiri suður, eftir stærð verkefnis, úr hverjum suðuhópi til að prófa. Í tilfelli pípusuða skal röntgenmynda a.m.k. eina af fyrstu suðum með 100% myndun. Í stærri verkum þar sem eru fleiri en 30 suður skal einnig röntgenmynda 25% af fyrstu 2-5 suðum úr hverjum suðuhópi. Þegar þessar forskoðanir hafa verið gerðar og suðugæði eru uppfyllt skal almennt prófa að lágmarki 5% af öllum suðum sem koma á eftir og sjónskoða allar suður 100%. Velja skal prófunarstaði m.t.t. suðuhópa og suðumanna samkvæmt ÍST EN 13480-5, kafla 8.1.2.</w:t>
      </w:r>
    </w:p>
    <w:p w14:paraId="6DB980A7" w14:textId="77777777" w:rsidR="00AB3D7D" w:rsidRPr="00AB3D7D" w:rsidRDefault="00AB3D7D" w:rsidP="00AB3D7D">
      <w:pPr>
        <w:rPr>
          <w:rFonts w:cstheme="majorHAnsi"/>
        </w:rPr>
      </w:pPr>
      <w:r w:rsidRPr="00AB3D7D">
        <w:rPr>
          <w:rFonts w:cstheme="majorHAnsi"/>
        </w:rPr>
        <w:t>Komi fram gallar í suðum skulu  viðgerðir og viðbótarprófanir vera til samræmis við ÍST EN 13480-5, í kafla 8.1.3.</w:t>
      </w:r>
    </w:p>
    <w:p w14:paraId="00896A54" w14:textId="43831F0F" w:rsidR="00AB3D7D" w:rsidRPr="00304022" w:rsidRDefault="00AB3D7D" w:rsidP="00304022">
      <w:pPr>
        <w:pStyle w:val="ListParagraph"/>
        <w:numPr>
          <w:ilvl w:val="0"/>
          <w:numId w:val="42"/>
        </w:numPr>
        <w:rPr>
          <w:rFonts w:cstheme="majorHAnsi"/>
        </w:rPr>
      </w:pPr>
      <w:r w:rsidRPr="00304022">
        <w:rPr>
          <w:rFonts w:cstheme="majorHAnsi"/>
        </w:rPr>
        <w:t>Prófa tvær sambærilegar suður fyrir hverja gallaða. Velja skal suður sem voru soðnar við sambærilegar aðstæður og skulu þær prófaðar með sömu prófunaraðferð.</w:t>
      </w:r>
    </w:p>
    <w:p w14:paraId="32C0BC1C" w14:textId="065F6E8D" w:rsidR="00AB3D7D" w:rsidRPr="00304022" w:rsidRDefault="00AB3D7D" w:rsidP="00304022">
      <w:pPr>
        <w:pStyle w:val="ListParagraph"/>
        <w:numPr>
          <w:ilvl w:val="0"/>
          <w:numId w:val="42"/>
        </w:numPr>
        <w:rPr>
          <w:rFonts w:cstheme="majorHAnsi"/>
        </w:rPr>
      </w:pPr>
      <w:r w:rsidRPr="00304022">
        <w:rPr>
          <w:rFonts w:cstheme="majorHAnsi"/>
        </w:rPr>
        <w:t xml:space="preserve">Ef þessar viðbótarprófanir uppfylla kröfur verklýsingar, skal gera við þær gölluðu og framkvæma prófanir á viðgerðunum með sömu prófunaraðferð til staðfestingar á að viðgerðar suður uppfylli kröfur verklýsingar. </w:t>
      </w:r>
    </w:p>
    <w:p w14:paraId="26FD3C5E" w14:textId="66FAAB3D" w:rsidR="00AB3D7D" w:rsidRPr="00304022" w:rsidRDefault="00AB3D7D" w:rsidP="00304022">
      <w:pPr>
        <w:pStyle w:val="ListParagraph"/>
        <w:numPr>
          <w:ilvl w:val="0"/>
          <w:numId w:val="42"/>
        </w:numPr>
        <w:rPr>
          <w:rFonts w:cstheme="majorHAnsi"/>
        </w:rPr>
      </w:pPr>
      <w:r w:rsidRPr="00304022">
        <w:rPr>
          <w:rFonts w:cstheme="majorHAnsi"/>
        </w:rPr>
        <w:t xml:space="preserve">Ef fram koma gallar í þessum viðbótarprófunum skal prófa tvær sambærilegar suður fyrir hverja gallaða á sama hátt með sömu prófunaraðferð. </w:t>
      </w:r>
    </w:p>
    <w:p w14:paraId="5C0197FC" w14:textId="5F0681DA" w:rsidR="00AB3D7D" w:rsidRPr="00304022" w:rsidRDefault="00AB3D7D" w:rsidP="00304022">
      <w:pPr>
        <w:pStyle w:val="ListParagraph"/>
        <w:numPr>
          <w:ilvl w:val="0"/>
          <w:numId w:val="42"/>
        </w:numPr>
        <w:rPr>
          <w:rFonts w:cstheme="majorHAnsi"/>
        </w:rPr>
      </w:pPr>
      <w:r w:rsidRPr="00304022">
        <w:rPr>
          <w:rFonts w:cstheme="majorHAnsi"/>
        </w:rPr>
        <w:t>Ef fram koma gallar í þessum viðbótarprófunum eða komi fram gallar aftur eftir viðgerð í gölluðum suðum skal endurtaka sbr. lið c.</w:t>
      </w:r>
    </w:p>
    <w:p w14:paraId="443078B9" w14:textId="17EEAA7A" w:rsidR="00AB3D7D" w:rsidRPr="00304022" w:rsidRDefault="00AB3D7D" w:rsidP="00304022">
      <w:pPr>
        <w:pStyle w:val="ListParagraph"/>
        <w:numPr>
          <w:ilvl w:val="0"/>
          <w:numId w:val="42"/>
        </w:numPr>
        <w:rPr>
          <w:rFonts w:cstheme="majorHAnsi"/>
        </w:rPr>
      </w:pPr>
      <w:r w:rsidRPr="00304022">
        <w:rPr>
          <w:rFonts w:cstheme="majorHAnsi"/>
        </w:rPr>
        <w:t>Ef fram koma gallar í þessum viðbótarprófunum skal prófa allar samsvarandi suður viðkomandi suðuhóps.</w:t>
      </w:r>
    </w:p>
    <w:p w14:paraId="12942F05" w14:textId="77777777" w:rsidR="00AB3D7D" w:rsidRPr="00AB3D7D" w:rsidRDefault="00AB3D7D" w:rsidP="00AB3D7D">
      <w:pPr>
        <w:rPr>
          <w:rFonts w:cstheme="majorHAnsi"/>
        </w:rPr>
      </w:pPr>
      <w:r w:rsidRPr="00AB3D7D">
        <w:rPr>
          <w:rFonts w:cstheme="majorHAnsi"/>
        </w:rPr>
        <w:t>Þegar suður eru valdar skulu þær valdar með tilliti til þess hvort  þær eru soðnar á verkstað eða á verkstæði.</w:t>
      </w:r>
    </w:p>
    <w:p w14:paraId="59DC962D" w14:textId="77777777" w:rsidR="00AB3D7D" w:rsidRPr="00AB3D7D" w:rsidRDefault="00AB3D7D" w:rsidP="00AB3D7D">
      <w:pPr>
        <w:rPr>
          <w:rFonts w:cstheme="majorHAnsi"/>
        </w:rPr>
      </w:pPr>
      <w:r w:rsidRPr="00AB3D7D">
        <w:rPr>
          <w:rFonts w:cstheme="majorHAnsi"/>
        </w:rPr>
        <w:t>Allan kostnað vegna suða sem standast ekki gæðakröfur, viðgerða á suðum og vinnu vegna endurmyndunar ber verktaki að fullu.</w:t>
      </w:r>
    </w:p>
    <w:p w14:paraId="7E7A217F" w14:textId="77777777" w:rsidR="00AB3D7D" w:rsidRPr="00AB3D7D" w:rsidRDefault="00AB3D7D" w:rsidP="00AB3D7D">
      <w:pPr>
        <w:rPr>
          <w:rFonts w:cstheme="majorHAnsi"/>
        </w:rPr>
      </w:pPr>
      <w:r w:rsidRPr="00AB3D7D">
        <w:rPr>
          <w:rFonts w:cstheme="majorHAnsi"/>
        </w:rPr>
        <w:t>Umsjónarmaður verkkaupa getur óskað eftir að verktaki geri suðuprófanir á stökum suðustöðum, þar með taldar röntgenmyndatökur.</w:t>
      </w:r>
    </w:p>
    <w:p w14:paraId="2E640D95" w14:textId="77777777" w:rsidR="00AB3D7D" w:rsidRPr="00AB3D7D" w:rsidRDefault="00AB3D7D" w:rsidP="00AB3D7D">
      <w:pPr>
        <w:rPr>
          <w:rFonts w:cstheme="majorHAnsi"/>
        </w:rPr>
      </w:pPr>
      <w:r w:rsidRPr="00AB3D7D">
        <w:rPr>
          <w:rFonts w:cstheme="majorHAnsi"/>
        </w:rPr>
        <w:t xml:space="preserve">Verktaki skal í upphafi verks tilkynna hver sér um suðueftirlit og prófanir og leggja fram þau hæfnisskírteini og -vottorð sem krafist er í þessari lýsingu. Einnig skal verktaki leggja fram aðferðarlýsingu þar sem gert er ítarlega grein fyrir því hvernig suðueftirliti verður háttað. </w:t>
      </w:r>
    </w:p>
    <w:p w14:paraId="4F69DE20" w14:textId="77777777" w:rsidR="00AB3D7D" w:rsidRPr="00AB3D7D" w:rsidRDefault="00AB3D7D" w:rsidP="00AB3D7D">
      <w:pPr>
        <w:rPr>
          <w:rFonts w:cstheme="majorHAnsi"/>
        </w:rPr>
      </w:pPr>
      <w:r w:rsidRPr="00AB3D7D">
        <w:rPr>
          <w:rFonts w:cstheme="majorHAnsi"/>
        </w:rPr>
        <w:t xml:space="preserve">Veitur áskilja sér rétt á að fá allar röntgenfilmur afhentar og geta í framhaldi fengið utanaðkomandi óháðan og viðurkenndan aðila til að yfirfara allar filmur til staðfestingar á gæðum myndatöku og einnig </w:t>
      </w:r>
      <w:r w:rsidRPr="00AB3D7D">
        <w:rPr>
          <w:rFonts w:cstheme="majorHAnsi"/>
        </w:rPr>
        <w:lastRenderedPageBreak/>
        <w:t>á mati prófunaraðila á suðugöllum. Einnig áskilja Veitur sér rétt til að láta framkvæma sínar eigin prófanir og geta krafist lagfæringar á suðum, ef suðugallar koma í ljós, á kostnað verktaka.</w:t>
      </w:r>
    </w:p>
    <w:p w14:paraId="2B7B5907" w14:textId="77777777" w:rsidR="00AB3D7D" w:rsidRPr="00AB3D7D" w:rsidRDefault="00AB3D7D" w:rsidP="00F97E5D">
      <w:pPr>
        <w:pStyle w:val="Heading4"/>
      </w:pPr>
      <w:r w:rsidRPr="00AB3D7D">
        <w:t>Suðubókhald</w:t>
      </w:r>
    </w:p>
    <w:p w14:paraId="36132E7F" w14:textId="77777777" w:rsidR="00AB3D7D" w:rsidRPr="00AB3D7D" w:rsidRDefault="00AB3D7D" w:rsidP="00AB3D7D">
      <w:pPr>
        <w:rPr>
          <w:rFonts w:cstheme="majorHAnsi"/>
        </w:rPr>
      </w:pPr>
      <w:r w:rsidRPr="00AB3D7D">
        <w:rPr>
          <w:rFonts w:cstheme="majorHAnsi"/>
        </w:rPr>
        <w:t>Verktaki skal tilgreina ábyrgðarstjóra suðumála til umsjónamanns verkkaupa. Verktaki skal halda suðubókhald. Suðubókhald skal samanstanda af eyðublaði, þar sem fram koma nöfn, númer eða upphafsstafir suðumanna, númer suðu, númer prófunarskýrslu fyrir hverja suðu og viðkomandi suðuferill sem notaður var. Verktaki skal afhenda lagnateikningar þar sem fram koma númer og staðsetning suða. Verktaki merkir allar suður inn á afrit af vinnuteikningum frá verkkaupa með suðunúmeri. Suðubókhald skal innihalda prófunarskýrslu frá óháðum aðila. Suðubókhaldi skal skila til verkkaupa á stafrænu formi, skilmerkilega merktu verki í síðasta lagi 2 dögum áður en lekaprófun fer fram.</w:t>
      </w:r>
    </w:p>
    <w:p w14:paraId="18EB8685" w14:textId="77777777" w:rsidR="00AB3D7D" w:rsidRPr="00AB3D7D" w:rsidRDefault="00AB3D7D" w:rsidP="00F97E5D">
      <w:pPr>
        <w:pStyle w:val="Heading4"/>
      </w:pPr>
      <w:r w:rsidRPr="00AB3D7D">
        <w:t>Lekapróf</w:t>
      </w:r>
    </w:p>
    <w:p w14:paraId="1E9461A1" w14:textId="77777777" w:rsidR="00AB3D7D" w:rsidRPr="00AB3D7D" w:rsidRDefault="00AB3D7D" w:rsidP="00AB3D7D">
      <w:pPr>
        <w:rPr>
          <w:rFonts w:cstheme="majorHAnsi"/>
        </w:rPr>
      </w:pPr>
      <w:r w:rsidRPr="00AB3D7D">
        <w:rPr>
          <w:rFonts w:cstheme="majorHAnsi"/>
        </w:rPr>
        <w:t xml:space="preserve">Lekaprófa skal lagnir samkvæmt ÍST EN 13941-2 þegar að allar suður hafa verið sjónskoðaðar. Hægt er að sameina lekapróf með styrkprófi (þrýstingsprófi). Verktaki skal lekaprófa með lofti sem dælt er inn í pípurnar undir þrýstingi. Þrýstingur í pípum skal vera frá 0,02-0,05 MPa (0,2-0,5 bar) yfirþrýstingur meðan prófun fer fram. Lekaleit fer fram með því að úða á suður með viðurkenndu freyðiefni/sápu til lekaleitunar og athuga hvort loftbólur myndist við suður eða samskeyti. Ef einhverjar suður eru ekki sýnilegar skal þrýstingur standa í 8 klst. Ef allar suður eru sýnilegar þarf þrýstingur að standa í 2 klst. </w:t>
      </w:r>
    </w:p>
    <w:p w14:paraId="3D7211A4" w14:textId="77777777" w:rsidR="00AB3D7D" w:rsidRPr="00AB3D7D" w:rsidRDefault="00AB3D7D" w:rsidP="00AB3D7D">
      <w:pPr>
        <w:rPr>
          <w:rFonts w:cstheme="majorHAnsi"/>
        </w:rPr>
      </w:pPr>
      <w:r w:rsidRPr="00AB3D7D">
        <w:rPr>
          <w:rFonts w:cstheme="majorHAnsi"/>
        </w:rPr>
        <w:t xml:space="preserve">Verktaki skal loka rörendum með klemmutengi og setja upp nauðsynlega þrýstingsmæla og öryggisbúnað vegna prófunarinnar. Við klemmutengið er þrýstiloft tengt með kúluloka, öryggisloka og þrýstingsmæli. Þrýstingsmælir skal sýna þrýsting með 0,1 bar nákvæmni og sviði þannig að augljóst sé þegar óskgildi þrýstings er náð. </w:t>
      </w:r>
    </w:p>
    <w:p w14:paraId="5C1B843D" w14:textId="77777777" w:rsidR="00AB3D7D" w:rsidRPr="00AB3D7D" w:rsidRDefault="00AB3D7D" w:rsidP="00AB3D7D">
      <w:pPr>
        <w:rPr>
          <w:rFonts w:cstheme="majorHAnsi"/>
        </w:rPr>
      </w:pPr>
      <w:r w:rsidRPr="00AB3D7D">
        <w:rPr>
          <w:rFonts w:cstheme="majorHAnsi"/>
        </w:rPr>
        <w:t xml:space="preserve">Þegar réttum þrýstingi er náð skal verktaki kalla til fageftirlit Veitna sem sér um að úða á suðurnar viðurkenndu lekaleitar-sápuvatni á suðurnar. </w:t>
      </w:r>
    </w:p>
    <w:p w14:paraId="26ACF2D3" w14:textId="77777777" w:rsidR="00AB3D7D" w:rsidRPr="00AB3D7D" w:rsidRDefault="00AB3D7D" w:rsidP="00F97E5D">
      <w:pPr>
        <w:pStyle w:val="Heading4"/>
      </w:pPr>
      <w:r w:rsidRPr="00AB3D7D">
        <w:t>Útskolun lagna</w:t>
      </w:r>
    </w:p>
    <w:p w14:paraId="53EC5A40" w14:textId="77777777" w:rsidR="00AB3D7D" w:rsidRPr="00AB3D7D" w:rsidRDefault="00AB3D7D" w:rsidP="00AB3D7D">
      <w:pPr>
        <w:rPr>
          <w:rFonts w:cstheme="majorHAnsi"/>
        </w:rPr>
      </w:pPr>
      <w:r w:rsidRPr="00AB3D7D">
        <w:rPr>
          <w:rFonts w:cstheme="majorHAnsi"/>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4594DEFA" w14:textId="412591A1" w:rsidR="00AB3D7D" w:rsidRPr="009D2225" w:rsidRDefault="00F97E5D" w:rsidP="00AB3D7D">
      <w:pPr>
        <w:rPr>
          <w:rFonts w:cstheme="majorHAnsi"/>
          <w:b/>
          <w:bCs/>
          <w:i/>
          <w:iCs/>
        </w:rPr>
      </w:pPr>
      <w:r w:rsidRPr="009D2225">
        <w:rPr>
          <w:rFonts w:cstheme="majorHAnsi"/>
          <w:b/>
          <w:bCs/>
          <w:i/>
          <w:iCs/>
        </w:rPr>
        <w:t>Magn: m</w:t>
      </w:r>
    </w:p>
    <w:p w14:paraId="7B3AEBF1" w14:textId="5950A321" w:rsidR="00AB3D7D" w:rsidRPr="009D2225" w:rsidRDefault="00AB3D7D" w:rsidP="00AB3D7D">
      <w:pPr>
        <w:rPr>
          <w:rFonts w:cstheme="majorHAnsi"/>
          <w:i/>
          <w:iCs/>
        </w:rPr>
      </w:pPr>
      <w:r w:rsidRPr="009D2225">
        <w:rPr>
          <w:rFonts w:cstheme="majorHAnsi"/>
          <w:i/>
          <w:iCs/>
        </w:rPr>
        <w:t>Greitt er ákveðið einingarverð fyrir hvern lengdarmetra lagnar og skipt niður eftir stærð lagna. Innifalið í einingarverði er m.a. niðurlögn, að koma fyrir þéttihólkum og krumpmúffum á samskeytum eftir því sem við á, að skera rörenda saman, að forvinna einangruð rör til vegþverana og ganga frá rörum fyrir frágang á samskeytum þeirra, útskolun og allt annað sem þarf til að fullgera verkið.</w:t>
      </w:r>
    </w:p>
    <w:p w14:paraId="058F1A6F" w14:textId="6371A98F" w:rsidR="00F97E5D" w:rsidRPr="009D2225" w:rsidRDefault="00F97E5D" w:rsidP="00AB3D7D">
      <w:pPr>
        <w:rPr>
          <w:rFonts w:cstheme="majorHAnsi"/>
          <w:b/>
          <w:bCs/>
          <w:i/>
          <w:iCs/>
        </w:rPr>
      </w:pPr>
      <w:r w:rsidRPr="009D2225">
        <w:rPr>
          <w:rFonts w:cstheme="majorHAnsi"/>
          <w:b/>
          <w:bCs/>
          <w:i/>
          <w:iCs/>
        </w:rPr>
        <w:t>Magn: stk.</w:t>
      </w:r>
    </w:p>
    <w:p w14:paraId="1E7A7590" w14:textId="77777777" w:rsidR="00AB3D7D" w:rsidRPr="009D2225" w:rsidRDefault="00AB3D7D" w:rsidP="00AB3D7D">
      <w:pPr>
        <w:rPr>
          <w:rFonts w:cstheme="majorHAnsi"/>
          <w:i/>
          <w:iCs/>
        </w:rPr>
      </w:pPr>
      <w:r w:rsidRPr="009D2225">
        <w:rPr>
          <w:rFonts w:cstheme="majorHAnsi"/>
          <w:i/>
          <w:iCs/>
        </w:rPr>
        <w:t xml:space="preserve">Greitt er ákveðið einingaverð fyrir hverja suðu/samsetningu. Innifalið í einingaverði er m.a. suðuvír, suða, prófanir, aðstoð við prófanir, brot á suðusamskeytum og fastar suður. </w:t>
      </w:r>
    </w:p>
    <w:p w14:paraId="5AFCD646" w14:textId="144DF89D" w:rsidR="00AB3D7D" w:rsidRPr="00AB3D7D" w:rsidRDefault="00AB3D7D" w:rsidP="009D2225">
      <w:pPr>
        <w:pStyle w:val="Heading3"/>
      </w:pPr>
      <w:bookmarkStart w:id="225" w:name="_Toc134514088"/>
      <w:r w:rsidRPr="00AB3D7D">
        <w:t>Einangrun og samskeyti</w:t>
      </w:r>
      <w:bookmarkEnd w:id="225"/>
    </w:p>
    <w:p w14:paraId="55FB0F12" w14:textId="77777777" w:rsidR="00AB3D7D" w:rsidRPr="00AB3D7D" w:rsidRDefault="00AB3D7D" w:rsidP="00AB3D7D">
      <w:pPr>
        <w:rPr>
          <w:rFonts w:cstheme="majorHAnsi"/>
        </w:rPr>
      </w:pPr>
      <w:r w:rsidRPr="00AB3D7D">
        <w:rPr>
          <w:rFonts w:cstheme="majorHAnsi"/>
        </w:rPr>
        <w:t>Rör eru afhent einangruð með PUR-frauðplasti og í hlífðarkápu úr plasti, ásamt þéttihólkum og krumpmúffum á samskeyti. Áður en suða hefst skal smeygja þéttihólkum úr plasti og krumpúffum upp á rörenda.</w:t>
      </w:r>
    </w:p>
    <w:p w14:paraId="4EF3F8CB" w14:textId="77777777" w:rsidR="00AB3D7D" w:rsidRPr="00AB3D7D" w:rsidRDefault="00AB3D7D" w:rsidP="00AB3D7D">
      <w:pPr>
        <w:rPr>
          <w:rFonts w:cstheme="majorHAnsi"/>
        </w:rPr>
      </w:pPr>
      <w:r w:rsidRPr="00AB3D7D">
        <w:rPr>
          <w:rFonts w:cstheme="majorHAnsi"/>
        </w:rPr>
        <w:lastRenderedPageBreak/>
        <w:t xml:space="preserve">Ganga skal frá rörum í skurðum skv. staðalsniðum áður en gengið er frá samskeytum á hlífðarkápu. Annars skal verktakinn ganga þannig frá röri í skurði að á a.m.k. 2 m lengd við samskeyti sé frítt pláss umhverfis rör a.m.k. 500 mm undir rör og kringum rörin þar sem ganga þarf frá samskeytum á hlífðarkápu. </w:t>
      </w:r>
    </w:p>
    <w:p w14:paraId="009C63A9" w14:textId="77777777" w:rsidR="00AB3D7D" w:rsidRPr="00AB3D7D" w:rsidRDefault="00AB3D7D" w:rsidP="00AB3D7D">
      <w:pPr>
        <w:rPr>
          <w:rFonts w:cstheme="majorHAnsi"/>
        </w:rPr>
      </w:pPr>
      <w:r w:rsidRPr="00AB3D7D">
        <w:rPr>
          <w:rFonts w:cstheme="majorHAnsi"/>
        </w:rPr>
        <w:t>Gæta skal að því að vatn komist aldrei inn í einangrun á rörum og mega ófrágengin samskeyti því aldrei liggja í skurðum þar sem hætta er á vatnsaga.</w:t>
      </w:r>
    </w:p>
    <w:p w14:paraId="0AA7EAB1" w14:textId="77777777" w:rsidR="00AB3D7D" w:rsidRPr="00AB3D7D" w:rsidRDefault="00AB3D7D" w:rsidP="00AB3D7D">
      <w:pPr>
        <w:rPr>
          <w:rFonts w:cstheme="majorHAnsi"/>
        </w:rPr>
      </w:pPr>
      <w:r w:rsidRPr="00AB3D7D">
        <w:rPr>
          <w:rFonts w:cstheme="majorHAnsi"/>
        </w:rPr>
        <w:t xml:space="preserve">Eftir að úttekt á suðu og þrýstiprófun hefur verið gerð, getur samsetning hlífðarkápu farið fram. </w:t>
      </w:r>
    </w:p>
    <w:p w14:paraId="66E346CA" w14:textId="77777777" w:rsidR="00AB3D7D" w:rsidRPr="00AB3D7D" w:rsidRDefault="00AB3D7D" w:rsidP="00AB3D7D">
      <w:pPr>
        <w:rPr>
          <w:rFonts w:cstheme="majorHAnsi"/>
        </w:rPr>
      </w:pPr>
      <w:r w:rsidRPr="00AB3D7D">
        <w:rPr>
          <w:rFonts w:cstheme="majorHAnsi"/>
        </w:rPr>
        <w:t>Vertaki sem viðurkenndur er af verkkaupa, skal annast annast samsetningu og suðu samsetningarhólka á samskeytum hitaveituröra, svo og Polyurethane (PUR) eða Polyisocyanurate (PIR) frauðun eða ísetningu einangrunarskála í samsetningarhólkum á samskeytum hitaveituröra. Verkkaupi heldur utan um skráningar þeirra aðila sem hafa skilað inn fullnægjandi gögnum og eru viðurkenndir af verkkaupa.</w:t>
      </w:r>
    </w:p>
    <w:p w14:paraId="381FAB75" w14:textId="77777777" w:rsidR="00AB3D7D" w:rsidRPr="00AB3D7D" w:rsidRDefault="00AB3D7D" w:rsidP="00AB3D7D">
      <w:pPr>
        <w:rPr>
          <w:rFonts w:cstheme="majorHAnsi"/>
        </w:rPr>
      </w:pPr>
      <w:r w:rsidRPr="00AB3D7D">
        <w:rPr>
          <w:rFonts w:cstheme="majorHAnsi"/>
        </w:rPr>
        <w:t>Svo verktaki geti talist viðurkenndur af verkkaupa, þarf viðkomandi að uppfylla skilyrði staðal (ÍST EN 489 2009/ C1). Verktaki skal framvísa viðurkenndum hæfnisvottorðum frá framleiðanda þess efnis sem verið er að nota hverju sinni og þurfa þau gögn að liggja fyrir og samþykkt að hálfu verkkaupa áður en vinna getur hafist</w:t>
      </w:r>
    </w:p>
    <w:p w14:paraId="3201713C" w14:textId="77777777" w:rsidR="00AB3D7D" w:rsidRPr="00AB3D7D" w:rsidRDefault="00AB3D7D" w:rsidP="00AB3D7D">
      <w:pPr>
        <w:rPr>
          <w:rFonts w:cstheme="majorHAnsi"/>
        </w:rPr>
      </w:pPr>
      <w:r w:rsidRPr="00AB3D7D">
        <w:rPr>
          <w:rFonts w:cstheme="majorHAnsi"/>
        </w:rPr>
        <w:t xml:space="preserve">Viðurkennd hæfnisvottorð, eru þau sem eru útgefin af framleiðanda lagnaefnis eða sérstakara aðila sem sér hæfa sig í þjálfun fagaðila og hafa umfangsmikla reynslu í faginu.      </w:t>
      </w:r>
    </w:p>
    <w:p w14:paraId="51062479" w14:textId="5B4D0C7F" w:rsidR="00AB3D7D" w:rsidRPr="00AB3D7D" w:rsidRDefault="00AB3D7D" w:rsidP="00AB3D7D">
      <w:pPr>
        <w:rPr>
          <w:rFonts w:cstheme="majorHAnsi"/>
        </w:rPr>
      </w:pPr>
      <w:r w:rsidRPr="00AB3D7D">
        <w:rPr>
          <w:rFonts w:cstheme="majorHAnsi"/>
        </w:rPr>
        <w:t xml:space="preserve">Mikilvægt er að einangrunarendar sem og rör séu hrein og þurr þegar verkið hefst.  Verktaki skal þvo kápuenda með þar til gerðu efni t.d ,,PEH cleaner” til að fjarlægja fitu af yfirborði.  Óheimilt er að nota míneralska terpentínu (white-spririt). Áður en krumpun fer fram skal matta kápuenda með smergelborða og forhita kápuenda þar til hann er 60°C og verður mattur (eins og silki).  Gæta skal þess að pússa ekki með smergelborðanum í lengdarstefnu hlífðarkápunnar og tryggja skal að það sjáist í för smergelborðanns eftir að hólkurinn hefur verið krumpaður. Við krumpun skal byrja sem næst miðjum þéttihólknum og krumpa út til endanna. Mikilvægt er að fyllsta hreinlætis sé gætt þegar unnið er við samsetningar. </w:t>
      </w:r>
    </w:p>
    <w:p w14:paraId="73B226DF" w14:textId="77777777" w:rsidR="00AB3D7D" w:rsidRPr="00AB3D7D" w:rsidRDefault="00AB3D7D" w:rsidP="00AB3D7D">
      <w:pPr>
        <w:rPr>
          <w:rFonts w:cstheme="majorHAnsi"/>
        </w:rPr>
      </w:pPr>
      <w:r w:rsidRPr="00AB3D7D">
        <w:rPr>
          <w:rFonts w:cstheme="majorHAnsi"/>
        </w:rPr>
        <w:t xml:space="preserve">Verktaki skal merkja hverja samsetningu með auðkennisnúmeri þess aðila sem framkvæmir samsetninguna og dagsetningu. Verklag skal háttað þannig að ljúka skal samsetningu/suðu samsetningarhólka hvers áfanga fyrir sig og kalla til úttektar fageftirlits, áður en vinna getur hafist við einangrun/freyðingu samsetningarhólka. </w:t>
      </w:r>
    </w:p>
    <w:p w14:paraId="148A2EF4" w14:textId="77777777" w:rsidR="00AB3D7D" w:rsidRPr="00AB3D7D" w:rsidRDefault="00AB3D7D" w:rsidP="00AB3D7D">
      <w:pPr>
        <w:rPr>
          <w:rFonts w:cstheme="majorHAnsi"/>
        </w:rPr>
      </w:pPr>
      <w:r w:rsidRPr="00AB3D7D">
        <w:rPr>
          <w:rFonts w:cstheme="majorHAnsi"/>
        </w:rPr>
        <w:t xml:space="preserve">Verktaki skal tilkynna verkkaupa með þriggja daga fyrirvara hvenær vinna við frágang samskeyta hefst en fageftirlit mun framkvæma gæðaúttektir á hólkum á meðan vinnu stendur, þar sem nauðsynlegt er að krumpun og freyðing sé framkvæmd sama dag vegna hættu á rakamyndun inn í hólknum. </w:t>
      </w:r>
    </w:p>
    <w:p w14:paraId="0E9E39AE" w14:textId="1804CE18" w:rsidR="00AB3D7D" w:rsidRDefault="00AB3D7D" w:rsidP="00AB3D7D">
      <w:pPr>
        <w:rPr>
          <w:rFonts w:cstheme="majorHAnsi"/>
        </w:rPr>
      </w:pPr>
      <w:r w:rsidRPr="00AB3D7D">
        <w:rPr>
          <w:rFonts w:cstheme="majorHAnsi"/>
        </w:rPr>
        <w:t xml:space="preserve">Hólkar sem ekki hafa tvöfalda þéttingu (td.rafsuðuhólkar og þráðsoðnir hólkar) skal verktaki lekaprófa með lofti við 0,2 bar yfirþrýsting í 2 mínútur og sápuvatn borið á samskeyti. Verktaki skal skrá lekaprófun í suðubókhald rafsuðuhólka.   </w:t>
      </w:r>
    </w:p>
    <w:p w14:paraId="67178474" w14:textId="77777777" w:rsidR="00AB3D7D" w:rsidRPr="00AB3D7D" w:rsidRDefault="00AB3D7D" w:rsidP="00AB3D7D">
      <w:pPr>
        <w:rPr>
          <w:rFonts w:cstheme="majorHAnsi"/>
        </w:rPr>
      </w:pPr>
      <w:r w:rsidRPr="00AB3D7D">
        <w:rPr>
          <w:rFonts w:cstheme="majorHAnsi"/>
        </w:rPr>
        <w:t>Freyðing samsetningarhólka PUR-frauð skal uppfylla ÍST EN489/ 4.1.6. Við freyðingu PUR-frauðs í samsetningarhólka skal einungis notast við vélræna freyðingu.</w:t>
      </w:r>
    </w:p>
    <w:p w14:paraId="0C41317B" w14:textId="77777777" w:rsidR="00AB3D7D" w:rsidRPr="00AB3D7D" w:rsidRDefault="00AB3D7D" w:rsidP="00AB3D7D">
      <w:pPr>
        <w:rPr>
          <w:rFonts w:cstheme="majorHAnsi"/>
        </w:rPr>
      </w:pPr>
      <w:r w:rsidRPr="00AB3D7D">
        <w:rPr>
          <w:rFonts w:cstheme="majorHAnsi"/>
        </w:rPr>
        <w:t xml:space="preserve">Verktaki skal gæta fyllstu varúðar við meðhöndlun og geymslu efnisþátta Pólýúretan, þ.e. Ísósýanat og Pólýól. Geyma skal efnin þar sem óviðkomandi aðilar komast ekki í þau. Verktaki skal fylgja leiðbeiningum framleiðanda um geymslu og freyðingu þess efnis sem unnið er með hverju sinni. </w:t>
      </w:r>
    </w:p>
    <w:p w14:paraId="3C13FF45" w14:textId="77777777" w:rsidR="00AB3D7D" w:rsidRPr="00AB3D7D" w:rsidRDefault="00AB3D7D" w:rsidP="00AB3D7D">
      <w:pPr>
        <w:rPr>
          <w:rFonts w:cstheme="majorHAnsi"/>
        </w:rPr>
      </w:pPr>
      <w:r w:rsidRPr="00AB3D7D">
        <w:rPr>
          <w:rFonts w:cstheme="majorHAnsi"/>
        </w:rPr>
        <w:t>Verktaki skal ganga snytrilega um vinnusvæðið, mikilvægt er að farga afskorningum og öðrum úrgangi sem fellur til við vinnu hjá aðila með viðeigandi starfsleyfi.</w:t>
      </w:r>
    </w:p>
    <w:p w14:paraId="6634CDC2" w14:textId="77777777" w:rsidR="00AB3D7D" w:rsidRPr="00AB3D7D" w:rsidRDefault="00AB3D7D" w:rsidP="00AB3D7D">
      <w:pPr>
        <w:rPr>
          <w:rFonts w:cstheme="majorHAnsi"/>
        </w:rPr>
      </w:pPr>
      <w:r w:rsidRPr="00AB3D7D">
        <w:rPr>
          <w:rFonts w:cstheme="majorHAnsi"/>
        </w:rPr>
        <w:t xml:space="preserve">ATH. samsetning og frágangur hólka er vandasamt verk og þurfa veðurskilyrði og aðstæður að uppfylla kröfur framleiðanda þess efnis sem verið er að vinna með hverju sinni. Í vindi eða rigningu skal tjalda yfir vinnuaðstöðu á meðan unnið er við samsetninguna. </w:t>
      </w:r>
    </w:p>
    <w:p w14:paraId="654B4AFE" w14:textId="467BBE7D" w:rsidR="00AB3D7D" w:rsidRPr="00AB3D7D" w:rsidRDefault="00AB3D7D" w:rsidP="00AB3D7D">
      <w:pPr>
        <w:rPr>
          <w:rFonts w:cstheme="majorHAnsi"/>
        </w:rPr>
      </w:pPr>
      <w:r w:rsidRPr="00AB3D7D">
        <w:rPr>
          <w:rFonts w:cstheme="majorHAnsi"/>
        </w:rPr>
        <w:lastRenderedPageBreak/>
        <w:t xml:space="preserve">Verkkaupi áskilur sér rétt til að stöðva vinnu verktaka ef vinna og verklag er ekki í samræmi við verklag framleiðanda þess efnis sem unnið er með hverju sinni. </w:t>
      </w:r>
    </w:p>
    <w:p w14:paraId="1488EE82" w14:textId="60992FF4" w:rsidR="00AB3D7D" w:rsidRPr="00C3628C" w:rsidRDefault="00C3628C" w:rsidP="00AB3D7D">
      <w:pPr>
        <w:rPr>
          <w:rFonts w:cstheme="majorHAnsi"/>
          <w:b/>
          <w:bCs/>
          <w:i/>
          <w:iCs/>
        </w:rPr>
      </w:pPr>
      <w:r w:rsidRPr="00C3628C">
        <w:rPr>
          <w:rFonts w:cstheme="majorHAnsi"/>
          <w:b/>
          <w:bCs/>
          <w:i/>
          <w:iCs/>
        </w:rPr>
        <w:t>Magn: stk.</w:t>
      </w:r>
    </w:p>
    <w:p w14:paraId="3F8C1F19" w14:textId="5C3876D3" w:rsidR="00227468" w:rsidRPr="00C3628C" w:rsidRDefault="00AB3D7D" w:rsidP="00740757">
      <w:pPr>
        <w:rPr>
          <w:rFonts w:cstheme="majorHAnsi"/>
          <w:i/>
          <w:iCs/>
        </w:rPr>
      </w:pPr>
      <w:r w:rsidRPr="00C3628C">
        <w:rPr>
          <w:rFonts w:cstheme="majorHAnsi"/>
          <w:i/>
          <w:iCs/>
        </w:rPr>
        <w:t>Greitt er ákveðið einingaverð fyrir hverja samsetningu. Innifalið í einingaverði er öll vinna og efni sem tengjast einangrun og samsetningu. Innifalið í einingarverði skal vera allur kostnaður við efni, vinnu og tæki sem þarf til að ljúka verkliðnum</w:t>
      </w:r>
      <w:r w:rsidR="00C3628C">
        <w:rPr>
          <w:rFonts w:cstheme="majorHAnsi"/>
          <w:i/>
          <w:iCs/>
        </w:rPr>
        <w:t>.</w:t>
      </w:r>
      <w:r w:rsidRPr="00C3628C">
        <w:rPr>
          <w:rFonts w:cstheme="majorHAnsi"/>
          <w:i/>
          <w:iCs/>
        </w:rPr>
        <w:t xml:space="preserve"> </w:t>
      </w:r>
    </w:p>
    <w:p w14:paraId="60267C7D" w14:textId="2AE9E4BD" w:rsidR="00227468" w:rsidRDefault="00087220" w:rsidP="00756639">
      <w:pPr>
        <w:pStyle w:val="Heading3"/>
      </w:pPr>
      <w:bookmarkStart w:id="226" w:name="_Toc134514089"/>
      <w:r>
        <w:t>Einangruð PEX rör</w:t>
      </w:r>
      <w:bookmarkEnd w:id="226"/>
    </w:p>
    <w:p w14:paraId="3F82B927" w14:textId="1B5C4E64" w:rsidR="00227468" w:rsidRDefault="00227468" w:rsidP="0078746F">
      <w:pPr>
        <w:pStyle w:val="Heading4"/>
      </w:pPr>
      <w:r>
        <w:t>Almennt</w:t>
      </w:r>
    </w:p>
    <w:p w14:paraId="1505DCAB" w14:textId="77777777" w:rsidR="00227468" w:rsidRDefault="00227468" w:rsidP="00227468">
      <w:r>
        <w:t>Verktaki skal leggja lagnir úr PUR-foreinangruðum PEX-rörum í heildreginni PE-kápu samkvæmt teikningum. PEX-rör eru sett saman með sérgerðum pressutengjum. Verktaki skal ganga frá öllum samsetningum. Greinistykki og inntakshné eru PUR-foreinangruð stálstykki í PE-kápu. Á alla enda greinistykkja skal sjóða stál/PEX-tengi (suðutengi). Spindillokar eru PUR-einangraðir í PE-kápu og á enda þeirra skal sjóða stál/PEX-tengi.</w:t>
      </w:r>
    </w:p>
    <w:p w14:paraId="1CEF5B3F" w14:textId="77777777" w:rsidR="00227468" w:rsidRDefault="00227468" w:rsidP="00227468">
      <w:r>
        <w:t>Starfsfólk verktaka skal hafa menntun af að vinna við samsetningar á hitaveiturörum og hafa sótt námskeið í því sambandi, sem haldin hafa verið á vegum Samorku eða sambærileg námskeið sem umsjónarmaður verkaupi samþykkir og fengið leiðbeiningar frá söluaðila samsetninganna.</w:t>
      </w:r>
    </w:p>
    <w:p w14:paraId="258C5289" w14:textId="77777777" w:rsidR="00227468" w:rsidRDefault="00227468" w:rsidP="00227468">
      <w:r>
        <w:t>PEX-búnaður</w:t>
      </w:r>
      <w:r>
        <w:tab/>
      </w:r>
    </w:p>
    <w:p w14:paraId="134712A9" w14:textId="77777777" w:rsidR="00227468" w:rsidRDefault="00227468" w:rsidP="00227468">
      <w:r>
        <w:t>PEX-tengi, PEX-suðutengi, PEX-nipplar o.fl. eru pressutengi til samsetningar á PEX-rörum. Sérstök pressutæki þarf til þessarar tengivinnu. Þau skulu viðurkennd af framleiðanda þess PEX-lagnaefnis sem unnið er með.  PEX-tengi í nafnmálum 22 mm - 40 mm eru pressuð með handpressu, en PEX-tengi í nafnmálum 50 mm - 75 mm eru pressuð saman með vökvapressu. Verktaki skal útvega sér þann búnað sem þarf til PEX-samsetninga. Unnt er að kaupa eða leigja slíkan búnað hjá söluaðilum.</w:t>
      </w:r>
    </w:p>
    <w:p w14:paraId="28A39C69" w14:textId="77777777" w:rsidR="00227468" w:rsidRDefault="00227468" w:rsidP="00227468">
      <w:r>
        <w:t> </w:t>
      </w:r>
    </w:p>
    <w:p w14:paraId="27B438C5" w14:textId="653CE5B6" w:rsidR="00227468" w:rsidRDefault="00227468" w:rsidP="0078746F">
      <w:pPr>
        <w:pStyle w:val="Heading4"/>
      </w:pPr>
      <w:r>
        <w:t xml:space="preserve">Lagnavinna </w:t>
      </w:r>
    </w:p>
    <w:p w14:paraId="47F2A220" w14:textId="77777777" w:rsidR="00227468" w:rsidRDefault="00227468" w:rsidP="00227468">
      <w:r>
        <w:t xml:space="preserve">Við útlagningu PEX-röra skal nota rúlluvagn. Ekki má draga PEX-rör eftir yfirborði.  Öllum endum PEX-röra skal loka með þar til gerðum plastlokum til varnar því að sandur, grús og önnur óhreinindi komist inn í rörin. Lokun skal fara fram strax og rör hefur verið tekið í sundur. Á þetta við hvort heldur sem rörið er á geymslusvæði, útlagt á skurðbakka eða eftir niðurlagningu í skurð. Vanti plastlok skal lokunin fara fram með plastbandi (tape).  </w:t>
      </w:r>
    </w:p>
    <w:p w14:paraId="4242872F" w14:textId="77777777" w:rsidR="00227468" w:rsidRDefault="00227468" w:rsidP="00227468">
      <w:r>
        <w:t>Eftir að PEX-rör hafa verið pressuð saman með PEX-tengjum skal verktaki lekaprófa samsetningarnar.  Lekaprófun skal gera með lofti undir 0,5 kg/cm2 yfirþrýstingi og með sápulegi og skal umsjónarmaður verkkaupa vera viðstaddur lekaprófanir. Endurtaka skal lekaprófun þar sem gallar hafa komið fram og verið bættir.</w:t>
      </w:r>
    </w:p>
    <w:p w14:paraId="0D48DC96" w14:textId="77777777" w:rsidR="00227468" w:rsidRDefault="00227468" w:rsidP="00227468">
      <w:r>
        <w:t>Vinna við PEX rör skal ekki framkvæmd í frosti nema með sérstöku samþykki verkkaupa.</w:t>
      </w:r>
    </w:p>
    <w:p w14:paraId="3F43170C" w14:textId="77777777" w:rsidR="00227468" w:rsidRDefault="00227468" w:rsidP="00227468">
      <w:r>
        <w:t>Verktaki skal gæta þess að rör séu hrein að innan þegar þau eru sett saman og engir aðskotahlutir inni í þeim.</w:t>
      </w:r>
    </w:p>
    <w:p w14:paraId="0BD7F5D0" w14:textId="77566735" w:rsidR="00227468" w:rsidRDefault="00227468" w:rsidP="00227468">
      <w: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48C24155" w14:textId="5C038B02" w:rsidR="00D71E1C" w:rsidRDefault="00D71E1C" w:rsidP="00227468">
      <w:r>
        <w:t xml:space="preserve">Skola skal út lagnir með því að tengja þær við virkt kerfi, í samráði við fageftirlit Veitna. </w:t>
      </w:r>
      <w:r w:rsidR="00225358">
        <w:t xml:space="preserve">Skolvatni skal hleypa niður í fráveitukerfi eða út á sand. </w:t>
      </w:r>
    </w:p>
    <w:p w14:paraId="058E458A" w14:textId="5D0B996F" w:rsidR="00227468" w:rsidRPr="00E01CE7" w:rsidRDefault="00E01CE7" w:rsidP="00227468">
      <w:pPr>
        <w:rPr>
          <w:b/>
          <w:bCs/>
          <w:i/>
          <w:iCs/>
        </w:rPr>
      </w:pPr>
      <w:r w:rsidRPr="00E01CE7">
        <w:rPr>
          <w:b/>
          <w:bCs/>
          <w:i/>
          <w:iCs/>
        </w:rPr>
        <w:lastRenderedPageBreak/>
        <w:t>Magn: m</w:t>
      </w:r>
    </w:p>
    <w:p w14:paraId="3E0E7ADA" w14:textId="77777777" w:rsidR="00227468" w:rsidRPr="00E01CE7" w:rsidRDefault="00227468" w:rsidP="00227468">
      <w:pPr>
        <w:rPr>
          <w:i/>
          <w:iCs/>
        </w:rPr>
      </w:pPr>
      <w:r w:rsidRPr="00E01CE7">
        <w:rPr>
          <w:i/>
          <w:iCs/>
        </w:rPr>
        <w:t xml:space="preserve">Greitt er ákveðið einingarverð fyrir hvern lengdarmetra lagna og skipt niður eftir stærð lagna.  Innifalið í einingarverðum fyrir röralagnir er m.a. flutningur röra, útdráttur og niðurlögn, lekaprófun, útskolun, tækjakostnaður, lokun röraenda o.fl.  </w:t>
      </w:r>
    </w:p>
    <w:p w14:paraId="4C8BCE1E" w14:textId="09C3F807" w:rsidR="00227468" w:rsidRDefault="00227468" w:rsidP="00E01CE7">
      <w:pPr>
        <w:pStyle w:val="Heading3"/>
      </w:pPr>
      <w:bookmarkStart w:id="227" w:name="_Toc134514090"/>
      <w:r>
        <w:t>PEX-samsetningar</w:t>
      </w:r>
      <w:bookmarkEnd w:id="227"/>
    </w:p>
    <w:p w14:paraId="2A6F3555" w14:textId="77777777" w:rsidR="00227468" w:rsidRDefault="00227468" w:rsidP="00227468">
      <w:r>
        <w:t>PEX-rör eru sett saman með þar til gerðum PEX-tengjum.  PEX-rörendum er stungið inn í hvorn enda tengisins og með þar til gerðu hand- eða fótstignu pressutæki eru pressuhringir tengisins pressaðir yfir. Aðeins þarf að stíga pressuna nokkrum sinnum í botn til að samsetning fari fram. Öll pressuð PEX-tengi innihalda m.a. pressuslíf og skal þess sérstaklega gætt að hún gleymist ekki við pressunina.</w:t>
      </w:r>
    </w:p>
    <w:p w14:paraId="34D92EA6" w14:textId="77777777" w:rsidR="00227468" w:rsidRDefault="00227468" w:rsidP="00227468">
      <w:r>
        <w:t>Verktaki skal gera umsjónarmanni verkkaupa grein fyrir áætlunum um tengingar við virk kerfi og þeim ráðstöfunum sem gera þarf vegna þeirra áður en tenging er fyrirhuguð. Fyrirvari þarf að vera að lágmarki fjórir virkir dagar ef skerðing verður í íbúðahverfi og að lágmarki sjö virkir dagar ef rekstraraðilar verða fyrir skerðingu. Við tengingar á virkum hitaveitulögnum skal gera ráð fyrir að það geti tekið tíma að tæma lagnir og að lokar á lögnum séu ekki alveg þéttir.</w:t>
      </w:r>
    </w:p>
    <w:p w14:paraId="0ADF5F23" w14:textId="16C7298F" w:rsidR="00227468" w:rsidRPr="0078746F" w:rsidRDefault="0078746F" w:rsidP="00227468">
      <w:pPr>
        <w:rPr>
          <w:b/>
          <w:bCs/>
          <w:i/>
          <w:iCs/>
        </w:rPr>
      </w:pPr>
      <w:r w:rsidRPr="0078746F">
        <w:rPr>
          <w:b/>
          <w:bCs/>
          <w:i/>
          <w:iCs/>
        </w:rPr>
        <w:t>Magn: m</w:t>
      </w:r>
    </w:p>
    <w:p w14:paraId="713A05BE" w14:textId="43C0D757" w:rsidR="00227468" w:rsidRDefault="00227468" w:rsidP="00227468">
      <w:r>
        <w:t xml:space="preserve">Greitt er fyrir pressun hvers PEX-tengis eftir gildleika PEX-röra. Í einingarverðum fyrir PEX-tengi er m.a. tækja- og efniskostnaður svo sem kostnaður við sérhæfð tæki og öll vinna sem þarf til að fullgera tenginguna. </w:t>
      </w:r>
    </w:p>
    <w:p w14:paraId="77798FFA" w14:textId="739F919D" w:rsidR="00227468" w:rsidRDefault="0078746F" w:rsidP="0078746F">
      <w:pPr>
        <w:pStyle w:val="Heading3"/>
      </w:pPr>
      <w:bookmarkStart w:id="228" w:name="_Toc134514091"/>
      <w:r>
        <w:t>Lokar</w:t>
      </w:r>
      <w:bookmarkEnd w:id="228"/>
    </w:p>
    <w:p w14:paraId="0D957351" w14:textId="438192EB" w:rsidR="00227468" w:rsidRDefault="00227468" w:rsidP="0078746F">
      <w:pPr>
        <w:pStyle w:val="Heading4"/>
      </w:pPr>
      <w:r>
        <w:t>Jarðlokar</w:t>
      </w:r>
    </w:p>
    <w:p w14:paraId="3975A9E4" w14:textId="77777777" w:rsidR="00227468" w:rsidRDefault="00227468" w:rsidP="00227468">
      <w:r>
        <w:t xml:space="preserve">Verktaki skal setja einangraða jarðloka á hitaveitulagnir þar sem þeir eru sýndir á teikningum. Áður en suða hefst skal smeygja þéttihólk úr plasti og krumpmúffu upp á rörenda. </w:t>
      </w:r>
    </w:p>
    <w:p w14:paraId="720363E5" w14:textId="77777777" w:rsidR="00227468" w:rsidRDefault="00227468" w:rsidP="00227468">
      <w:r>
        <w:t>Ef um tvöfalt kerfi er að ræða skal spreyja ofan í framrásarlokann með rauðu lakki og með bláu lakki í bakrásarloka.</w:t>
      </w:r>
    </w:p>
    <w:p w14:paraId="071C40C1" w14:textId="77777777" w:rsidR="00227468" w:rsidRDefault="00227468" w:rsidP="00227468">
      <w:r>
        <w:t>Frágangur á lokum sem koma á einangruð rör skal vera eins og fram kemur á sérteikningum. Í kringum loka skal verktaki ganga frá undirlagshellu og plaströri og síðan steypujárnsloki ofan á plaströrið. Steypujárnslok skal stilla í rétta hæð miðað við yfirborð.</w:t>
      </w:r>
    </w:p>
    <w:p w14:paraId="0430669B" w14:textId="77777777" w:rsidR="00675C2E" w:rsidRDefault="0078746F" w:rsidP="00227468">
      <w:pPr>
        <w:rPr>
          <w:b/>
          <w:bCs/>
          <w:i/>
          <w:iCs/>
        </w:rPr>
      </w:pPr>
      <w:r w:rsidRPr="0078746F">
        <w:rPr>
          <w:b/>
          <w:bCs/>
          <w:i/>
          <w:iCs/>
        </w:rPr>
        <w:t>Magn: m</w:t>
      </w:r>
      <w:r>
        <w:rPr>
          <w:b/>
          <w:bCs/>
          <w:i/>
          <w:iCs/>
        </w:rPr>
        <w:t xml:space="preserve"> </w:t>
      </w:r>
    </w:p>
    <w:p w14:paraId="176702C9" w14:textId="2D933A4D" w:rsidR="00227468" w:rsidRPr="0078746F" w:rsidRDefault="00227468" w:rsidP="00227468">
      <w:pPr>
        <w:rPr>
          <w:i/>
          <w:iCs/>
        </w:rPr>
      </w:pPr>
      <w:r w:rsidRPr="0078746F">
        <w:rPr>
          <w:i/>
          <w:iCs/>
        </w:rPr>
        <w:t>Greitt er fast verð fyrir hvern loka eftir stærð. Innifalið í einingarverði er m.a. plaströr, uppsetning og frágangur á steypujárnsloki.</w:t>
      </w:r>
    </w:p>
    <w:p w14:paraId="3F3F65B1" w14:textId="2EA513B4" w:rsidR="00227468" w:rsidRDefault="00675C2E" w:rsidP="00675C2E">
      <w:pPr>
        <w:pStyle w:val="Heading3"/>
      </w:pPr>
      <w:bookmarkStart w:id="229" w:name="_Toc134514092"/>
      <w:r>
        <w:t>Tengingar við núverandi lagnir.</w:t>
      </w:r>
      <w:bookmarkEnd w:id="229"/>
      <w:r>
        <w:t xml:space="preserve"> </w:t>
      </w:r>
    </w:p>
    <w:p w14:paraId="63309FB1" w14:textId="77777777" w:rsidR="00CF591F" w:rsidRPr="0048463F" w:rsidRDefault="00CF591F" w:rsidP="00CF591F">
      <w:r w:rsidRPr="0048463F">
        <w:t xml:space="preserve">Tengja skal nýja DN50 lögn við núverandi DN100 lögn sem liggur í gangstétt í Langöldu. </w:t>
      </w:r>
    </w:p>
    <w:p w14:paraId="3BD623B8" w14:textId="70925129" w:rsidR="00CF591F" w:rsidRDefault="00CF591F" w:rsidP="00CF591F">
      <w:r w:rsidRPr="0048463F">
        <w:t xml:space="preserve">Ný lögn mun þvera götu, og því skal framkvæma tenginguna í samráði við eftirlit og fageftirlit Veitna, og þannig að sem minnst truflun verði á umferð. </w:t>
      </w:r>
    </w:p>
    <w:p w14:paraId="38407746" w14:textId="6DD2C648" w:rsidR="004A2633" w:rsidRPr="004A2633" w:rsidRDefault="004A2633" w:rsidP="00CF591F">
      <w:pPr>
        <w:rPr>
          <w:b/>
          <w:bCs/>
        </w:rPr>
      </w:pPr>
      <w:r w:rsidRPr="004A2633">
        <w:rPr>
          <w:b/>
          <w:bCs/>
        </w:rPr>
        <w:t xml:space="preserve">Verktaki skal sjá um að sjóða áborunarloka á núverandi DN100 stofnlögn, en starfsmenn Veitna munu sjá um að bora inn á stofnlögnina. </w:t>
      </w:r>
    </w:p>
    <w:p w14:paraId="22591F5B" w14:textId="21FD7F6B" w:rsidR="00227468" w:rsidRDefault="00CF591F" w:rsidP="00227468">
      <w:r>
        <w:t xml:space="preserve">Varðandi suðuvinnu o.fl., sjá nánar í </w:t>
      </w:r>
      <w:r w:rsidRPr="000E48B1">
        <w:t>kafla 3.3.1.</w:t>
      </w:r>
    </w:p>
    <w:p w14:paraId="5014A66C" w14:textId="2A1C44DB" w:rsidR="00227468" w:rsidRPr="00E279DD" w:rsidRDefault="00E279DD" w:rsidP="00227468">
      <w:pPr>
        <w:rPr>
          <w:b/>
          <w:bCs/>
          <w:i/>
          <w:iCs/>
        </w:rPr>
      </w:pPr>
      <w:r w:rsidRPr="00E279DD">
        <w:rPr>
          <w:b/>
          <w:bCs/>
          <w:i/>
          <w:iCs/>
        </w:rPr>
        <w:t xml:space="preserve">Magn: stk. </w:t>
      </w:r>
    </w:p>
    <w:p w14:paraId="43415833" w14:textId="77777777" w:rsidR="00227468" w:rsidRPr="00E279DD" w:rsidRDefault="00227468" w:rsidP="00227468">
      <w:pPr>
        <w:rPr>
          <w:i/>
          <w:iCs/>
        </w:rPr>
      </w:pPr>
      <w:r w:rsidRPr="00E279DD">
        <w:rPr>
          <w:i/>
          <w:iCs/>
        </w:rPr>
        <w:lastRenderedPageBreak/>
        <w:t xml:space="preserve">Greitt er ákveðið verð fyrir hverja tengingu við núverandi lagnir eftir stærð lagna. Innifalið er m.a. allur kostnaður við að grafa upp núverandi lagnir, tæma þær, skera þær í sundur, fjarlægja eldri lagnir og tengja nýjar lagnir við þær. </w:t>
      </w:r>
    </w:p>
    <w:p w14:paraId="6BD57D54" w14:textId="5E8DEF7E" w:rsidR="00227468" w:rsidRDefault="00F3721C" w:rsidP="00F3721C">
      <w:pPr>
        <w:pStyle w:val="Heading3"/>
      </w:pPr>
      <w:bookmarkStart w:id="230" w:name="_Toc134514093"/>
      <w:r>
        <w:t>Frauðplötur</w:t>
      </w:r>
      <w:bookmarkEnd w:id="230"/>
    </w:p>
    <w:p w14:paraId="7835FB25" w14:textId="77777777" w:rsidR="00227468" w:rsidRDefault="00227468" w:rsidP="008A3135">
      <w:r>
        <w:t>Verktaki skal ganga frá frauðplötum við beygjur og T-stykki á lögnum eins og teikningar sýna. Plöturnar skal sníða til og festa á lögnina með dúk og plastböndum. Gæta skal að því að plötur aflagist ekki þegar fyllt er að lögnum. Set hefur tekið saman upplýsingar um frágang þenslupúða. Sjá hér að neðan:</w:t>
      </w:r>
    </w:p>
    <w:p w14:paraId="49F0AF8E" w14:textId="6216C22B" w:rsidR="00227468" w:rsidRPr="004F4E94" w:rsidRDefault="00227468" w:rsidP="00227468">
      <w:pPr>
        <w:rPr>
          <w:i/>
          <w:iCs/>
        </w:rPr>
      </w:pPr>
      <w:r w:rsidRPr="004F4E94">
        <w:rPr>
          <w:i/>
          <w:iCs/>
        </w:rPr>
        <w:t>“Til að taka á móti þensluhreyfingum á niðurgröfnum hitaveitulögnum við beygjur, greinistykki og þana er nauðsynlegt að hafa rétta stærð af þenslupúðum utan um hlífðarkápuna. Þenslupúðar frá Set eru framleiddir úr freyddu PE efni sem tekur ekki í sig vatn eða efni úr jarðvegi. Motturnar eru rifflaðar og myndar hver þeirra 26 rifflur. Þegar riffluðu motturnar hafa verið settar utan um rörið er þynnri dúkur úr sama efni settur í kringum rörið og þenslupúðana til að loka fyrir sand og jarðefni. Þenslupúðar afhendast sem mottur í stærðinni 1000 x 2000 x 40 mm.“</w:t>
      </w:r>
    </w:p>
    <w:p w14:paraId="0B09347E" w14:textId="77777777" w:rsidR="004F4E94" w:rsidRDefault="004F4E94" w:rsidP="0022746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100"/>
        <w:gridCol w:w="3100"/>
        <w:gridCol w:w="3100"/>
      </w:tblGrid>
      <w:tr w:rsidR="004F4E94" w14:paraId="174629CE" w14:textId="77777777" w:rsidTr="004F4E94">
        <w:tc>
          <w:tcPr>
            <w:tcW w:w="3100" w:type="dxa"/>
            <w:hideMark/>
          </w:tcPr>
          <w:p w14:paraId="26196FEB" w14:textId="36241887" w:rsidR="004F4E94" w:rsidRDefault="004F4E94">
            <w:pPr>
              <w:keepNext/>
              <w:spacing w:after="0"/>
              <w:rPr>
                <w:rFonts w:ascii="Arial" w:hAnsi="Arial" w:cs="Arial"/>
                <w:color w:val="auto"/>
                <w:sz w:val="20"/>
              </w:rPr>
            </w:pPr>
            <w:r>
              <w:rPr>
                <w:noProof/>
                <w:sz w:val="20"/>
              </w:rPr>
              <w:drawing>
                <wp:inline distT="0" distB="0" distL="0" distR="0" wp14:anchorId="399D4623" wp14:editId="5C4AA18A">
                  <wp:extent cx="1831340" cy="1226185"/>
                  <wp:effectExtent l="0" t="0" r="0" b="0"/>
                  <wp:docPr id="5" name="My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5200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1340" cy="1226185"/>
                          </a:xfrm>
                          <a:prstGeom prst="rect">
                            <a:avLst/>
                          </a:prstGeom>
                          <a:noFill/>
                          <a:ln>
                            <a:noFill/>
                          </a:ln>
                        </pic:spPr>
                      </pic:pic>
                    </a:graphicData>
                  </a:graphic>
                </wp:inline>
              </w:drawing>
            </w:r>
          </w:p>
          <w:p w14:paraId="38E74856" w14:textId="77777777" w:rsidR="004F4E94" w:rsidRDefault="004F4E94">
            <w:pPr>
              <w:pStyle w:val="Caption"/>
              <w:spacing w:after="0"/>
              <w:jc w:val="left"/>
              <w:rPr>
                <w:rFonts w:ascii="Arial" w:hAnsi="Arial" w:cs="Arial"/>
              </w:rPr>
            </w:pPr>
            <w:r>
              <w:rPr>
                <w:rFonts w:ascii="Arial" w:hAnsi="Arial" w:cs="Arial"/>
                <w:color w:val="auto"/>
              </w:rPr>
              <w:t xml:space="preserve">Mynd </w:t>
            </w:r>
            <w:r>
              <w:rPr>
                <w:rFonts w:ascii="Arial" w:eastAsia="Calibri" w:hAnsi="Arial" w:cs="Arial"/>
                <w:color w:val="auto"/>
              </w:rPr>
              <w:t>8</w:t>
            </w:r>
            <w:r>
              <w:rPr>
                <w:rFonts w:ascii="Arial" w:hAnsi="Arial" w:cs="Arial"/>
                <w:color w:val="auto"/>
              </w:rPr>
              <w:t>: Frágangur á einföldu lagi af frauðplötum ásamt dúk. Mynd frá Set.is.</w:t>
            </w:r>
          </w:p>
        </w:tc>
        <w:tc>
          <w:tcPr>
            <w:tcW w:w="3100" w:type="dxa"/>
            <w:hideMark/>
          </w:tcPr>
          <w:p w14:paraId="1BCEED67" w14:textId="7B6EE402" w:rsidR="004F4E94" w:rsidRDefault="004F4E94">
            <w:pPr>
              <w:keepNext/>
              <w:spacing w:after="0"/>
              <w:rPr>
                <w:rFonts w:ascii="Arial" w:hAnsi="Arial" w:cs="Arial"/>
                <w:sz w:val="20"/>
              </w:rPr>
            </w:pPr>
            <w:r>
              <w:rPr>
                <w:noProof/>
                <w:sz w:val="20"/>
              </w:rPr>
              <w:drawing>
                <wp:inline distT="0" distB="0" distL="0" distR="0" wp14:anchorId="61988AF9" wp14:editId="5A57F56B">
                  <wp:extent cx="1831340" cy="1192530"/>
                  <wp:effectExtent l="0" t="0" r="0" b="7620"/>
                  <wp:docPr id="3" name="My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5374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31340" cy="1192530"/>
                          </a:xfrm>
                          <a:prstGeom prst="rect">
                            <a:avLst/>
                          </a:prstGeom>
                          <a:noFill/>
                          <a:ln>
                            <a:noFill/>
                          </a:ln>
                        </pic:spPr>
                      </pic:pic>
                    </a:graphicData>
                  </a:graphic>
                </wp:inline>
              </w:drawing>
            </w:r>
          </w:p>
          <w:p w14:paraId="6C7639F1" w14:textId="77777777" w:rsidR="004F4E94" w:rsidRDefault="004F4E94">
            <w:pPr>
              <w:pStyle w:val="Caption"/>
              <w:spacing w:after="0"/>
              <w:jc w:val="left"/>
              <w:rPr>
                <w:rFonts w:ascii="Arial" w:eastAsia="Arial" w:hAnsi="Arial" w:cs="Arial"/>
                <w:i/>
              </w:rPr>
            </w:pPr>
            <w:r>
              <w:rPr>
                <w:rFonts w:ascii="Arial" w:hAnsi="Arial" w:cs="Arial"/>
                <w:color w:val="auto"/>
              </w:rPr>
              <w:t>Mynd 9: Frauðplata. Mynd frá Løgstor.com.</w:t>
            </w:r>
          </w:p>
        </w:tc>
        <w:tc>
          <w:tcPr>
            <w:tcW w:w="3100" w:type="dxa"/>
            <w:hideMark/>
          </w:tcPr>
          <w:p w14:paraId="0E99D53B" w14:textId="097ADAB1" w:rsidR="004F4E94" w:rsidRDefault="004F4E94">
            <w:pPr>
              <w:keepNext/>
              <w:spacing w:after="0"/>
              <w:rPr>
                <w:rFonts w:ascii="Arial" w:hAnsi="Arial" w:cs="Arial"/>
                <w:sz w:val="20"/>
              </w:rPr>
            </w:pPr>
            <w:r>
              <w:rPr>
                <w:noProof/>
                <w:sz w:val="20"/>
              </w:rPr>
              <w:drawing>
                <wp:inline distT="0" distB="0" distL="0" distR="0" wp14:anchorId="34185FA1" wp14:editId="180B6DAA">
                  <wp:extent cx="1831340" cy="1141095"/>
                  <wp:effectExtent l="0" t="0" r="0" b="1905"/>
                  <wp:docPr id="1" name="My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4182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31340" cy="1141095"/>
                          </a:xfrm>
                          <a:prstGeom prst="rect">
                            <a:avLst/>
                          </a:prstGeom>
                          <a:noFill/>
                          <a:ln>
                            <a:noFill/>
                          </a:ln>
                        </pic:spPr>
                      </pic:pic>
                    </a:graphicData>
                  </a:graphic>
                </wp:inline>
              </w:drawing>
            </w:r>
          </w:p>
          <w:p w14:paraId="3E95E385" w14:textId="2709C356" w:rsidR="004F4E94" w:rsidRDefault="004F4E94">
            <w:pPr>
              <w:pStyle w:val="Caption"/>
              <w:spacing w:after="0"/>
              <w:jc w:val="left"/>
              <w:rPr>
                <w:rFonts w:ascii="Arial" w:eastAsia="Arial" w:hAnsi="Arial" w:cs="Arial"/>
                <w:i/>
              </w:rPr>
            </w:pPr>
            <w:r>
              <w:rPr>
                <w:rFonts w:ascii="Arial" w:hAnsi="Arial" w:cs="Arial"/>
                <w:color w:val="auto"/>
              </w:rPr>
              <w:t>Mynd 10: Skurður á frauðplötu</w:t>
            </w:r>
            <w:r w:rsidR="0065643C">
              <w:rPr>
                <w:rFonts w:ascii="Arial" w:hAnsi="Arial" w:cs="Arial"/>
                <w:color w:val="auto"/>
              </w:rPr>
              <w:t>m</w:t>
            </w:r>
            <w:r>
              <w:rPr>
                <w:rFonts w:ascii="Arial" w:hAnsi="Arial" w:cs="Arial"/>
                <w:color w:val="auto"/>
              </w:rPr>
              <w:t xml:space="preserve"> skal vera jöfn ytra þvermáli rörs. Mynd frá Løgstor.com.</w:t>
            </w:r>
          </w:p>
        </w:tc>
      </w:tr>
    </w:tbl>
    <w:p w14:paraId="1AE2A04A" w14:textId="77777777" w:rsidR="0065643C" w:rsidRDefault="0065643C" w:rsidP="004F4E94">
      <w:pPr>
        <w:rPr>
          <w:rFonts w:cs="Arial"/>
          <w:szCs w:val="20"/>
        </w:rPr>
      </w:pPr>
    </w:p>
    <w:p w14:paraId="79BE780F" w14:textId="3C977EA7" w:rsidR="004F4E94" w:rsidRDefault="004F4E94" w:rsidP="004F4E94">
      <w:pPr>
        <w:rPr>
          <w:rFonts w:ascii="Arial" w:hAnsi="Arial" w:cs="Arial"/>
          <w:sz w:val="20"/>
          <w:szCs w:val="20"/>
        </w:rPr>
      </w:pPr>
      <w:r>
        <w:rPr>
          <w:rFonts w:cs="Arial"/>
          <w:szCs w:val="20"/>
        </w:rPr>
        <w:t xml:space="preserve">Fyrsta lag frauðplata skal sett beggja vegna lagnar og næstu tvö þar sem þau eru fyrirskrifuð koma þenslumegin á lagnir. </w:t>
      </w:r>
    </w:p>
    <w:p w14:paraId="1B10C872" w14:textId="032C05A3" w:rsidR="004F4E94" w:rsidRDefault="004F4E94" w:rsidP="004F4E94">
      <w:pPr>
        <w:pStyle w:val="Caption"/>
        <w:keepNext/>
        <w:jc w:val="left"/>
        <w:rPr>
          <w:rFonts w:ascii="Arial" w:hAnsi="Arial" w:cs="Arial"/>
          <w:color w:val="auto"/>
        </w:rPr>
      </w:pPr>
      <w:r>
        <w:rPr>
          <w:rFonts w:ascii="Arial" w:hAnsi="Arial" w:cs="Arial"/>
          <w:color w:val="auto"/>
        </w:rPr>
        <w:t>Tillaga að nýtingu frauðplötu m.v. ytra þvermáls lagnar.</w:t>
      </w:r>
    </w:p>
    <w:tbl>
      <w:tblPr>
        <w:tblW w:w="5000" w:type="pct"/>
        <w:tblCellMar>
          <w:left w:w="70" w:type="dxa"/>
          <w:right w:w="70" w:type="dxa"/>
        </w:tblCellMar>
        <w:tblLook w:val="04A0" w:firstRow="1" w:lastRow="0" w:firstColumn="1" w:lastColumn="0" w:noHBand="0" w:noVBand="1"/>
      </w:tblPr>
      <w:tblGrid>
        <w:gridCol w:w="949"/>
        <w:gridCol w:w="452"/>
        <w:gridCol w:w="452"/>
        <w:gridCol w:w="451"/>
        <w:gridCol w:w="451"/>
        <w:gridCol w:w="451"/>
        <w:gridCol w:w="451"/>
        <w:gridCol w:w="451"/>
        <w:gridCol w:w="451"/>
        <w:gridCol w:w="451"/>
        <w:gridCol w:w="451"/>
        <w:gridCol w:w="451"/>
        <w:gridCol w:w="451"/>
        <w:gridCol w:w="451"/>
        <w:gridCol w:w="451"/>
        <w:gridCol w:w="451"/>
        <w:gridCol w:w="451"/>
        <w:gridCol w:w="451"/>
        <w:gridCol w:w="442"/>
      </w:tblGrid>
      <w:tr w:rsidR="004F4E94" w14:paraId="4C6390D7" w14:textId="77777777" w:rsidTr="004F4E94">
        <w:trPr>
          <w:trHeight w:val="720"/>
        </w:trPr>
        <w:tc>
          <w:tcPr>
            <w:tcW w:w="523" w:type="pct"/>
            <w:tcBorders>
              <w:top w:val="single" w:sz="4" w:space="0" w:color="auto"/>
              <w:left w:val="single" w:sz="4" w:space="0" w:color="auto"/>
              <w:bottom w:val="single" w:sz="4" w:space="0" w:color="auto"/>
              <w:right w:val="single" w:sz="4" w:space="0" w:color="auto"/>
            </w:tcBorders>
            <w:vAlign w:val="bottom"/>
            <w:hideMark/>
          </w:tcPr>
          <w:p w14:paraId="6DE66D97" w14:textId="77777777" w:rsidR="004F4E94" w:rsidRDefault="004F4E94">
            <w:pPr>
              <w:spacing w:after="0"/>
              <w:rPr>
                <w:rFonts w:ascii="Arial" w:eastAsia="Times New Roman" w:hAnsi="Arial" w:cs="Arial"/>
                <w:b/>
                <w:sz w:val="18"/>
                <w:szCs w:val="18"/>
                <w:lang w:eastAsia="is-IS"/>
              </w:rPr>
            </w:pPr>
            <w:r>
              <w:rPr>
                <w:rFonts w:eastAsia="Times New Roman" w:cs="Arial"/>
                <w:b/>
                <w:sz w:val="18"/>
                <w:szCs w:val="18"/>
                <w:lang w:eastAsia="is-IS"/>
              </w:rPr>
              <w:t>Ytra þvermál lagnar [mm]</w:t>
            </w:r>
          </w:p>
        </w:tc>
        <w:tc>
          <w:tcPr>
            <w:tcW w:w="249" w:type="pct"/>
            <w:tcBorders>
              <w:top w:val="single" w:sz="4" w:space="0" w:color="auto"/>
              <w:left w:val="nil"/>
              <w:bottom w:val="single" w:sz="4" w:space="0" w:color="auto"/>
              <w:right w:val="single" w:sz="4" w:space="0" w:color="auto"/>
            </w:tcBorders>
            <w:noWrap/>
            <w:vAlign w:val="bottom"/>
            <w:hideMark/>
          </w:tcPr>
          <w:p w14:paraId="3C073231" w14:textId="77777777" w:rsidR="004F4E94" w:rsidRDefault="004F4E94">
            <w:pPr>
              <w:spacing w:after="0"/>
              <w:jc w:val="right"/>
              <w:rPr>
                <w:rFonts w:eastAsia="Times New Roman" w:cs="Arial"/>
                <w:b/>
                <w:sz w:val="18"/>
                <w:szCs w:val="18"/>
                <w:lang w:eastAsia="is-IS"/>
              </w:rPr>
            </w:pPr>
            <w:r>
              <w:rPr>
                <w:rFonts w:eastAsia="Times New Roman" w:cs="Arial"/>
                <w:b/>
                <w:sz w:val="18"/>
                <w:szCs w:val="18"/>
                <w:lang w:eastAsia="is-IS"/>
              </w:rPr>
              <w:t>90</w:t>
            </w:r>
          </w:p>
        </w:tc>
        <w:tc>
          <w:tcPr>
            <w:tcW w:w="249" w:type="pct"/>
            <w:tcBorders>
              <w:top w:val="single" w:sz="4" w:space="0" w:color="auto"/>
              <w:left w:val="nil"/>
              <w:bottom w:val="single" w:sz="4" w:space="0" w:color="auto"/>
              <w:right w:val="single" w:sz="4" w:space="0" w:color="auto"/>
            </w:tcBorders>
            <w:noWrap/>
            <w:vAlign w:val="bottom"/>
            <w:hideMark/>
          </w:tcPr>
          <w:p w14:paraId="7B1D50D9" w14:textId="77777777" w:rsidR="004F4E94" w:rsidRDefault="004F4E94">
            <w:pPr>
              <w:spacing w:after="0"/>
              <w:jc w:val="right"/>
              <w:rPr>
                <w:rFonts w:eastAsia="Times New Roman" w:cs="Arial"/>
                <w:b/>
                <w:sz w:val="18"/>
                <w:szCs w:val="18"/>
                <w:lang w:eastAsia="is-IS"/>
              </w:rPr>
            </w:pPr>
            <w:r>
              <w:rPr>
                <w:rFonts w:eastAsia="Times New Roman" w:cs="Arial"/>
                <w:b/>
                <w:sz w:val="18"/>
                <w:szCs w:val="18"/>
                <w:lang w:eastAsia="is-IS"/>
              </w:rPr>
              <w:t>110</w:t>
            </w:r>
          </w:p>
        </w:tc>
        <w:tc>
          <w:tcPr>
            <w:tcW w:w="249" w:type="pct"/>
            <w:tcBorders>
              <w:top w:val="single" w:sz="4" w:space="0" w:color="auto"/>
              <w:left w:val="nil"/>
              <w:bottom w:val="single" w:sz="4" w:space="0" w:color="auto"/>
              <w:right w:val="single" w:sz="4" w:space="0" w:color="auto"/>
            </w:tcBorders>
            <w:noWrap/>
            <w:vAlign w:val="bottom"/>
            <w:hideMark/>
          </w:tcPr>
          <w:p w14:paraId="2EB386E0" w14:textId="77777777" w:rsidR="004F4E94" w:rsidRDefault="004F4E94">
            <w:pPr>
              <w:spacing w:after="0"/>
              <w:jc w:val="right"/>
              <w:rPr>
                <w:rFonts w:eastAsia="Times New Roman" w:cs="Arial"/>
                <w:b/>
                <w:sz w:val="18"/>
                <w:szCs w:val="18"/>
                <w:lang w:eastAsia="is-IS"/>
              </w:rPr>
            </w:pPr>
            <w:r>
              <w:rPr>
                <w:rFonts w:eastAsia="Times New Roman" w:cs="Arial"/>
                <w:b/>
                <w:sz w:val="18"/>
                <w:szCs w:val="18"/>
                <w:lang w:eastAsia="is-IS"/>
              </w:rPr>
              <w:t>125</w:t>
            </w:r>
          </w:p>
        </w:tc>
        <w:tc>
          <w:tcPr>
            <w:tcW w:w="249" w:type="pct"/>
            <w:tcBorders>
              <w:top w:val="single" w:sz="4" w:space="0" w:color="auto"/>
              <w:left w:val="nil"/>
              <w:bottom w:val="single" w:sz="4" w:space="0" w:color="auto"/>
              <w:right w:val="single" w:sz="4" w:space="0" w:color="auto"/>
            </w:tcBorders>
            <w:noWrap/>
            <w:vAlign w:val="bottom"/>
            <w:hideMark/>
          </w:tcPr>
          <w:p w14:paraId="384A0489" w14:textId="77777777" w:rsidR="004F4E94" w:rsidRDefault="004F4E94">
            <w:pPr>
              <w:spacing w:after="0"/>
              <w:jc w:val="right"/>
              <w:rPr>
                <w:rFonts w:eastAsia="Times New Roman" w:cs="Arial"/>
                <w:b/>
                <w:sz w:val="18"/>
                <w:szCs w:val="18"/>
                <w:lang w:eastAsia="is-IS"/>
              </w:rPr>
            </w:pPr>
            <w:r>
              <w:rPr>
                <w:rFonts w:eastAsia="Times New Roman" w:cs="Arial"/>
                <w:b/>
                <w:sz w:val="18"/>
                <w:szCs w:val="18"/>
                <w:lang w:eastAsia="is-IS"/>
              </w:rPr>
              <w:t>140</w:t>
            </w:r>
          </w:p>
        </w:tc>
        <w:tc>
          <w:tcPr>
            <w:tcW w:w="249" w:type="pct"/>
            <w:tcBorders>
              <w:top w:val="single" w:sz="4" w:space="0" w:color="auto"/>
              <w:left w:val="nil"/>
              <w:bottom w:val="single" w:sz="4" w:space="0" w:color="auto"/>
              <w:right w:val="single" w:sz="4" w:space="0" w:color="auto"/>
            </w:tcBorders>
            <w:noWrap/>
            <w:vAlign w:val="bottom"/>
            <w:hideMark/>
          </w:tcPr>
          <w:p w14:paraId="0A9CC85A" w14:textId="77777777" w:rsidR="004F4E94" w:rsidRDefault="004F4E94">
            <w:pPr>
              <w:spacing w:after="0"/>
              <w:jc w:val="right"/>
              <w:rPr>
                <w:rFonts w:eastAsia="Times New Roman" w:cs="Arial"/>
                <w:b/>
                <w:sz w:val="18"/>
                <w:szCs w:val="18"/>
                <w:lang w:eastAsia="is-IS"/>
              </w:rPr>
            </w:pPr>
            <w:r>
              <w:rPr>
                <w:rFonts w:eastAsia="Times New Roman" w:cs="Arial"/>
                <w:b/>
                <w:sz w:val="18"/>
                <w:szCs w:val="18"/>
                <w:lang w:eastAsia="is-IS"/>
              </w:rPr>
              <w:t>160</w:t>
            </w:r>
          </w:p>
        </w:tc>
        <w:tc>
          <w:tcPr>
            <w:tcW w:w="249" w:type="pct"/>
            <w:tcBorders>
              <w:top w:val="single" w:sz="4" w:space="0" w:color="auto"/>
              <w:left w:val="nil"/>
              <w:bottom w:val="single" w:sz="4" w:space="0" w:color="auto"/>
              <w:right w:val="single" w:sz="4" w:space="0" w:color="auto"/>
            </w:tcBorders>
            <w:noWrap/>
            <w:vAlign w:val="bottom"/>
            <w:hideMark/>
          </w:tcPr>
          <w:p w14:paraId="3BBECA3C" w14:textId="77777777" w:rsidR="004F4E94" w:rsidRDefault="004F4E94">
            <w:pPr>
              <w:spacing w:after="0"/>
              <w:jc w:val="right"/>
              <w:rPr>
                <w:rFonts w:eastAsia="Times New Roman" w:cs="Arial"/>
                <w:b/>
                <w:sz w:val="18"/>
                <w:szCs w:val="18"/>
                <w:lang w:eastAsia="is-IS"/>
              </w:rPr>
            </w:pPr>
            <w:r>
              <w:rPr>
                <w:rFonts w:eastAsia="Times New Roman" w:cs="Arial"/>
                <w:b/>
                <w:sz w:val="18"/>
                <w:szCs w:val="18"/>
                <w:lang w:eastAsia="is-IS"/>
              </w:rPr>
              <w:t>180</w:t>
            </w:r>
          </w:p>
        </w:tc>
        <w:tc>
          <w:tcPr>
            <w:tcW w:w="249" w:type="pct"/>
            <w:tcBorders>
              <w:top w:val="single" w:sz="4" w:space="0" w:color="auto"/>
              <w:left w:val="nil"/>
              <w:bottom w:val="single" w:sz="4" w:space="0" w:color="auto"/>
              <w:right w:val="single" w:sz="4" w:space="0" w:color="auto"/>
            </w:tcBorders>
            <w:noWrap/>
            <w:vAlign w:val="bottom"/>
            <w:hideMark/>
          </w:tcPr>
          <w:p w14:paraId="216139B7" w14:textId="77777777" w:rsidR="004F4E94" w:rsidRDefault="004F4E94">
            <w:pPr>
              <w:spacing w:after="0"/>
              <w:jc w:val="right"/>
              <w:rPr>
                <w:rFonts w:eastAsia="Times New Roman" w:cs="Arial"/>
                <w:b/>
                <w:sz w:val="18"/>
                <w:szCs w:val="18"/>
                <w:lang w:eastAsia="is-IS"/>
              </w:rPr>
            </w:pPr>
            <w:r>
              <w:rPr>
                <w:rFonts w:eastAsia="Times New Roman" w:cs="Arial"/>
                <w:b/>
                <w:sz w:val="18"/>
                <w:szCs w:val="18"/>
                <w:lang w:eastAsia="is-IS"/>
              </w:rPr>
              <w:t>200</w:t>
            </w:r>
          </w:p>
        </w:tc>
        <w:tc>
          <w:tcPr>
            <w:tcW w:w="249" w:type="pct"/>
            <w:tcBorders>
              <w:top w:val="single" w:sz="4" w:space="0" w:color="auto"/>
              <w:left w:val="nil"/>
              <w:bottom w:val="single" w:sz="4" w:space="0" w:color="auto"/>
              <w:right w:val="single" w:sz="4" w:space="0" w:color="auto"/>
            </w:tcBorders>
            <w:noWrap/>
            <w:vAlign w:val="bottom"/>
            <w:hideMark/>
          </w:tcPr>
          <w:p w14:paraId="29EFD3C2" w14:textId="77777777" w:rsidR="004F4E94" w:rsidRDefault="004F4E94">
            <w:pPr>
              <w:spacing w:after="0"/>
              <w:jc w:val="right"/>
              <w:rPr>
                <w:rFonts w:eastAsia="Times New Roman" w:cs="Arial"/>
                <w:b/>
                <w:sz w:val="18"/>
                <w:szCs w:val="18"/>
                <w:lang w:eastAsia="is-IS"/>
              </w:rPr>
            </w:pPr>
            <w:r>
              <w:rPr>
                <w:rFonts w:eastAsia="Times New Roman" w:cs="Arial"/>
                <w:b/>
                <w:sz w:val="18"/>
                <w:szCs w:val="18"/>
                <w:lang w:eastAsia="is-IS"/>
              </w:rPr>
              <w:t>225</w:t>
            </w:r>
          </w:p>
        </w:tc>
        <w:tc>
          <w:tcPr>
            <w:tcW w:w="249" w:type="pct"/>
            <w:tcBorders>
              <w:top w:val="single" w:sz="4" w:space="0" w:color="auto"/>
              <w:left w:val="nil"/>
              <w:bottom w:val="single" w:sz="4" w:space="0" w:color="auto"/>
              <w:right w:val="single" w:sz="4" w:space="0" w:color="auto"/>
            </w:tcBorders>
            <w:noWrap/>
            <w:vAlign w:val="bottom"/>
            <w:hideMark/>
          </w:tcPr>
          <w:p w14:paraId="709B8EBE" w14:textId="77777777" w:rsidR="004F4E94" w:rsidRDefault="004F4E94">
            <w:pPr>
              <w:spacing w:after="0"/>
              <w:jc w:val="right"/>
              <w:rPr>
                <w:rFonts w:eastAsia="Times New Roman" w:cs="Arial"/>
                <w:b/>
                <w:sz w:val="18"/>
                <w:szCs w:val="18"/>
                <w:lang w:eastAsia="is-IS"/>
              </w:rPr>
            </w:pPr>
            <w:r>
              <w:rPr>
                <w:rFonts w:eastAsia="Times New Roman" w:cs="Arial"/>
                <w:b/>
                <w:sz w:val="18"/>
                <w:szCs w:val="18"/>
                <w:lang w:eastAsia="is-IS"/>
              </w:rPr>
              <w:t>250</w:t>
            </w:r>
          </w:p>
        </w:tc>
        <w:tc>
          <w:tcPr>
            <w:tcW w:w="249" w:type="pct"/>
            <w:tcBorders>
              <w:top w:val="single" w:sz="4" w:space="0" w:color="auto"/>
              <w:left w:val="nil"/>
              <w:bottom w:val="single" w:sz="4" w:space="0" w:color="auto"/>
              <w:right w:val="single" w:sz="4" w:space="0" w:color="auto"/>
            </w:tcBorders>
            <w:noWrap/>
            <w:vAlign w:val="bottom"/>
            <w:hideMark/>
          </w:tcPr>
          <w:p w14:paraId="1AC003FD" w14:textId="77777777" w:rsidR="004F4E94" w:rsidRDefault="004F4E94">
            <w:pPr>
              <w:spacing w:after="0"/>
              <w:jc w:val="right"/>
              <w:rPr>
                <w:rFonts w:eastAsia="Times New Roman" w:cs="Arial"/>
                <w:b/>
                <w:sz w:val="18"/>
                <w:szCs w:val="18"/>
                <w:lang w:eastAsia="is-IS"/>
              </w:rPr>
            </w:pPr>
            <w:r>
              <w:rPr>
                <w:rFonts w:eastAsia="Times New Roman" w:cs="Arial"/>
                <w:b/>
                <w:sz w:val="18"/>
                <w:szCs w:val="18"/>
                <w:lang w:eastAsia="is-IS"/>
              </w:rPr>
              <w:t>280</w:t>
            </w:r>
          </w:p>
        </w:tc>
        <w:tc>
          <w:tcPr>
            <w:tcW w:w="249" w:type="pct"/>
            <w:tcBorders>
              <w:top w:val="single" w:sz="4" w:space="0" w:color="auto"/>
              <w:left w:val="nil"/>
              <w:bottom w:val="single" w:sz="4" w:space="0" w:color="auto"/>
              <w:right w:val="single" w:sz="4" w:space="0" w:color="auto"/>
            </w:tcBorders>
            <w:noWrap/>
            <w:vAlign w:val="bottom"/>
            <w:hideMark/>
          </w:tcPr>
          <w:p w14:paraId="5365C937" w14:textId="77777777" w:rsidR="004F4E94" w:rsidRDefault="004F4E94">
            <w:pPr>
              <w:spacing w:after="0"/>
              <w:jc w:val="right"/>
              <w:rPr>
                <w:rFonts w:eastAsia="Times New Roman" w:cs="Arial"/>
                <w:b/>
                <w:sz w:val="18"/>
                <w:szCs w:val="18"/>
                <w:lang w:eastAsia="is-IS"/>
              </w:rPr>
            </w:pPr>
            <w:r>
              <w:rPr>
                <w:rFonts w:eastAsia="Times New Roman" w:cs="Arial"/>
                <w:b/>
                <w:sz w:val="18"/>
                <w:szCs w:val="18"/>
                <w:lang w:eastAsia="is-IS"/>
              </w:rPr>
              <w:t>315</w:t>
            </w:r>
          </w:p>
        </w:tc>
        <w:tc>
          <w:tcPr>
            <w:tcW w:w="249" w:type="pct"/>
            <w:tcBorders>
              <w:top w:val="single" w:sz="4" w:space="0" w:color="auto"/>
              <w:left w:val="nil"/>
              <w:bottom w:val="single" w:sz="4" w:space="0" w:color="auto"/>
              <w:right w:val="single" w:sz="4" w:space="0" w:color="auto"/>
            </w:tcBorders>
            <w:noWrap/>
            <w:vAlign w:val="bottom"/>
            <w:hideMark/>
          </w:tcPr>
          <w:p w14:paraId="02E527B0" w14:textId="77777777" w:rsidR="004F4E94" w:rsidRDefault="004F4E94">
            <w:pPr>
              <w:spacing w:after="0"/>
              <w:jc w:val="right"/>
              <w:rPr>
                <w:rFonts w:eastAsia="Times New Roman" w:cs="Arial"/>
                <w:b/>
                <w:sz w:val="18"/>
                <w:szCs w:val="18"/>
                <w:lang w:eastAsia="is-IS"/>
              </w:rPr>
            </w:pPr>
            <w:r>
              <w:rPr>
                <w:rFonts w:eastAsia="Times New Roman" w:cs="Arial"/>
                <w:b/>
                <w:sz w:val="18"/>
                <w:szCs w:val="18"/>
                <w:lang w:eastAsia="is-IS"/>
              </w:rPr>
              <w:t>355</w:t>
            </w:r>
          </w:p>
        </w:tc>
        <w:tc>
          <w:tcPr>
            <w:tcW w:w="249" w:type="pct"/>
            <w:tcBorders>
              <w:top w:val="single" w:sz="4" w:space="0" w:color="auto"/>
              <w:left w:val="nil"/>
              <w:bottom w:val="single" w:sz="4" w:space="0" w:color="auto"/>
              <w:right w:val="single" w:sz="4" w:space="0" w:color="auto"/>
            </w:tcBorders>
            <w:noWrap/>
            <w:vAlign w:val="bottom"/>
            <w:hideMark/>
          </w:tcPr>
          <w:p w14:paraId="2C304336" w14:textId="77777777" w:rsidR="004F4E94" w:rsidRDefault="004F4E94">
            <w:pPr>
              <w:spacing w:after="0"/>
              <w:jc w:val="right"/>
              <w:rPr>
                <w:rFonts w:eastAsia="Times New Roman" w:cs="Arial"/>
                <w:b/>
                <w:sz w:val="18"/>
                <w:szCs w:val="18"/>
                <w:lang w:eastAsia="is-IS"/>
              </w:rPr>
            </w:pPr>
            <w:r>
              <w:rPr>
                <w:rFonts w:eastAsia="Times New Roman" w:cs="Arial"/>
                <w:b/>
                <w:sz w:val="18"/>
                <w:szCs w:val="18"/>
                <w:lang w:eastAsia="is-IS"/>
              </w:rPr>
              <w:t>400</w:t>
            </w:r>
          </w:p>
        </w:tc>
        <w:tc>
          <w:tcPr>
            <w:tcW w:w="249" w:type="pct"/>
            <w:tcBorders>
              <w:top w:val="single" w:sz="4" w:space="0" w:color="auto"/>
              <w:left w:val="nil"/>
              <w:bottom w:val="single" w:sz="4" w:space="0" w:color="auto"/>
              <w:right w:val="single" w:sz="4" w:space="0" w:color="auto"/>
            </w:tcBorders>
            <w:noWrap/>
            <w:vAlign w:val="bottom"/>
            <w:hideMark/>
          </w:tcPr>
          <w:p w14:paraId="528F31E8" w14:textId="77777777" w:rsidR="004F4E94" w:rsidRDefault="004F4E94">
            <w:pPr>
              <w:spacing w:after="0"/>
              <w:jc w:val="right"/>
              <w:rPr>
                <w:rFonts w:eastAsia="Times New Roman" w:cs="Arial"/>
                <w:b/>
                <w:sz w:val="18"/>
                <w:szCs w:val="18"/>
                <w:lang w:eastAsia="is-IS"/>
              </w:rPr>
            </w:pPr>
            <w:r>
              <w:rPr>
                <w:rFonts w:eastAsia="Times New Roman" w:cs="Arial"/>
                <w:b/>
                <w:sz w:val="18"/>
                <w:szCs w:val="18"/>
                <w:lang w:eastAsia="is-IS"/>
              </w:rPr>
              <w:t>450</w:t>
            </w:r>
          </w:p>
        </w:tc>
        <w:tc>
          <w:tcPr>
            <w:tcW w:w="249" w:type="pct"/>
            <w:tcBorders>
              <w:top w:val="single" w:sz="4" w:space="0" w:color="auto"/>
              <w:left w:val="nil"/>
              <w:bottom w:val="single" w:sz="4" w:space="0" w:color="auto"/>
              <w:right w:val="single" w:sz="4" w:space="0" w:color="auto"/>
            </w:tcBorders>
            <w:noWrap/>
            <w:vAlign w:val="bottom"/>
            <w:hideMark/>
          </w:tcPr>
          <w:p w14:paraId="5A7A601B" w14:textId="77777777" w:rsidR="004F4E94" w:rsidRDefault="004F4E94">
            <w:pPr>
              <w:spacing w:after="0"/>
              <w:jc w:val="right"/>
              <w:rPr>
                <w:rFonts w:eastAsia="Times New Roman" w:cs="Arial"/>
                <w:b/>
                <w:sz w:val="18"/>
                <w:szCs w:val="18"/>
                <w:lang w:eastAsia="is-IS"/>
              </w:rPr>
            </w:pPr>
            <w:r>
              <w:rPr>
                <w:rFonts w:eastAsia="Times New Roman" w:cs="Arial"/>
                <w:b/>
                <w:sz w:val="18"/>
                <w:szCs w:val="18"/>
                <w:lang w:eastAsia="is-IS"/>
              </w:rPr>
              <w:t>500</w:t>
            </w:r>
          </w:p>
        </w:tc>
        <w:tc>
          <w:tcPr>
            <w:tcW w:w="249" w:type="pct"/>
            <w:tcBorders>
              <w:top w:val="single" w:sz="4" w:space="0" w:color="auto"/>
              <w:left w:val="nil"/>
              <w:bottom w:val="single" w:sz="4" w:space="0" w:color="auto"/>
              <w:right w:val="single" w:sz="4" w:space="0" w:color="auto"/>
            </w:tcBorders>
            <w:noWrap/>
            <w:vAlign w:val="bottom"/>
            <w:hideMark/>
          </w:tcPr>
          <w:p w14:paraId="23C5C8F2" w14:textId="77777777" w:rsidR="004F4E94" w:rsidRDefault="004F4E94">
            <w:pPr>
              <w:spacing w:after="0"/>
              <w:jc w:val="right"/>
              <w:rPr>
                <w:rFonts w:eastAsia="Times New Roman" w:cs="Arial"/>
                <w:b/>
                <w:sz w:val="18"/>
                <w:szCs w:val="18"/>
                <w:lang w:eastAsia="is-IS"/>
              </w:rPr>
            </w:pPr>
            <w:r>
              <w:rPr>
                <w:rFonts w:eastAsia="Times New Roman" w:cs="Arial"/>
                <w:b/>
                <w:sz w:val="18"/>
                <w:szCs w:val="18"/>
                <w:lang w:eastAsia="is-IS"/>
              </w:rPr>
              <w:t>560</w:t>
            </w:r>
          </w:p>
        </w:tc>
        <w:tc>
          <w:tcPr>
            <w:tcW w:w="249" w:type="pct"/>
            <w:tcBorders>
              <w:top w:val="single" w:sz="4" w:space="0" w:color="auto"/>
              <w:left w:val="nil"/>
              <w:bottom w:val="single" w:sz="4" w:space="0" w:color="auto"/>
              <w:right w:val="single" w:sz="4" w:space="0" w:color="auto"/>
            </w:tcBorders>
            <w:noWrap/>
            <w:vAlign w:val="bottom"/>
            <w:hideMark/>
          </w:tcPr>
          <w:p w14:paraId="75BABD49" w14:textId="77777777" w:rsidR="004F4E94" w:rsidRDefault="004F4E94">
            <w:pPr>
              <w:spacing w:after="0"/>
              <w:jc w:val="right"/>
              <w:rPr>
                <w:rFonts w:eastAsia="Times New Roman" w:cs="Arial"/>
                <w:b/>
                <w:sz w:val="18"/>
                <w:szCs w:val="18"/>
                <w:lang w:eastAsia="is-IS"/>
              </w:rPr>
            </w:pPr>
            <w:r>
              <w:rPr>
                <w:rFonts w:eastAsia="Times New Roman" w:cs="Arial"/>
                <w:b/>
                <w:sz w:val="18"/>
                <w:szCs w:val="18"/>
                <w:lang w:eastAsia="is-IS"/>
              </w:rPr>
              <w:t>630</w:t>
            </w:r>
          </w:p>
        </w:tc>
        <w:tc>
          <w:tcPr>
            <w:tcW w:w="244" w:type="pct"/>
            <w:tcBorders>
              <w:top w:val="single" w:sz="4" w:space="0" w:color="auto"/>
              <w:left w:val="nil"/>
              <w:bottom w:val="single" w:sz="4" w:space="0" w:color="auto"/>
              <w:right w:val="single" w:sz="4" w:space="0" w:color="auto"/>
            </w:tcBorders>
            <w:noWrap/>
            <w:vAlign w:val="bottom"/>
            <w:hideMark/>
          </w:tcPr>
          <w:p w14:paraId="17FC7D67" w14:textId="77777777" w:rsidR="004F4E94" w:rsidRDefault="004F4E94">
            <w:pPr>
              <w:spacing w:after="0"/>
              <w:jc w:val="right"/>
              <w:rPr>
                <w:rFonts w:eastAsia="Times New Roman" w:cs="Arial"/>
                <w:b/>
                <w:sz w:val="18"/>
                <w:szCs w:val="18"/>
                <w:lang w:eastAsia="is-IS"/>
              </w:rPr>
            </w:pPr>
            <w:r>
              <w:rPr>
                <w:rFonts w:eastAsia="Times New Roman" w:cs="Arial"/>
                <w:b/>
                <w:sz w:val="18"/>
                <w:szCs w:val="18"/>
                <w:lang w:eastAsia="is-IS"/>
              </w:rPr>
              <w:t>710</w:t>
            </w:r>
          </w:p>
        </w:tc>
      </w:tr>
      <w:tr w:rsidR="004F4E94" w14:paraId="3F55E3EB" w14:textId="77777777" w:rsidTr="004F4E94">
        <w:trPr>
          <w:trHeight w:val="300"/>
        </w:trPr>
        <w:tc>
          <w:tcPr>
            <w:tcW w:w="523" w:type="pct"/>
            <w:tcBorders>
              <w:top w:val="nil"/>
              <w:left w:val="single" w:sz="4" w:space="0" w:color="auto"/>
              <w:bottom w:val="single" w:sz="4" w:space="0" w:color="auto"/>
              <w:right w:val="single" w:sz="4" w:space="0" w:color="auto"/>
            </w:tcBorders>
            <w:noWrap/>
            <w:vAlign w:val="bottom"/>
            <w:hideMark/>
          </w:tcPr>
          <w:p w14:paraId="22B85954" w14:textId="77777777" w:rsidR="004F4E94" w:rsidRDefault="004F4E94">
            <w:pPr>
              <w:spacing w:after="0"/>
              <w:rPr>
                <w:rFonts w:eastAsia="Times New Roman" w:cs="Arial"/>
                <w:sz w:val="18"/>
                <w:szCs w:val="18"/>
                <w:lang w:eastAsia="is-IS"/>
              </w:rPr>
            </w:pPr>
            <w:r>
              <w:rPr>
                <w:rFonts w:eastAsia="Times New Roman" w:cs="Arial"/>
                <w:sz w:val="18"/>
                <w:szCs w:val="18"/>
                <w:lang w:eastAsia="is-IS"/>
              </w:rPr>
              <w:t xml:space="preserve">Fjöldi riffla </w:t>
            </w:r>
          </w:p>
        </w:tc>
        <w:tc>
          <w:tcPr>
            <w:tcW w:w="249" w:type="pct"/>
            <w:tcBorders>
              <w:top w:val="nil"/>
              <w:left w:val="nil"/>
              <w:bottom w:val="single" w:sz="4" w:space="0" w:color="auto"/>
              <w:right w:val="single" w:sz="4" w:space="0" w:color="auto"/>
            </w:tcBorders>
            <w:noWrap/>
            <w:vAlign w:val="bottom"/>
            <w:hideMark/>
          </w:tcPr>
          <w:p w14:paraId="1547C176" w14:textId="77777777" w:rsidR="004F4E94" w:rsidRDefault="004F4E94">
            <w:pPr>
              <w:spacing w:after="0"/>
              <w:jc w:val="right"/>
              <w:rPr>
                <w:rFonts w:eastAsia="Times New Roman" w:cs="Arial"/>
                <w:sz w:val="18"/>
                <w:szCs w:val="18"/>
                <w:lang w:eastAsia="is-IS"/>
              </w:rPr>
            </w:pPr>
            <w:r>
              <w:rPr>
                <w:rFonts w:eastAsia="Times New Roman" w:cs="Arial"/>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7CD58C74" w14:textId="77777777" w:rsidR="004F4E94" w:rsidRDefault="004F4E94">
            <w:pPr>
              <w:spacing w:after="0"/>
              <w:jc w:val="right"/>
              <w:rPr>
                <w:rFonts w:eastAsia="Times New Roman" w:cs="Arial"/>
                <w:sz w:val="18"/>
                <w:szCs w:val="18"/>
                <w:lang w:eastAsia="is-IS"/>
              </w:rPr>
            </w:pPr>
            <w:r>
              <w:rPr>
                <w:rFonts w:eastAsia="Times New Roman" w:cs="Arial"/>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277A2E03" w14:textId="77777777" w:rsidR="004F4E94" w:rsidRDefault="004F4E94">
            <w:pPr>
              <w:spacing w:after="0"/>
              <w:jc w:val="right"/>
              <w:rPr>
                <w:rFonts w:eastAsia="Times New Roman" w:cs="Arial"/>
                <w:sz w:val="18"/>
                <w:szCs w:val="18"/>
                <w:lang w:eastAsia="is-IS"/>
              </w:rPr>
            </w:pPr>
            <w:r>
              <w:rPr>
                <w:rFonts w:eastAsia="Times New Roman" w:cs="Arial"/>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1543E3E9" w14:textId="77777777" w:rsidR="004F4E94" w:rsidRDefault="004F4E94">
            <w:pPr>
              <w:spacing w:after="0"/>
              <w:jc w:val="right"/>
              <w:rPr>
                <w:rFonts w:eastAsia="Times New Roman" w:cs="Arial"/>
                <w:sz w:val="18"/>
                <w:szCs w:val="18"/>
                <w:lang w:eastAsia="is-IS"/>
              </w:rPr>
            </w:pPr>
            <w:r>
              <w:rPr>
                <w:rFonts w:eastAsia="Times New Roman" w:cs="Arial"/>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688B2BAC" w14:textId="77777777" w:rsidR="004F4E94" w:rsidRDefault="004F4E94">
            <w:pPr>
              <w:spacing w:after="0"/>
              <w:jc w:val="right"/>
              <w:rPr>
                <w:rFonts w:eastAsia="Times New Roman" w:cs="Arial"/>
                <w:sz w:val="18"/>
                <w:szCs w:val="18"/>
                <w:lang w:eastAsia="is-IS"/>
              </w:rPr>
            </w:pPr>
            <w:r>
              <w:rPr>
                <w:rFonts w:eastAsia="Times New Roman" w:cs="Arial"/>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3E175102" w14:textId="77777777" w:rsidR="004F4E94" w:rsidRDefault="004F4E94">
            <w:pPr>
              <w:spacing w:after="0"/>
              <w:jc w:val="right"/>
              <w:rPr>
                <w:rFonts w:eastAsia="Times New Roman" w:cs="Arial"/>
                <w:sz w:val="18"/>
                <w:szCs w:val="18"/>
                <w:lang w:eastAsia="is-IS"/>
              </w:rPr>
            </w:pPr>
            <w:r>
              <w:rPr>
                <w:rFonts w:eastAsia="Times New Roman" w:cs="Arial"/>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1F8B864E" w14:textId="77777777" w:rsidR="004F4E94" w:rsidRDefault="004F4E94">
            <w:pPr>
              <w:spacing w:after="0"/>
              <w:jc w:val="right"/>
              <w:rPr>
                <w:rFonts w:eastAsia="Times New Roman" w:cs="Arial"/>
                <w:sz w:val="18"/>
                <w:szCs w:val="18"/>
                <w:lang w:eastAsia="is-IS"/>
              </w:rPr>
            </w:pPr>
            <w:r>
              <w:rPr>
                <w:rFonts w:eastAsia="Times New Roman" w:cs="Arial"/>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46AC2A3D" w14:textId="77777777" w:rsidR="004F4E94" w:rsidRDefault="004F4E94">
            <w:pPr>
              <w:spacing w:after="0"/>
              <w:jc w:val="right"/>
              <w:rPr>
                <w:rFonts w:eastAsia="Times New Roman" w:cs="Arial"/>
                <w:sz w:val="18"/>
                <w:szCs w:val="18"/>
                <w:lang w:eastAsia="is-IS"/>
              </w:rPr>
            </w:pPr>
            <w:r>
              <w:rPr>
                <w:rFonts w:eastAsia="Times New Roman" w:cs="Arial"/>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55DD4013" w14:textId="77777777" w:rsidR="004F4E94" w:rsidRDefault="004F4E94">
            <w:pPr>
              <w:spacing w:after="0"/>
              <w:jc w:val="right"/>
              <w:rPr>
                <w:rFonts w:eastAsia="Times New Roman" w:cs="Arial"/>
                <w:sz w:val="18"/>
                <w:szCs w:val="18"/>
                <w:lang w:eastAsia="is-IS"/>
              </w:rPr>
            </w:pPr>
            <w:r>
              <w:rPr>
                <w:rFonts w:eastAsia="Times New Roman" w:cs="Arial"/>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23EFF18B" w14:textId="77777777" w:rsidR="004F4E94" w:rsidRDefault="004F4E94">
            <w:pPr>
              <w:spacing w:after="0"/>
              <w:jc w:val="right"/>
              <w:rPr>
                <w:rFonts w:eastAsia="Times New Roman" w:cs="Arial"/>
                <w:sz w:val="18"/>
                <w:szCs w:val="18"/>
                <w:lang w:eastAsia="is-IS"/>
              </w:rPr>
            </w:pPr>
            <w:r>
              <w:rPr>
                <w:rFonts w:eastAsia="Times New Roman" w:cs="Arial"/>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471236C4" w14:textId="77777777" w:rsidR="004F4E94" w:rsidRDefault="004F4E94">
            <w:pPr>
              <w:spacing w:after="0"/>
              <w:jc w:val="right"/>
              <w:rPr>
                <w:rFonts w:eastAsia="Times New Roman" w:cs="Arial"/>
                <w:sz w:val="18"/>
                <w:szCs w:val="18"/>
                <w:lang w:eastAsia="is-IS"/>
              </w:rPr>
            </w:pPr>
            <w:r>
              <w:rPr>
                <w:rFonts w:eastAsia="Times New Roman" w:cs="Arial"/>
                <w:sz w:val="18"/>
                <w:szCs w:val="18"/>
                <w:lang w:eastAsia="is-IS"/>
              </w:rPr>
              <w:t>6</w:t>
            </w:r>
          </w:p>
        </w:tc>
        <w:tc>
          <w:tcPr>
            <w:tcW w:w="249" w:type="pct"/>
            <w:tcBorders>
              <w:top w:val="nil"/>
              <w:left w:val="nil"/>
              <w:bottom w:val="single" w:sz="4" w:space="0" w:color="auto"/>
              <w:right w:val="single" w:sz="4" w:space="0" w:color="auto"/>
            </w:tcBorders>
            <w:noWrap/>
            <w:vAlign w:val="bottom"/>
            <w:hideMark/>
          </w:tcPr>
          <w:p w14:paraId="20CBCBCE" w14:textId="77777777" w:rsidR="004F4E94" w:rsidRDefault="004F4E94">
            <w:pPr>
              <w:spacing w:after="0"/>
              <w:jc w:val="right"/>
              <w:rPr>
                <w:rFonts w:eastAsia="Times New Roman" w:cs="Arial"/>
                <w:sz w:val="18"/>
                <w:szCs w:val="18"/>
                <w:lang w:eastAsia="is-IS"/>
              </w:rPr>
            </w:pPr>
            <w:r>
              <w:rPr>
                <w:rFonts w:eastAsia="Times New Roman" w:cs="Arial"/>
                <w:sz w:val="18"/>
                <w:szCs w:val="18"/>
                <w:lang w:eastAsia="is-IS"/>
              </w:rPr>
              <w:t>6</w:t>
            </w:r>
          </w:p>
        </w:tc>
        <w:tc>
          <w:tcPr>
            <w:tcW w:w="249" w:type="pct"/>
            <w:tcBorders>
              <w:top w:val="nil"/>
              <w:left w:val="nil"/>
              <w:bottom w:val="single" w:sz="4" w:space="0" w:color="auto"/>
              <w:right w:val="single" w:sz="4" w:space="0" w:color="auto"/>
            </w:tcBorders>
            <w:noWrap/>
            <w:vAlign w:val="bottom"/>
            <w:hideMark/>
          </w:tcPr>
          <w:p w14:paraId="45566611" w14:textId="77777777" w:rsidR="004F4E94" w:rsidRDefault="004F4E94">
            <w:pPr>
              <w:spacing w:after="0"/>
              <w:jc w:val="right"/>
              <w:rPr>
                <w:rFonts w:eastAsia="Times New Roman" w:cs="Arial"/>
                <w:sz w:val="18"/>
                <w:szCs w:val="18"/>
                <w:lang w:eastAsia="is-IS"/>
              </w:rPr>
            </w:pPr>
            <w:r>
              <w:rPr>
                <w:rFonts w:eastAsia="Times New Roman" w:cs="Arial"/>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1E9677EA" w14:textId="77777777" w:rsidR="004F4E94" w:rsidRDefault="004F4E94">
            <w:pPr>
              <w:spacing w:after="0"/>
              <w:jc w:val="right"/>
              <w:rPr>
                <w:rFonts w:eastAsia="Times New Roman" w:cs="Arial"/>
                <w:sz w:val="18"/>
                <w:szCs w:val="18"/>
                <w:lang w:eastAsia="is-IS"/>
              </w:rPr>
            </w:pPr>
            <w:r>
              <w:rPr>
                <w:rFonts w:eastAsia="Times New Roman" w:cs="Arial"/>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0D830867" w14:textId="77777777" w:rsidR="004F4E94" w:rsidRDefault="004F4E94">
            <w:pPr>
              <w:spacing w:after="0"/>
              <w:jc w:val="right"/>
              <w:rPr>
                <w:rFonts w:eastAsia="Times New Roman" w:cs="Arial"/>
                <w:sz w:val="18"/>
                <w:szCs w:val="18"/>
                <w:lang w:eastAsia="is-IS"/>
              </w:rPr>
            </w:pPr>
            <w:r>
              <w:rPr>
                <w:rFonts w:eastAsia="Times New Roman" w:cs="Arial"/>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76E61A53" w14:textId="77777777" w:rsidR="004F4E94" w:rsidRDefault="004F4E94">
            <w:pPr>
              <w:spacing w:after="0"/>
              <w:jc w:val="right"/>
              <w:rPr>
                <w:rFonts w:eastAsia="Times New Roman" w:cs="Arial"/>
                <w:sz w:val="18"/>
                <w:szCs w:val="18"/>
                <w:lang w:eastAsia="is-IS"/>
              </w:rPr>
            </w:pPr>
            <w:r>
              <w:rPr>
                <w:rFonts w:eastAsia="Times New Roman" w:cs="Arial"/>
                <w:sz w:val="18"/>
                <w:szCs w:val="18"/>
                <w:lang w:eastAsia="is-IS"/>
              </w:rPr>
              <w:t>10</w:t>
            </w:r>
          </w:p>
        </w:tc>
        <w:tc>
          <w:tcPr>
            <w:tcW w:w="249" w:type="pct"/>
            <w:tcBorders>
              <w:top w:val="nil"/>
              <w:left w:val="nil"/>
              <w:bottom w:val="single" w:sz="4" w:space="0" w:color="auto"/>
              <w:right w:val="single" w:sz="4" w:space="0" w:color="auto"/>
            </w:tcBorders>
            <w:noWrap/>
            <w:vAlign w:val="bottom"/>
            <w:hideMark/>
          </w:tcPr>
          <w:p w14:paraId="748CEA38" w14:textId="77777777" w:rsidR="004F4E94" w:rsidRDefault="004F4E94">
            <w:pPr>
              <w:spacing w:after="0"/>
              <w:jc w:val="right"/>
              <w:rPr>
                <w:rFonts w:eastAsia="Times New Roman" w:cs="Arial"/>
                <w:sz w:val="18"/>
                <w:szCs w:val="18"/>
                <w:lang w:eastAsia="is-IS"/>
              </w:rPr>
            </w:pPr>
            <w:r>
              <w:rPr>
                <w:rFonts w:eastAsia="Times New Roman" w:cs="Arial"/>
                <w:sz w:val="18"/>
                <w:szCs w:val="18"/>
                <w:lang w:eastAsia="is-IS"/>
              </w:rPr>
              <w:t>12</w:t>
            </w:r>
          </w:p>
        </w:tc>
        <w:tc>
          <w:tcPr>
            <w:tcW w:w="244" w:type="pct"/>
            <w:tcBorders>
              <w:top w:val="nil"/>
              <w:left w:val="nil"/>
              <w:bottom w:val="single" w:sz="4" w:space="0" w:color="auto"/>
              <w:right w:val="single" w:sz="4" w:space="0" w:color="auto"/>
            </w:tcBorders>
            <w:noWrap/>
            <w:vAlign w:val="bottom"/>
            <w:hideMark/>
          </w:tcPr>
          <w:p w14:paraId="5D026126" w14:textId="77777777" w:rsidR="004F4E94" w:rsidRDefault="004F4E94">
            <w:pPr>
              <w:spacing w:after="0"/>
              <w:jc w:val="right"/>
              <w:rPr>
                <w:rFonts w:eastAsia="Times New Roman" w:cs="Arial"/>
                <w:sz w:val="18"/>
                <w:szCs w:val="18"/>
                <w:lang w:eastAsia="is-IS"/>
              </w:rPr>
            </w:pPr>
            <w:r>
              <w:rPr>
                <w:rFonts w:eastAsia="Times New Roman" w:cs="Arial"/>
                <w:sz w:val="18"/>
                <w:szCs w:val="18"/>
                <w:lang w:eastAsia="is-IS"/>
              </w:rPr>
              <w:t>14</w:t>
            </w:r>
          </w:p>
        </w:tc>
      </w:tr>
    </w:tbl>
    <w:p w14:paraId="5D15848A" w14:textId="33E6BF69" w:rsidR="004F4E94" w:rsidRDefault="004F4E94" w:rsidP="004F4E94">
      <w:pPr>
        <w:rPr>
          <w:rFonts w:ascii="Arial" w:hAnsi="Arial" w:cs="Arial"/>
          <w:color w:val="auto"/>
          <w:sz w:val="20"/>
          <w:szCs w:val="20"/>
        </w:rPr>
      </w:pPr>
      <w:r>
        <w:rPr>
          <w:rFonts w:cs="Arial"/>
          <w:szCs w:val="20"/>
        </w:rPr>
        <w:t>Nýta skal efnið sem best, ráðgert er að nota alltaf fulla breidd af frauðplötu (1m) langs lögn. M.v. það þá væri hægt að nýta 1 mottu á 500</w:t>
      </w:r>
      <w:r w:rsidR="008A3135">
        <w:rPr>
          <w:rFonts w:cs="Arial"/>
          <w:szCs w:val="20"/>
        </w:rPr>
        <w:t xml:space="preserve"> </w:t>
      </w:r>
      <w:r>
        <w:rPr>
          <w:rFonts w:cs="Arial"/>
          <w:szCs w:val="20"/>
        </w:rPr>
        <w:t>mm lögn 4</w:t>
      </w:r>
      <w:r w:rsidR="008A3135">
        <w:rPr>
          <w:rFonts w:cs="Arial"/>
          <w:szCs w:val="20"/>
        </w:rPr>
        <w:t xml:space="preserve"> </w:t>
      </w:r>
      <w:r>
        <w:rPr>
          <w:rFonts w:cs="Arial"/>
          <w:szCs w:val="20"/>
        </w:rPr>
        <w:t>m meðfram þeirri lögn öðru megin eða 2</w:t>
      </w:r>
      <w:r w:rsidR="008A3135">
        <w:rPr>
          <w:rFonts w:cs="Arial"/>
          <w:szCs w:val="20"/>
        </w:rPr>
        <w:t xml:space="preserve"> </w:t>
      </w:r>
      <w:r>
        <w:rPr>
          <w:rFonts w:cs="Arial"/>
          <w:szCs w:val="20"/>
        </w:rPr>
        <w:t>m beggja vegna.</w:t>
      </w:r>
    </w:p>
    <w:p w14:paraId="70AECF13" w14:textId="77777777" w:rsidR="00227468" w:rsidRDefault="00227468" w:rsidP="00227468">
      <w:r>
        <w:t>Nýta skal efnið sem best, ráðgert er að nota alltaf fulla breidd af frauðplötu (1m) langs lögn. M.v. það þá væri hægt að nýta 1 mottu á 500mm lögn 4m meðfram þeirri lögn öðru megin eða 2m beggja vegna.</w:t>
      </w:r>
    </w:p>
    <w:p w14:paraId="7D4B123F" w14:textId="0537FEF7" w:rsidR="00227468" w:rsidRPr="00F3721C" w:rsidRDefault="00F3721C" w:rsidP="00227468">
      <w:pPr>
        <w:rPr>
          <w:b/>
          <w:bCs/>
          <w:i/>
          <w:iCs/>
        </w:rPr>
      </w:pPr>
      <w:r w:rsidRPr="00F3721C">
        <w:rPr>
          <w:b/>
          <w:bCs/>
          <w:i/>
          <w:iCs/>
        </w:rPr>
        <w:t>Magn: m²</w:t>
      </w:r>
    </w:p>
    <w:p w14:paraId="4407EEF3" w14:textId="77777777" w:rsidR="00227468" w:rsidRPr="00F3721C" w:rsidRDefault="00227468" w:rsidP="00227468">
      <w:pPr>
        <w:rPr>
          <w:i/>
          <w:iCs/>
        </w:rPr>
      </w:pPr>
      <w:r w:rsidRPr="00F3721C">
        <w:rPr>
          <w:i/>
          <w:iCs/>
        </w:rPr>
        <w:t xml:space="preserve">Greitt er ákveðið einingarverð fyrir hvern fermetra af 40 mm þykkum frauðplötum sem komið er fyrir við beygjur og T-stykki. Innifalið er m.a að skera plöturnar til, allur kostnaður við að koma plötum fyrir setja dúk yfir og festa með plastböndum. </w:t>
      </w:r>
    </w:p>
    <w:p w14:paraId="7F66C80D" w14:textId="14C24BB5" w:rsidR="00227468" w:rsidRDefault="00F3721C" w:rsidP="00F3721C">
      <w:pPr>
        <w:pStyle w:val="Heading3"/>
      </w:pPr>
      <w:bookmarkStart w:id="231" w:name="_Toc134514094"/>
      <w:r>
        <w:lastRenderedPageBreak/>
        <w:t>Aflagt lagnaefni</w:t>
      </w:r>
      <w:bookmarkEnd w:id="231"/>
    </w:p>
    <w:p w14:paraId="466FC417" w14:textId="77777777" w:rsidR="00227468" w:rsidRDefault="00227468" w:rsidP="00D90D4A">
      <w:r>
        <w:t xml:space="preserve">Öll plast- og stálrör einangruð með hlífðarkápu úr plasti sem koma í ljós við gröft og afleggjast, skal fjarlægja. Fageftirlitsmaður Veitna gefur fyrirmæli um hvort farga skuli rörum á viðurkenndum urðunarstað eða flytja á lager Veitna til geymslu. </w:t>
      </w:r>
    </w:p>
    <w:p w14:paraId="48C293E7" w14:textId="6DE40FBC" w:rsidR="00227468" w:rsidRPr="00D90D4A" w:rsidRDefault="00D90D4A" w:rsidP="00227468">
      <w:pPr>
        <w:rPr>
          <w:b/>
          <w:bCs/>
          <w:i/>
          <w:iCs/>
        </w:rPr>
      </w:pPr>
      <w:r w:rsidRPr="00D90D4A">
        <w:rPr>
          <w:b/>
          <w:bCs/>
          <w:i/>
          <w:iCs/>
        </w:rPr>
        <w:t>Magn: m</w:t>
      </w:r>
    </w:p>
    <w:p w14:paraId="2383C3C4" w14:textId="0DD50D22" w:rsidR="00F77C61" w:rsidRDefault="00227468" w:rsidP="00740757">
      <w:pPr>
        <w:rPr>
          <w:i/>
          <w:iCs/>
        </w:rPr>
      </w:pPr>
      <w:r w:rsidRPr="00D90D4A">
        <w:rPr>
          <w:i/>
          <w:iCs/>
        </w:rPr>
        <w:t>Greitt er ákveðið verð á lengdarmetra einangraðra plast- eða stálröra í plastkápu. Innifalið í einingaverði er m.a. að taka þau í sundur og flytja.</w:t>
      </w:r>
    </w:p>
    <w:p w14:paraId="2611572B" w14:textId="364B05BC" w:rsidR="00F77C61" w:rsidRPr="00F77C61" w:rsidRDefault="00F77C61" w:rsidP="00F77C61">
      <w:pPr>
        <w:pStyle w:val="Heading3"/>
      </w:pPr>
      <w:bookmarkStart w:id="232" w:name="_Toc134514095"/>
      <w:r>
        <w:t>Ó</w:t>
      </w:r>
      <w:r w:rsidRPr="00F77C61">
        <w:t>tengdar heimlagnir</w:t>
      </w:r>
      <w:bookmarkEnd w:id="232"/>
    </w:p>
    <w:p w14:paraId="0249CBB7" w14:textId="77777777" w:rsidR="00F77C61" w:rsidRPr="00F77C61" w:rsidRDefault="00F77C61" w:rsidP="00F77C61">
      <w:r w:rsidRPr="00F77C61">
        <w:t xml:space="preserve">Heimlagnaenda hitaveitu skal leggja a.m.k. 1,0m inn fyrir lóðamörk.  Á teikningum er gefin upp hnitaskrá fyrir staðsetningu heimlagnaenda.  Á heimlagnaenda skal setja botnhólk og krumphólk og einangra í hann. </w:t>
      </w:r>
    </w:p>
    <w:p w14:paraId="6418DCB5" w14:textId="77777777" w:rsidR="00F77C61" w:rsidRPr="00F77C61" w:rsidRDefault="00F77C61" w:rsidP="00F77C61">
      <w:r w:rsidRPr="00F77C61">
        <w:t>Merkja skal heimlagnaenda framrásar ef um tvöfalt kerfi er að ræða með því að spreyja endann með rauðu „lakkspreyi“.</w:t>
      </w:r>
    </w:p>
    <w:p w14:paraId="7F812A84" w14:textId="5BFB6671" w:rsidR="00F77C61" w:rsidRPr="00F77C61" w:rsidRDefault="00F77C61" w:rsidP="00F77C61">
      <w:pPr>
        <w:rPr>
          <w:b/>
          <w:bCs/>
          <w:i/>
          <w:iCs/>
        </w:rPr>
      </w:pPr>
      <w:r w:rsidRPr="00F77C61">
        <w:rPr>
          <w:b/>
          <w:bCs/>
          <w:i/>
          <w:iCs/>
        </w:rPr>
        <w:t xml:space="preserve">Magn: stk. </w:t>
      </w:r>
    </w:p>
    <w:p w14:paraId="5ED52263" w14:textId="13683A55" w:rsidR="00F77C61" w:rsidRPr="00E01CE7" w:rsidRDefault="00F77C61" w:rsidP="00740757">
      <w:pPr>
        <w:rPr>
          <w:i/>
          <w:iCs/>
        </w:rPr>
      </w:pPr>
      <w:r w:rsidRPr="00F77C61">
        <w:rPr>
          <w:i/>
          <w:iCs/>
        </w:rPr>
        <w:t>Greitt er ákveðið einingarverð fyrir hverja fullfrágengna heimlögn. Innifalið í einingarverði fyrir ótengdar heimlagnir skal vera allur kostnaður við efni, vinnu og tæki sem þarf til að ljúka verkliðnum.</w:t>
      </w:r>
    </w:p>
    <w:p w14:paraId="52068C5E" w14:textId="21E22C30" w:rsidR="009F26D3" w:rsidRDefault="00E14A3F" w:rsidP="009F26D3">
      <w:pPr>
        <w:pStyle w:val="Heading2"/>
        <w:numPr>
          <w:ilvl w:val="1"/>
          <w:numId w:val="17"/>
        </w:numPr>
        <w:spacing w:after="360"/>
      </w:pPr>
      <w:bookmarkStart w:id="233" w:name="_Toc134514096"/>
      <w:bookmarkStart w:id="234" w:name="_Toc3444854"/>
      <w:r w:rsidRPr="00D52312">
        <w:t>Götulýsing Rangárþing ytra</w:t>
      </w:r>
      <w:bookmarkEnd w:id="233"/>
    </w:p>
    <w:p w14:paraId="03B56EE3" w14:textId="77777777" w:rsidR="00C63208" w:rsidRPr="00C63208" w:rsidRDefault="00C63208" w:rsidP="00B926D6">
      <w:pPr>
        <w:pStyle w:val="ListParagraph"/>
        <w:keepNext/>
        <w:keepLines/>
        <w:numPr>
          <w:ilvl w:val="0"/>
          <w:numId w:val="30"/>
        </w:numPr>
        <w:spacing w:before="360" w:after="360"/>
        <w:contextualSpacing w:val="0"/>
        <w:jc w:val="left"/>
        <w:outlineLvl w:val="2"/>
        <w:rPr>
          <w:rFonts w:asciiTheme="majorHAnsi" w:eastAsiaTheme="majorEastAsia" w:hAnsiTheme="majorHAnsi" w:cstheme="majorHAnsi"/>
          <w:vanish/>
          <w:sz w:val="28"/>
          <w:szCs w:val="24"/>
        </w:rPr>
      </w:pPr>
    </w:p>
    <w:p w14:paraId="56A3D7BE" w14:textId="77777777" w:rsidR="00C63208" w:rsidRPr="00C63208" w:rsidRDefault="00C63208" w:rsidP="00B926D6">
      <w:pPr>
        <w:pStyle w:val="ListParagraph"/>
        <w:keepNext/>
        <w:keepLines/>
        <w:numPr>
          <w:ilvl w:val="1"/>
          <w:numId w:val="30"/>
        </w:numPr>
        <w:spacing w:before="360" w:after="360"/>
        <w:contextualSpacing w:val="0"/>
        <w:jc w:val="left"/>
        <w:outlineLvl w:val="2"/>
        <w:rPr>
          <w:rFonts w:asciiTheme="majorHAnsi" w:eastAsiaTheme="majorEastAsia" w:hAnsiTheme="majorHAnsi" w:cstheme="majorHAnsi"/>
          <w:vanish/>
          <w:sz w:val="28"/>
          <w:szCs w:val="24"/>
        </w:rPr>
      </w:pPr>
    </w:p>
    <w:p w14:paraId="6043C218" w14:textId="626BA4F3" w:rsidR="009F26D3" w:rsidRPr="00824487" w:rsidRDefault="009F26D3" w:rsidP="00B926D6">
      <w:pPr>
        <w:pStyle w:val="Heading3"/>
        <w:numPr>
          <w:ilvl w:val="2"/>
          <w:numId w:val="30"/>
        </w:numPr>
        <w:spacing w:before="360" w:after="360"/>
        <w:rPr>
          <w:rFonts w:cstheme="majorHAnsi"/>
        </w:rPr>
      </w:pPr>
      <w:bookmarkStart w:id="235" w:name="_Toc134514097"/>
      <w:r>
        <w:rPr>
          <w:rFonts w:cstheme="majorHAnsi"/>
        </w:rPr>
        <w:t>Götulýsing almennt</w:t>
      </w:r>
      <w:bookmarkEnd w:id="235"/>
    </w:p>
    <w:p w14:paraId="5A90BE80" w14:textId="09D62541" w:rsidR="00E14A3F" w:rsidRDefault="00E14A3F" w:rsidP="00E14A3F">
      <w:r w:rsidRPr="00E10E4D">
        <w:t xml:space="preserve">Verktaki </w:t>
      </w:r>
      <w:r>
        <w:t xml:space="preserve">skal sjá um </w:t>
      </w:r>
      <w:r w:rsidRPr="00E10E4D">
        <w:t>allar strenglagnir</w:t>
      </w:r>
      <w:r>
        <w:t xml:space="preserve"> ásamt uppsetningu </w:t>
      </w:r>
      <w:r w:rsidR="00D25F7D">
        <w:t>á</w:t>
      </w:r>
      <w:r>
        <w:t xml:space="preserve"> ljósastólpum og ljósum</w:t>
      </w:r>
      <w:r w:rsidRPr="00E10E4D">
        <w:t xml:space="preserve"> og </w:t>
      </w:r>
      <w:r>
        <w:t xml:space="preserve">alla </w:t>
      </w:r>
      <w:r w:rsidRPr="00E10E4D">
        <w:t>tengivinnu.</w:t>
      </w:r>
    </w:p>
    <w:p w14:paraId="702B7909" w14:textId="77777777" w:rsidR="00E14A3F" w:rsidRDefault="00E14A3F" w:rsidP="00E14A3F">
      <w:r>
        <w:t xml:space="preserve">Áður en vinna við verkið hefst skal verktaki afla sér graftarleyfis og yfirfara vinnuteikningar sem nota skal við framkvæmd verksins.  Þar sem háspennustrengir eru til staðar þá skal láta sóna legu þeirra út, áður en framkvæmdir hefjast. Umsjónarmaður verkkaupa getur gefið fyrirmæli um að breyta frá vinnuteikningum ef aðstæður krefja. </w:t>
      </w:r>
      <w:r w:rsidRPr="00E10E4D">
        <w:t>Gæta þarf  þess að halda öllum núverandi lögnum í rekstri á verktíma.</w:t>
      </w:r>
    </w:p>
    <w:p w14:paraId="4ECF38E4" w14:textId="77777777" w:rsidR="00E14A3F" w:rsidRDefault="00E14A3F" w:rsidP="00E14A3F">
      <w:r>
        <w:t>Verkið skal vera í umsjá og á ábyrgð löggilts rafverktaka og aðila sem lokið hefur námskeiði í jarðlagnatækni.  Afrit af hæfnisvottorði skal lagt fram í upphafi verks.</w:t>
      </w:r>
    </w:p>
    <w:p w14:paraId="7EC66EF2" w14:textId="77777777" w:rsidR="00E14A3F" w:rsidRDefault="00E14A3F" w:rsidP="00E14A3F">
      <w:pPr>
        <w:tabs>
          <w:tab w:val="left" w:leader="dot" w:pos="851"/>
        </w:tabs>
      </w:pPr>
      <w:r>
        <w:t>Á verkmörkum skal ganga frá strengjum í strenghönkum í samráði við umsjónarmann verkkaupa.</w:t>
      </w:r>
    </w:p>
    <w:p w14:paraId="1D9B3E3D" w14:textId="77777777" w:rsidR="00E14A3F" w:rsidRPr="00E10E4D" w:rsidRDefault="00E14A3F" w:rsidP="00E14A3F">
      <w:r>
        <w:t>Í útboðslýsingu er tilgreint það efni sem verkkaupi leggur til. Innifalið í öllum verkliðum er að sækja efni og flytja það á verkstað, ásamt geymslu og gæslu þess á verkstað.</w:t>
      </w:r>
      <w:r w:rsidRPr="00E10E4D">
        <w:t xml:space="preserve"> </w:t>
      </w:r>
    </w:p>
    <w:p w14:paraId="5225D428" w14:textId="77777777" w:rsidR="00E14A3F" w:rsidRDefault="00E14A3F" w:rsidP="00E14A3F">
      <w:r>
        <w:t>Söndun og vinna við skurðgröft og yfirfyllingar er samkvæmt lið 2.2.</w:t>
      </w:r>
    </w:p>
    <w:p w14:paraId="75A4901E" w14:textId="08AF6B11" w:rsidR="00E14A3F" w:rsidRPr="00824487" w:rsidRDefault="00E14A3F" w:rsidP="00B926D6">
      <w:pPr>
        <w:pStyle w:val="Heading3"/>
        <w:numPr>
          <w:ilvl w:val="2"/>
          <w:numId w:val="30"/>
        </w:numPr>
        <w:spacing w:before="360" w:after="360"/>
        <w:rPr>
          <w:rFonts w:cstheme="majorHAnsi"/>
        </w:rPr>
      </w:pPr>
      <w:bookmarkStart w:id="236" w:name="_Toc134514098"/>
      <w:r>
        <w:rPr>
          <w:rFonts w:cstheme="majorHAnsi"/>
        </w:rPr>
        <w:t>Ídráttarrör</w:t>
      </w:r>
      <w:bookmarkEnd w:id="236"/>
    </w:p>
    <w:p w14:paraId="54776796" w14:textId="2B78751E" w:rsidR="00E14A3F" w:rsidRDefault="00E14A3F" w:rsidP="00E14A3F">
      <w:r>
        <w:t>Verktaki skal leggja ídráttarrör á þeim stöðum sem sýndir eru á teikningum. Frágangur ídráttarröra skal vera í samræmi við þversnið á teikningum. Lárétt yfir ídráttarrörum skal leggja aðvörunarborða, þó ekki nær þeim en 200 mm. Milli röra skal vera 100 mm bil.</w:t>
      </w:r>
    </w:p>
    <w:p w14:paraId="03CDD0A5" w14:textId="77777777" w:rsidR="00E14A3F" w:rsidRDefault="00E14A3F" w:rsidP="00E14A3F"/>
    <w:p w14:paraId="09C9F3AE" w14:textId="77777777" w:rsidR="00E14A3F" w:rsidRDefault="00E14A3F" w:rsidP="00E14A3F">
      <w:r>
        <w:t>Verktaki skal útvega rör sem leggja skal í skurði ýmist til ídráttar eða til framtíðarnota. Rör skulu ekki lögð í skurð fyrr en búið er að ganga frá hitaveitulögnum, þ.e. að sjóða rör saman og krumpa yfir pípusamsetningar.</w:t>
      </w:r>
    </w:p>
    <w:p w14:paraId="2396145B" w14:textId="77777777" w:rsidR="00E14A3F" w:rsidRDefault="00E14A3F" w:rsidP="00E14A3F"/>
    <w:p w14:paraId="4F97BF19" w14:textId="77777777" w:rsidR="00E14A3F" w:rsidRDefault="00E14A3F" w:rsidP="00E14A3F">
      <w:r>
        <w:t>Þar sem götuljósastrengir liggja fjær miðlínu götu en hitalagnir, skulu röraþveranir lagðar undir og út fyrir hitalagnir. Rör sem þvera götur skulu ná 0,7 m út fyrir götubrún. Gæta skal sérstaklega vel að jafna söndun undir rör, samsetningu röra og að þau liggi vel í skurði.</w:t>
      </w:r>
    </w:p>
    <w:p w14:paraId="0B8B0C55" w14:textId="77777777" w:rsidR="00E14A3F" w:rsidRDefault="00E14A3F" w:rsidP="00E14A3F"/>
    <w:p w14:paraId="7064E215" w14:textId="77777777" w:rsidR="00E14A3F" w:rsidRDefault="00E14A3F" w:rsidP="00E14A3F">
      <w:r>
        <w:t>Ídráttarrör fyrir götulýsingarstrengi skulu vera rauð á litinn til að skera sig frá öðrum rörum í jörðu. Ídráttarrör skulu vera heildregnar plastpípur (PE/PEH) og ætlaðar til niðurlagningar í jörð og til ídráttar fyrir jarðstrengi. Fjöldi og þvermál röra í hverjum skurði kemur fram á teikningum.</w:t>
      </w:r>
    </w:p>
    <w:p w14:paraId="69422B39" w14:textId="77777777" w:rsidR="00E14A3F" w:rsidRDefault="00E14A3F" w:rsidP="00E14A3F"/>
    <w:p w14:paraId="2A81239E" w14:textId="77777777" w:rsidR="00E14A3F" w:rsidRDefault="00E14A3F" w:rsidP="00E14A3F">
      <w:r>
        <w:t xml:space="preserve">Við samsetningu röra og niðurlögn gilda að mestu sömu vinnureglur og við niðurlögn frárennslisröra til dæmis sem Set ehf framleiðir og vísast í verklýsingar framleiðanda. Vanda skal samsetningu röra og gæta þess að hafa 2-10 mm bil milli röraenda og botns á múffu, hægt er að tryggja eðlilegt þenslubil með því að reka rör í botn á múffu og draga það síðan örlítið til baka. Þessa skal sérstaklega gætt ef verið er að leggja rör í frosti. </w:t>
      </w:r>
    </w:p>
    <w:p w14:paraId="37402C2E" w14:textId="77777777" w:rsidR="00E14A3F" w:rsidRDefault="00E14A3F" w:rsidP="00E14A3F"/>
    <w:p w14:paraId="33EBBB00" w14:textId="77777777" w:rsidR="00E14A3F" w:rsidRDefault="00E14A3F" w:rsidP="00E14A3F">
      <w:r>
        <w:t xml:space="preserve">Undir neðsta lag röra skal leggja um 50 mm þykkt sandlag, sem rétta skal af og þjappa áður en rörin eru lögð á það. Rörin skulu fara vel í skurði og liggja í beinum línum bæði í hæð og í plani. Þegar götur eru bogadregnar skal skurður fylgja jöfnum boga götu eða göngustígs eins og sýnt er á teikningum. Loka skal öllum röraendum sem fyllt er yfir með plastlokum. </w:t>
      </w:r>
    </w:p>
    <w:p w14:paraId="7571C41E" w14:textId="77777777" w:rsidR="00E14A3F" w:rsidRDefault="00E14A3F" w:rsidP="00E14A3F"/>
    <w:p w14:paraId="287D99ED" w14:textId="1A7AE3E9" w:rsidR="00E14A3F" w:rsidRDefault="00E14A3F" w:rsidP="00E14A3F">
      <w:r>
        <w:t>Verktaki skal vanda lagningu röra og gæta þess vel að sandur eða óhreinindi fari ekki inn í rörin. Verktaki skal strax hreinsa sand og önnur óhreinindi úr rörum, ef að þau hafa borist inn í rörin.</w:t>
      </w:r>
    </w:p>
    <w:p w14:paraId="77862347" w14:textId="77777777" w:rsidR="00E64169" w:rsidRPr="00E10E4D" w:rsidRDefault="00E64169" w:rsidP="00E14A3F"/>
    <w:p w14:paraId="7586E9A5" w14:textId="77777777" w:rsidR="00E14A3F" w:rsidRPr="00E10E4D" w:rsidRDefault="00E14A3F" w:rsidP="00E14A3F">
      <w:pPr>
        <w:rPr>
          <w:b/>
        </w:rPr>
      </w:pPr>
      <w:r w:rsidRPr="00E10E4D">
        <w:rPr>
          <w:b/>
        </w:rPr>
        <w:t>Magn :</w:t>
      </w:r>
      <w:r>
        <w:rPr>
          <w:b/>
        </w:rPr>
        <w:t xml:space="preserve"> m</w:t>
      </w:r>
    </w:p>
    <w:p w14:paraId="53BE42E5" w14:textId="4A46E23F" w:rsidR="00E14A3F" w:rsidRDefault="00E14A3F" w:rsidP="00E14A3F">
      <w:pPr>
        <w:rPr>
          <w:i/>
        </w:rPr>
      </w:pPr>
      <w:r w:rsidRPr="00D83B48">
        <w:rPr>
          <w:i/>
        </w:rPr>
        <w:t>Greitt verður ákveðið einingarverð á hvern lengdarmetra rörs sem lagt er í skurð. Verktaki leggur til rörin. Einingarverð innifelur í sér lagningu röra, styttingu á rörum, samsetningu á rörum, frágang á beygjum og smurningu í múffur ef til þarf. Jarðvinna, söndun, frágangur á aðvörunarborðum o.fl. er ekki innifalið í einingarverði en greiðist skv. greiðslulið jarðvinnu.</w:t>
      </w:r>
    </w:p>
    <w:p w14:paraId="06A4FAE6" w14:textId="6FA0C609" w:rsidR="00E14A3F" w:rsidRPr="00824487" w:rsidRDefault="00E14A3F" w:rsidP="00B926D6">
      <w:pPr>
        <w:pStyle w:val="Heading3"/>
        <w:numPr>
          <w:ilvl w:val="2"/>
          <w:numId w:val="30"/>
        </w:numPr>
        <w:spacing w:before="360" w:after="360"/>
        <w:rPr>
          <w:rFonts w:cstheme="majorHAnsi"/>
        </w:rPr>
      </w:pPr>
      <w:bookmarkStart w:id="237" w:name="_Toc134514099"/>
      <w:r>
        <w:rPr>
          <w:rFonts w:cstheme="majorHAnsi"/>
        </w:rPr>
        <w:t>Jarðstrengir lagðir í skurð/dregnir í rör</w:t>
      </w:r>
      <w:bookmarkEnd w:id="237"/>
    </w:p>
    <w:p w14:paraId="7A631C57" w14:textId="602D58CE" w:rsidR="00E14A3F" w:rsidRDefault="00E14A3F" w:rsidP="00E14A3F">
      <w:r>
        <w:t xml:space="preserve">Verkið felur í sér að leggja strengi í samræmi við teikningu. </w:t>
      </w:r>
    </w:p>
    <w:p w14:paraId="4743307D" w14:textId="77777777" w:rsidR="00E14A3F" w:rsidRDefault="00E14A3F" w:rsidP="00E14A3F"/>
    <w:p w14:paraId="77A8010D" w14:textId="77777777" w:rsidR="00E14A3F" w:rsidRDefault="00E14A3F" w:rsidP="00E14A3F">
      <w:r>
        <w:t>Jarðstrengir eru viðkvæmir og því er lögð áhersla á vandaða vinnu við útdrátt og lagningu þeirra. Skemmd á hlífðarkápu jarðstrengs getur valdið því að vatn komist inn í strenginn. Vatnið veldur niðurbroti á einangrun strengsins, sem leiðir síðar til bilunar svo og rýrnunar á  endingartíma hans.</w:t>
      </w:r>
    </w:p>
    <w:p w14:paraId="033D412B" w14:textId="77777777" w:rsidR="00E14A3F" w:rsidRDefault="00E14A3F" w:rsidP="00E14A3F"/>
    <w:p w14:paraId="5FF9C265" w14:textId="77777777" w:rsidR="00E14A3F" w:rsidRDefault="00E14A3F" w:rsidP="00E14A3F">
      <w:r>
        <w:lastRenderedPageBreak/>
        <w:t>Ofan við lágspennustrengi eru lagðar gular plasthlífar og 300mm þar yfir er gulur aðvörunarborði. Aðvörunarborði er þunnur gulur plastborði með áletruninni “AÐVÖRUN LÁGSPENNUSTRENGUR” eða af annarri sambærilegri gerð.</w:t>
      </w:r>
    </w:p>
    <w:p w14:paraId="0BA38A3E" w14:textId="77777777" w:rsidR="00E14A3F" w:rsidRDefault="00E14A3F" w:rsidP="00E14A3F"/>
    <w:p w14:paraId="1BFB2612" w14:textId="77777777" w:rsidR="00E14A3F" w:rsidRDefault="00E14A3F" w:rsidP="00E14A3F">
      <w:r>
        <w:t xml:space="preserve">Verktaki skal sjá til þess að jarðstrengir verði aldrei fyrir meira togi við útlögn eða ídrátt í pípu en framleiðandi gefur upp, þar sem einnig kemur fram minnsti leyfilegi beygjuradíus og leyfilegt lægsta hitastig þegar unnið er að tengingum strengja og útdrætti þeirra. </w:t>
      </w:r>
    </w:p>
    <w:p w14:paraId="0CF04733" w14:textId="77777777" w:rsidR="00E14A3F" w:rsidRDefault="00E14A3F" w:rsidP="00E14A3F">
      <w:r>
        <w:t>Beygjur á lögn skulu aldrei vera með minni beygjuradíus en 15x þvermál strengsins.  Ef strengir eru beygðir við of lágt hitastig er hætta á að skemmdir verði á hlífðarkápu. Sérstök varúð skal viðhöfð við lagningu strengja ef hitastig er undir 0 °C. Ekki er heimilt að leggja streng án undangenginnar upphitunar ef hitastig er undir -10 °C.</w:t>
      </w:r>
    </w:p>
    <w:p w14:paraId="78E82E04" w14:textId="77777777" w:rsidR="00E14A3F" w:rsidRDefault="00E14A3F" w:rsidP="00E14A3F"/>
    <w:p w14:paraId="7E3A3C05" w14:textId="77777777" w:rsidR="00E14A3F" w:rsidRDefault="00E14A3F" w:rsidP="00E14A3F">
      <w:r>
        <w:t>Verktaki skal merkja jarðstrengi eftir því í hvaða staur eða skáp þeir liggja. Skal þessi plastmerking vera skýr og vel fest við hvern jarðstrengjaenda fyrir sig.  Merking skal innifalin í kostnaði við lagningu jarðstrengja.</w:t>
      </w:r>
    </w:p>
    <w:p w14:paraId="1B1D93AA" w14:textId="77777777" w:rsidR="00E14A3F" w:rsidRDefault="00E14A3F" w:rsidP="00E14A3F"/>
    <w:p w14:paraId="58B6A05F" w14:textId="77777777" w:rsidR="00E14A3F" w:rsidRDefault="00E14A3F" w:rsidP="00E14A3F">
      <w:r>
        <w:t>Loka skal öllum strengendum með herpihólk þannig að ekki komist vatn inn í þá, það á einnig við um strengenda á kapalrúllum.</w:t>
      </w:r>
    </w:p>
    <w:p w14:paraId="71333E84" w14:textId="77777777" w:rsidR="00E14A3F" w:rsidRDefault="00E14A3F" w:rsidP="00E14A3F"/>
    <w:p w14:paraId="55F23E45" w14:textId="77777777" w:rsidR="00E14A3F" w:rsidRDefault="00E14A3F" w:rsidP="00E14A3F">
      <w:r w:rsidRPr="005A328D">
        <w:t>Strengir skulu dregnir inn um strengop á ljósastólpa og skulu ná 300 mm upp fyrir efri brún á tengiopi stólpa.  Verktaka er bent á að gera ráð fyrir í lengd tengienda að strengir og taugar dragast niður við þjöppun.</w:t>
      </w:r>
      <w:r>
        <w:t xml:space="preserve">  </w:t>
      </w:r>
    </w:p>
    <w:p w14:paraId="494BC1B2" w14:textId="77777777" w:rsidR="00E14A3F" w:rsidRDefault="00E14A3F" w:rsidP="00E14A3F"/>
    <w:p w14:paraId="7A52A154" w14:textId="77777777" w:rsidR="00E14A3F" w:rsidRDefault="00E14A3F" w:rsidP="00E14A3F">
      <w:r>
        <w:t xml:space="preserve">Áður en strengir eru dregnir í rör, skal verktaki ganga úr skugga um að rör séu hrein að innan af steinefnum, sem geta skaðað kápu strengja og torveldað ídrátt.  Valdi verktaki skemmdum eða áverkum á streng við útlögn eða verði var við skemmdir á streng á kefli, þá skal það tafarlaust tilkynnt umsjónarmanni verkkaupa, sem metur skemmdina og ákveður hvort skipt skal um streng eða ekki. </w:t>
      </w:r>
    </w:p>
    <w:p w14:paraId="4F040149" w14:textId="77777777" w:rsidR="00E14A3F" w:rsidRDefault="00E14A3F" w:rsidP="00E14A3F"/>
    <w:p w14:paraId="67B22B67" w14:textId="77777777" w:rsidR="00E14A3F" w:rsidRDefault="00E14A3F" w:rsidP="00E14A3F">
      <w:r>
        <w:t>Leggja þarf 1x25mm2 Cu, óeinangraðan jarðvír, í lykkju umhverfis ljósastólpa til yfirborðsspennujöfnunar og skal hann vera af viðurkenndri gerð til lagning í jörð. Tengja skal 1x25mm2 óeinangraðan jarðvír með C-klemmu (tvær klemmur per tenging) við jarðvírinn í skurðstæðinu og upp í ljósastólpa.  Einnig þarf að leggja og tengja spennujöfnunarskaut, 1x25mm2 óeinangraðan jarðvír með C-klemmu (tvær klemmur per tenging) umhverfis götuljósaskápa (sjá teikningu).</w:t>
      </w:r>
    </w:p>
    <w:p w14:paraId="3937FF1C" w14:textId="5AF0C04E" w:rsidR="00E14A3F" w:rsidRDefault="00E64F4E" w:rsidP="00E14A3F">
      <w:r>
        <w:t>Rangárþing Ytra</w:t>
      </w:r>
      <w:r w:rsidR="00E14A3F">
        <w:t xml:space="preserve"> leggur </w:t>
      </w:r>
      <w:r w:rsidR="00E14A3F" w:rsidRPr="00E10E4D">
        <w:t xml:space="preserve">til </w:t>
      </w:r>
      <w:r w:rsidR="00E14A3F">
        <w:t>strengi</w:t>
      </w:r>
      <w:r w:rsidR="00E14A3F" w:rsidRPr="00E10E4D">
        <w:t>.</w:t>
      </w:r>
    </w:p>
    <w:p w14:paraId="610E68D2" w14:textId="77777777" w:rsidR="00E64F4E" w:rsidRPr="00E10E4D" w:rsidRDefault="00E64F4E" w:rsidP="00E14A3F"/>
    <w:p w14:paraId="3442B634" w14:textId="77777777" w:rsidR="00E14A3F" w:rsidRPr="00E10E4D" w:rsidRDefault="00E14A3F" w:rsidP="00E14A3F">
      <w:pPr>
        <w:rPr>
          <w:b/>
        </w:rPr>
      </w:pPr>
      <w:r w:rsidRPr="00E10E4D">
        <w:rPr>
          <w:b/>
        </w:rPr>
        <w:t xml:space="preserve">Magn:  </w:t>
      </w:r>
      <w:r>
        <w:rPr>
          <w:b/>
        </w:rPr>
        <w:t>m</w:t>
      </w:r>
    </w:p>
    <w:p w14:paraId="7E54CB58" w14:textId="77777777" w:rsidR="00E14A3F" w:rsidRPr="001344EF" w:rsidRDefault="00E14A3F" w:rsidP="00E14A3F">
      <w:pPr>
        <w:rPr>
          <w:i/>
        </w:rPr>
      </w:pPr>
      <w:r w:rsidRPr="001344EF">
        <w:rPr>
          <w:i/>
        </w:rPr>
        <w:t>Greitt verður ákveðið einingarverð á lengdarmetra strengja sem lagðir eru í skurði. Verk</w:t>
      </w:r>
      <w:r>
        <w:rPr>
          <w:i/>
        </w:rPr>
        <w:t>kaup</w:t>
      </w:r>
      <w:r w:rsidRPr="001344EF">
        <w:rPr>
          <w:i/>
        </w:rPr>
        <w:t xml:space="preserve">i leggur til strengina. Einingarverðið innifelur allan kostnað við </w:t>
      </w:r>
      <w:r>
        <w:rPr>
          <w:i/>
        </w:rPr>
        <w:t xml:space="preserve">flytja, geyma og </w:t>
      </w:r>
      <w:r w:rsidRPr="001344EF">
        <w:rPr>
          <w:i/>
        </w:rPr>
        <w:t>að leggja strengi. Innifalið í einingarverði skal vera m.a. merking á strengjum</w:t>
      </w:r>
      <w:r>
        <w:rPr>
          <w:i/>
        </w:rPr>
        <w:t xml:space="preserve"> og </w:t>
      </w:r>
      <w:r w:rsidRPr="001344EF">
        <w:rPr>
          <w:i/>
        </w:rPr>
        <w:t xml:space="preserve">frágangur eins og lýsing segir til um. </w:t>
      </w:r>
    </w:p>
    <w:p w14:paraId="1609E2BC" w14:textId="397BE33D" w:rsidR="00E14A3F" w:rsidRPr="001344EF" w:rsidRDefault="00E14A3F" w:rsidP="00E14A3F">
      <w:pPr>
        <w:rPr>
          <w:i/>
        </w:rPr>
      </w:pPr>
      <w:r w:rsidRPr="001344EF">
        <w:rPr>
          <w:i/>
        </w:rPr>
        <w:t xml:space="preserve">Einingarverðið innifelur allan kostnað við að </w:t>
      </w:r>
      <w:r>
        <w:rPr>
          <w:i/>
        </w:rPr>
        <w:t xml:space="preserve">flytja, geyma og </w:t>
      </w:r>
      <w:r w:rsidRPr="001344EF">
        <w:rPr>
          <w:i/>
        </w:rPr>
        <w:t xml:space="preserve">leggja strengi og tengingar við jarðvíra með C-klemmum við tilheyrandi búnað eins og lýsing segir til um. </w:t>
      </w:r>
    </w:p>
    <w:p w14:paraId="144C1234" w14:textId="77777777" w:rsidR="00E14A3F" w:rsidRPr="001344EF" w:rsidRDefault="00E14A3F" w:rsidP="00E14A3F">
      <w:pPr>
        <w:rPr>
          <w:i/>
        </w:rPr>
      </w:pPr>
      <w:r w:rsidRPr="001344EF">
        <w:rPr>
          <w:i/>
        </w:rPr>
        <w:lastRenderedPageBreak/>
        <w:t xml:space="preserve">Ef strengur er bæði dreginn í rör og lagður í skurð þá skal greiða fyrir ídrátt þann hluta strengs sem liggur í röri og lagningu í skurð þann hluta strengs sem liggur í skurði, þ.e. ef strengur er dreginn í 10 m rör og síðan lagður í 100 m skurð þá er greiddur 10 m ídráttur og 100 m lagning í skurð. </w:t>
      </w:r>
    </w:p>
    <w:p w14:paraId="023A0C2C" w14:textId="1738BA4B" w:rsidR="00E14A3F" w:rsidRPr="00E14A3F" w:rsidRDefault="00E14A3F" w:rsidP="00E14A3F">
      <w:pPr>
        <w:rPr>
          <w:i/>
        </w:rPr>
      </w:pPr>
      <w:r w:rsidRPr="001344EF">
        <w:rPr>
          <w:i/>
        </w:rPr>
        <w:t xml:space="preserve">Jarðvinna, söndun, frágangur á </w:t>
      </w:r>
      <w:r>
        <w:rPr>
          <w:i/>
        </w:rPr>
        <w:t xml:space="preserve">plasthlífum, </w:t>
      </w:r>
      <w:r w:rsidRPr="001344EF">
        <w:rPr>
          <w:i/>
        </w:rPr>
        <w:t>aðvörunarborðum o.fl. er ekki innifalið í einingarverði en greiðist skv. jarðvinnu.</w:t>
      </w:r>
    </w:p>
    <w:p w14:paraId="1C626AB9" w14:textId="77777777" w:rsidR="00E14A3F" w:rsidRPr="007A5926" w:rsidRDefault="00E14A3F" w:rsidP="00E14A3F">
      <w:pPr>
        <w:rPr>
          <w:i/>
        </w:rPr>
      </w:pPr>
    </w:p>
    <w:p w14:paraId="0BD545F8" w14:textId="549ACAD6" w:rsidR="00E14A3F" w:rsidRPr="00824487" w:rsidRDefault="00E14A3F" w:rsidP="00B926D6">
      <w:pPr>
        <w:pStyle w:val="Heading3"/>
        <w:numPr>
          <w:ilvl w:val="2"/>
          <w:numId w:val="30"/>
        </w:numPr>
        <w:spacing w:before="360" w:after="360"/>
        <w:rPr>
          <w:rFonts w:cstheme="majorHAnsi"/>
        </w:rPr>
      </w:pPr>
      <w:r>
        <w:t xml:space="preserve"> </w:t>
      </w:r>
      <w:bookmarkStart w:id="238" w:name="_Toc134514100"/>
      <w:r>
        <w:t>Ljósastólpar</w:t>
      </w:r>
      <w:r w:rsidR="005D3C72">
        <w:t>, 6,3m uppsetning</w:t>
      </w:r>
      <w:bookmarkEnd w:id="238"/>
    </w:p>
    <w:p w14:paraId="4E21CDCA" w14:textId="60C98050" w:rsidR="00E14A3F" w:rsidRPr="001E343E" w:rsidRDefault="00E14A3F" w:rsidP="00E14A3F">
      <w:r w:rsidRPr="001E343E">
        <w:t xml:space="preserve">Verktaki sækir, geymir og reisir ljósastólpa á þeim stöðum, sem teikningar sýna.  Um er að ræða 6,3 metra stólpa. Verktaki skal meðhöndla þá gætilega til að valda ekki skemmdum á þeim. </w:t>
      </w:r>
    </w:p>
    <w:p w14:paraId="01E08F89" w14:textId="77777777" w:rsidR="00E14A3F" w:rsidRPr="001E343E" w:rsidRDefault="00E14A3F" w:rsidP="00E14A3F"/>
    <w:p w14:paraId="1EEF2362" w14:textId="77777777" w:rsidR="00E14A3F" w:rsidRPr="001E343E" w:rsidRDefault="00E14A3F" w:rsidP="00E14A3F">
      <w:r w:rsidRPr="001E343E">
        <w:t xml:space="preserve">Grafa skal fyrir ljósastólpum samkvæmt teikningum og hnitaskrá. </w:t>
      </w:r>
    </w:p>
    <w:p w14:paraId="572D2B50" w14:textId="3BBEDC6B" w:rsidR="00E14A3F" w:rsidRPr="001E343E" w:rsidRDefault="00E14A3F" w:rsidP="00E14A3F">
      <w:r w:rsidRPr="001E343E">
        <w:t xml:space="preserve">Um er að ræða 6,3 m staura sem ganga skulu 1.2 m niður fyrir endanlegt yfirborð. </w:t>
      </w:r>
    </w:p>
    <w:p w14:paraId="7AE37C31" w14:textId="77777777" w:rsidR="00E14A3F" w:rsidRPr="001E343E" w:rsidRDefault="00E14A3F" w:rsidP="00E14A3F">
      <w:r w:rsidRPr="001E343E">
        <w:t>Stærð holu fyrir staur er ca. 1x1 m.  Dýpt holu er minnst 500 mm niður fyrir staur.</w:t>
      </w:r>
    </w:p>
    <w:p w14:paraId="042065BB" w14:textId="77777777" w:rsidR="00E14A3F" w:rsidRPr="001E343E" w:rsidRDefault="00E14A3F" w:rsidP="00E14A3F">
      <w:r w:rsidRPr="001E343E">
        <w:t>Verktaki skal koma staurum fyrir og fylla og þjappa að staurum um leið og  þeir eru reistir.</w:t>
      </w:r>
    </w:p>
    <w:p w14:paraId="69EB6935" w14:textId="77777777" w:rsidR="00E14A3F" w:rsidRPr="001E343E" w:rsidRDefault="00E14A3F" w:rsidP="00E14A3F"/>
    <w:p w14:paraId="073011E4" w14:textId="43B1E649" w:rsidR="00E14A3F" w:rsidRPr="001E343E" w:rsidRDefault="00E14A3F" w:rsidP="00E14A3F">
      <w:r w:rsidRPr="001E343E">
        <w:t>Tengja skal spennujöfnunar skaut inn í stólpann</w:t>
      </w:r>
      <w:r w:rsidR="00BC76A6">
        <w:t>.</w:t>
      </w:r>
    </w:p>
    <w:p w14:paraId="5A2B0010" w14:textId="77777777" w:rsidR="00E14A3F" w:rsidRPr="001E343E" w:rsidRDefault="00E14A3F" w:rsidP="00E14A3F"/>
    <w:p w14:paraId="3EAE5468" w14:textId="77777777" w:rsidR="00E14A3F" w:rsidRPr="001E343E" w:rsidRDefault="00E14A3F" w:rsidP="00E14A3F">
      <w:r w:rsidRPr="001E343E">
        <w:t>Þjónustuop stólpa skal snúa frá akstursstefnu. Verktaki sér um að koma strenglögnum upp í staur og setja skal ø25 mm hlífðarrör utan um streng í ídráttaropi ljósastaura (neðra op á staur).</w:t>
      </w:r>
    </w:p>
    <w:p w14:paraId="40E8F784" w14:textId="0F2316CF" w:rsidR="00E14A3F" w:rsidRDefault="00E64F4E" w:rsidP="00E14A3F">
      <w:r>
        <w:t>Rangárþing ytra</w:t>
      </w:r>
      <w:r w:rsidR="00E14A3F" w:rsidRPr="001E343E">
        <w:t xml:space="preserve"> leggur til ljósastólpa.</w:t>
      </w:r>
    </w:p>
    <w:p w14:paraId="502EB51A" w14:textId="77777777" w:rsidR="00E64F4E" w:rsidRPr="001E343E" w:rsidRDefault="00E64F4E" w:rsidP="00E14A3F"/>
    <w:p w14:paraId="446C65B5" w14:textId="77777777" w:rsidR="00E14A3F" w:rsidRPr="00E10E4D" w:rsidRDefault="00E14A3F" w:rsidP="00E14A3F">
      <w:pPr>
        <w:rPr>
          <w:b/>
        </w:rPr>
      </w:pPr>
      <w:r w:rsidRPr="00E10E4D">
        <w:rPr>
          <w:b/>
        </w:rPr>
        <w:t xml:space="preserve">Magn:  </w:t>
      </w:r>
      <w:r>
        <w:rPr>
          <w:b/>
        </w:rPr>
        <w:t>stk</w:t>
      </w:r>
      <w:r w:rsidRPr="00E10E4D">
        <w:rPr>
          <w:b/>
        </w:rPr>
        <w:t>.</w:t>
      </w:r>
    </w:p>
    <w:p w14:paraId="0D86BA08" w14:textId="77777777" w:rsidR="00E14A3F" w:rsidRPr="00E14A3F" w:rsidRDefault="00E14A3F" w:rsidP="00E14A3F">
      <w:pPr>
        <w:rPr>
          <w:i/>
        </w:rPr>
      </w:pPr>
      <w:r w:rsidRPr="00E14A3F">
        <w:rPr>
          <w:i/>
        </w:rPr>
        <w:t>Magntölur eru tilgreindar í stykkjum. Verkkaupi útvegar stólpana en innifalið í einingaverði skal vera flutningur á staðinn og geymsla á þeim.</w:t>
      </w:r>
    </w:p>
    <w:p w14:paraId="049B8041" w14:textId="77777777" w:rsidR="00E14A3F" w:rsidRPr="00E14A3F" w:rsidRDefault="00E14A3F" w:rsidP="00E14A3F">
      <w:pPr>
        <w:rPr>
          <w:i/>
        </w:rPr>
      </w:pPr>
      <w:r w:rsidRPr="00E14A3F">
        <w:rPr>
          <w:i/>
        </w:rPr>
        <w:t>Innifalið í einingaverði stólpa skal vera öll vinna við mælingar, að grafa fyrir staurum, efni undir staurum, reisa, leggja og tengja spennujöfnunar skaut, fylla að og þjappa í kringum stólpa og ganga frá honum tilbúnum til uppsetning á rafbúnaði. Hnitaskrá og afstöðumynd stólpa er innifalin í einingarverði hans.</w:t>
      </w:r>
    </w:p>
    <w:p w14:paraId="566E2E28" w14:textId="393F4B14" w:rsidR="00E14A3F" w:rsidRPr="00824487" w:rsidRDefault="00E14A3F" w:rsidP="00B926D6">
      <w:pPr>
        <w:pStyle w:val="Heading3"/>
        <w:numPr>
          <w:ilvl w:val="2"/>
          <w:numId w:val="30"/>
        </w:numPr>
        <w:spacing w:before="360" w:after="360"/>
        <w:rPr>
          <w:rFonts w:cstheme="majorHAnsi"/>
        </w:rPr>
      </w:pPr>
      <w:bookmarkStart w:id="239" w:name="_Toc134514101"/>
      <w:r>
        <w:t>Götuljósalampar</w:t>
      </w:r>
      <w:r w:rsidR="00E36A0C">
        <w:t>, uppsetning og tengingar</w:t>
      </w:r>
      <w:bookmarkEnd w:id="239"/>
    </w:p>
    <w:p w14:paraId="36AE1C3B" w14:textId="0BE056C4" w:rsidR="00E14A3F" w:rsidRDefault="00E14A3F" w:rsidP="00E14A3F">
      <w:r>
        <w:t>Verktaki skal sækja og setja upp götuljósalampa, tengja þá og ganga að fullu frá þeim. Staðsetning og fyrirkomulag lampa kemur fram á teikningu. Verktaki skal gera ráð fyrir að lampar verði ekki settir upp í sama áfanga og ljósastólpar þannig að hann þurfi að koma síðar og setja þá upp í einum áfanga. Þegar verktaki hefur móttekið lampa eru þeir að fullu á hans ábyrgð þangað til að uppsetningu þeirra kemur. Verktaki skal ganga vel um lampa og koma þeim fyrir á stólpum og tengja þá samkvæmt leiðbeiningum framleiðanda. Verktaki skal ganga þannig frá lömpum að þeir séu tryggilega fastir á stólpum og haggist ekki.</w:t>
      </w:r>
    </w:p>
    <w:p w14:paraId="507DD2A2" w14:textId="43C8410A" w:rsidR="00E14A3F" w:rsidRDefault="00E14A3F" w:rsidP="00E14A3F">
      <w:r>
        <w:lastRenderedPageBreak/>
        <w:t xml:space="preserve">Innifalið í uppsetningu götuljósalampa skal vera </w:t>
      </w:r>
      <w:r w:rsidR="00B21EE0">
        <w:t>3</w:t>
      </w:r>
      <w:r>
        <w:t xml:space="preserve">x1,5mm2 Cu powerflex strengur, ídreginn frá þjónustuopi að lampa og tengingum á götuljósastreng og powerflex streng. </w:t>
      </w:r>
    </w:p>
    <w:p w14:paraId="06066A78" w14:textId="77777777" w:rsidR="00E14A3F" w:rsidRDefault="00E14A3F" w:rsidP="00E14A3F">
      <w:r>
        <w:t xml:space="preserve">Stólpavareiningu fyrir lampa skal komið fyrir, tengibox, tengi og vör, uppsetning og tenging. </w:t>
      </w:r>
    </w:p>
    <w:p w14:paraId="3F2F3A5C" w14:textId="185D9994" w:rsidR="00E14A3F" w:rsidRDefault="00E64F4E" w:rsidP="00E14A3F">
      <w:r>
        <w:t>Rangárþing ytra</w:t>
      </w:r>
      <w:r w:rsidR="00E14A3F">
        <w:t xml:space="preserve"> leggur </w:t>
      </w:r>
      <w:r w:rsidR="00E14A3F" w:rsidRPr="00E10E4D">
        <w:t xml:space="preserve">til </w:t>
      </w:r>
      <w:r w:rsidR="00E14A3F">
        <w:t>götuljós og stólpavareiningar</w:t>
      </w:r>
      <w:r w:rsidR="00E14A3F" w:rsidRPr="00E10E4D">
        <w:t>.</w:t>
      </w:r>
    </w:p>
    <w:p w14:paraId="11DEC12D" w14:textId="77777777" w:rsidR="00E14A3F" w:rsidRPr="00D95571" w:rsidRDefault="00E14A3F" w:rsidP="00E14A3F">
      <w:pPr>
        <w:rPr>
          <w:b/>
          <w:bCs/>
          <w:i/>
          <w:iCs/>
        </w:rPr>
      </w:pPr>
      <w:r w:rsidRPr="00D95571">
        <w:rPr>
          <w:b/>
          <w:bCs/>
          <w:i/>
          <w:iCs/>
        </w:rPr>
        <w:t xml:space="preserve">Magn : stk. </w:t>
      </w:r>
    </w:p>
    <w:p w14:paraId="29A5A873" w14:textId="77777777" w:rsidR="00E14A3F" w:rsidRPr="00C1605B" w:rsidRDefault="00E14A3F" w:rsidP="00E14A3F">
      <w:pPr>
        <w:rPr>
          <w:i/>
        </w:rPr>
      </w:pPr>
      <w:r w:rsidRPr="00C1605B">
        <w:rPr>
          <w:i/>
        </w:rPr>
        <w:t xml:space="preserve">Magntölur eru tilgreindar í stykkjum. </w:t>
      </w:r>
    </w:p>
    <w:p w14:paraId="533C1A18" w14:textId="1EDE4155" w:rsidR="00E14A3F" w:rsidRDefault="00E14A3F" w:rsidP="00E14A3F">
      <w:pPr>
        <w:rPr>
          <w:i/>
        </w:rPr>
      </w:pPr>
      <w:r w:rsidRPr="00C1605B">
        <w:rPr>
          <w:i/>
        </w:rPr>
        <w:t>Innifalið í einingaverði lampa skal vera flutningur á lampa</w:t>
      </w:r>
      <w:r>
        <w:rPr>
          <w:i/>
        </w:rPr>
        <w:t xml:space="preserve"> og stólpav</w:t>
      </w:r>
      <w:r w:rsidR="00464366">
        <w:rPr>
          <w:i/>
        </w:rPr>
        <w:t>a</w:t>
      </w:r>
      <w:r>
        <w:rPr>
          <w:i/>
        </w:rPr>
        <w:t>reiningum</w:t>
      </w:r>
      <w:r w:rsidRPr="00C1605B">
        <w:rPr>
          <w:i/>
        </w:rPr>
        <w:t>, geymsla á þeim, uppsetning lampa, strengur</w:t>
      </w:r>
      <w:r>
        <w:rPr>
          <w:i/>
        </w:rPr>
        <w:t xml:space="preserve"> í </w:t>
      </w:r>
      <w:r w:rsidR="00464366">
        <w:rPr>
          <w:i/>
        </w:rPr>
        <w:t>lampa</w:t>
      </w:r>
      <w:r w:rsidRPr="00C1605B">
        <w:rPr>
          <w:i/>
        </w:rPr>
        <w:t xml:space="preserve"> og ídráttur á honum</w:t>
      </w:r>
      <w:r>
        <w:rPr>
          <w:i/>
        </w:rPr>
        <w:t>, uppsetning á stólpavareiningu,</w:t>
      </w:r>
      <w:r w:rsidRPr="00C1605B">
        <w:rPr>
          <w:i/>
        </w:rPr>
        <w:t xml:space="preserve"> </w:t>
      </w:r>
      <w:r>
        <w:rPr>
          <w:i/>
        </w:rPr>
        <w:t xml:space="preserve">allar </w:t>
      </w:r>
      <w:r w:rsidRPr="00C1605B">
        <w:rPr>
          <w:i/>
        </w:rPr>
        <w:t xml:space="preserve">tengingar, prófanir og annað sem þarf til að gera lampa tilbúinn til notkunar. </w:t>
      </w:r>
    </w:p>
    <w:p w14:paraId="6F2DF018" w14:textId="64CD1134" w:rsidR="00316FB6" w:rsidRPr="00312C90" w:rsidRDefault="007D110D" w:rsidP="00316FB6">
      <w:pPr>
        <w:pStyle w:val="Heading2"/>
        <w:numPr>
          <w:ilvl w:val="0"/>
          <w:numId w:val="0"/>
        </w:numPr>
        <w:spacing w:after="360"/>
      </w:pPr>
      <w:bookmarkStart w:id="240" w:name="_Toc134514102"/>
      <w:r w:rsidRPr="00D45B0C">
        <w:t>3.</w:t>
      </w:r>
      <w:r w:rsidR="00E14A3F" w:rsidRPr="00D45B0C">
        <w:t>5</w:t>
      </w:r>
      <w:r w:rsidR="00CA264B" w:rsidRPr="00D45B0C">
        <w:t xml:space="preserve">  </w:t>
      </w:r>
      <w:r w:rsidR="00C33E33" w:rsidRPr="00D45B0C">
        <w:t xml:space="preserve">Rafveitulagnir </w:t>
      </w:r>
      <w:r w:rsidR="008518F5" w:rsidRPr="00D45B0C">
        <w:t>RARIK</w:t>
      </w:r>
      <w:bookmarkStart w:id="241" w:name="_Hlk51081560"/>
      <w:bookmarkStart w:id="242" w:name="_Hlk3442496"/>
      <w:bookmarkEnd w:id="234"/>
      <w:bookmarkEnd w:id="240"/>
    </w:p>
    <w:p w14:paraId="35F5A63C" w14:textId="77777777" w:rsidR="00CA4255" w:rsidRDefault="00CA4255" w:rsidP="00CA4255">
      <w:r>
        <w:t>Verktaki skal grafa lagnaskurði og sanda lagnir og fylla í skurði fyrir lagnir samkvæmt lið 2.2.  Starfsmenn RARIK leggja jarðskaut í skurðbotn áður en sandað er.</w:t>
      </w:r>
    </w:p>
    <w:p w14:paraId="2BF71A40" w14:textId="77777777" w:rsidR="00CA4255" w:rsidRDefault="00CA4255" w:rsidP="00CA4255">
      <w:r>
        <w:t>RARIK sér um allar strenglagnir og tengivinnu og útvegar til þess þann búnað og efni sem til þarf. Verktaki aðstoðar RARIK við útdrátt strengja þar sem við á.</w:t>
      </w:r>
    </w:p>
    <w:p w14:paraId="41B6C38B" w14:textId="77777777" w:rsidR="00CA4255" w:rsidRDefault="00CA4255" w:rsidP="00CA4255">
      <w:r>
        <w:t>Einnig skal verktaki aðstoða við að taka niður og setja upp tengiskápa.</w:t>
      </w:r>
    </w:p>
    <w:p w14:paraId="70E3945B" w14:textId="1B78917A" w:rsidR="00316FB6" w:rsidRDefault="00CA4255" w:rsidP="00CA4255">
      <w:r>
        <w:t>Gæta þarf  þess að halda öllum núverandi lögnum í rekstri á verktíma. Vakin er athygli á að mikið er að strengjum við fyrirhugað skurðstæði. Mæla skal út alla strengi áður en grafið er og leita leyfis frá RARIK.</w:t>
      </w:r>
    </w:p>
    <w:p w14:paraId="335A2738" w14:textId="77777777" w:rsidR="006A79D2" w:rsidRPr="006A79D2" w:rsidRDefault="006A79D2" w:rsidP="00B926D6">
      <w:pPr>
        <w:pStyle w:val="ListParagraph"/>
        <w:keepNext/>
        <w:keepLines/>
        <w:numPr>
          <w:ilvl w:val="1"/>
          <w:numId w:val="12"/>
        </w:numPr>
        <w:spacing w:before="360" w:after="360"/>
        <w:contextualSpacing w:val="0"/>
        <w:jc w:val="left"/>
        <w:outlineLvl w:val="2"/>
        <w:rPr>
          <w:rFonts w:asciiTheme="majorHAnsi" w:eastAsiaTheme="majorEastAsia" w:hAnsiTheme="majorHAnsi" w:cstheme="majorHAnsi"/>
          <w:vanish/>
          <w:sz w:val="28"/>
          <w:szCs w:val="24"/>
        </w:rPr>
      </w:pPr>
      <w:bookmarkStart w:id="243" w:name="_Toc3444855"/>
      <w:bookmarkStart w:id="244" w:name="_Toc42671598"/>
      <w:bookmarkStart w:id="245" w:name="_Toc51759342"/>
    </w:p>
    <w:p w14:paraId="65BF4F5B" w14:textId="747B257D" w:rsidR="00316FB6" w:rsidRPr="007D110D" w:rsidRDefault="00316FB6" w:rsidP="00B926D6">
      <w:pPr>
        <w:pStyle w:val="Heading3"/>
        <w:numPr>
          <w:ilvl w:val="2"/>
          <w:numId w:val="12"/>
        </w:numPr>
        <w:spacing w:before="360" w:after="360"/>
        <w:rPr>
          <w:rFonts w:cstheme="majorHAnsi"/>
        </w:rPr>
      </w:pPr>
      <w:bookmarkStart w:id="246" w:name="_Toc134514103"/>
      <w:r w:rsidRPr="007D110D">
        <w:rPr>
          <w:rFonts w:cstheme="majorHAnsi"/>
        </w:rPr>
        <w:t>Uppse</w:t>
      </w:r>
      <w:r>
        <w:rPr>
          <w:rFonts w:cstheme="majorHAnsi"/>
        </w:rPr>
        <w:t>t</w:t>
      </w:r>
      <w:r w:rsidRPr="007D110D">
        <w:rPr>
          <w:rFonts w:cstheme="majorHAnsi"/>
        </w:rPr>
        <w:t>nin</w:t>
      </w:r>
      <w:r>
        <w:rPr>
          <w:rFonts w:cstheme="majorHAnsi"/>
        </w:rPr>
        <w:t>g</w:t>
      </w:r>
      <w:r w:rsidRPr="007D110D">
        <w:rPr>
          <w:rFonts w:cstheme="majorHAnsi"/>
        </w:rPr>
        <w:t xml:space="preserve"> tengiskápa</w:t>
      </w:r>
      <w:bookmarkEnd w:id="243"/>
      <w:bookmarkEnd w:id="244"/>
      <w:bookmarkEnd w:id="245"/>
      <w:bookmarkEnd w:id="246"/>
    </w:p>
    <w:p w14:paraId="77545043" w14:textId="77777777" w:rsidR="00316FB6" w:rsidRPr="00E10E4D" w:rsidRDefault="00316FB6" w:rsidP="00316FB6">
      <w:bookmarkStart w:id="247" w:name="_Hlk3442569"/>
      <w:r w:rsidRPr="00E10E4D">
        <w:t xml:space="preserve">Verktaki skal aðstoða við að koma fyrir tengiskápum eins og teikningar sýna eða samkvæmt fyrirmælum starfsmanna </w:t>
      </w:r>
      <w:r>
        <w:t xml:space="preserve">RARIK. </w:t>
      </w:r>
      <w:r w:rsidRPr="00E10E4D">
        <w:t xml:space="preserve">  </w:t>
      </w:r>
    </w:p>
    <w:p w14:paraId="7898245B" w14:textId="77777777" w:rsidR="00316FB6" w:rsidRPr="00E10E4D" w:rsidRDefault="00316FB6" w:rsidP="00316FB6">
      <w:r>
        <w:t xml:space="preserve">RARIK leggur </w:t>
      </w:r>
      <w:r w:rsidRPr="00E10E4D">
        <w:t>til tengiskápa.</w:t>
      </w:r>
    </w:p>
    <w:p w14:paraId="7FB7A75F" w14:textId="77777777" w:rsidR="00316FB6" w:rsidRPr="00C34567" w:rsidRDefault="00316FB6" w:rsidP="00316FB6">
      <w:pPr>
        <w:rPr>
          <w:b/>
          <w:i/>
          <w:iCs/>
        </w:rPr>
      </w:pPr>
      <w:r w:rsidRPr="00C34567">
        <w:rPr>
          <w:b/>
          <w:i/>
          <w:iCs/>
        </w:rPr>
        <w:t>Magn :stk</w:t>
      </w:r>
    </w:p>
    <w:p w14:paraId="439CF281" w14:textId="025900CC" w:rsidR="00316FB6" w:rsidRDefault="00316FB6" w:rsidP="00316FB6">
      <w:pPr>
        <w:rPr>
          <w:i/>
        </w:rPr>
      </w:pPr>
      <w:r w:rsidRPr="00E10E4D">
        <w:rPr>
          <w:i/>
        </w:rPr>
        <w:t>Innifalin er</w:t>
      </w:r>
      <w:r>
        <w:rPr>
          <w:i/>
        </w:rPr>
        <w:t xml:space="preserve"> öll vinna við</w:t>
      </w:r>
      <w:r w:rsidRPr="00E10E4D">
        <w:rPr>
          <w:i/>
        </w:rPr>
        <w:t xml:space="preserve"> mælingar, </w:t>
      </w:r>
      <w:r>
        <w:rPr>
          <w:i/>
        </w:rPr>
        <w:t xml:space="preserve"> gröft og aðfyllingu, aðstoð við niðursetningu</w:t>
      </w:r>
      <w:r w:rsidRPr="00E10E4D">
        <w:rPr>
          <w:i/>
        </w:rPr>
        <w:t xml:space="preserve"> og annað sem þarf til að reisa tengiskápa.</w:t>
      </w:r>
      <w:r>
        <w:rPr>
          <w:i/>
        </w:rPr>
        <w:t xml:space="preserve">  Verkkaupi leggur til tengiskápa.</w:t>
      </w:r>
    </w:p>
    <w:p w14:paraId="3A79CC30" w14:textId="2634C235" w:rsidR="00B005A8" w:rsidRPr="00E10E4D" w:rsidRDefault="00B005A8" w:rsidP="00E10E4D">
      <w:bookmarkStart w:id="248" w:name="_Hlk3442524"/>
      <w:bookmarkEnd w:id="241"/>
      <w:bookmarkEnd w:id="242"/>
      <w:bookmarkEnd w:id="247"/>
    </w:p>
    <w:p w14:paraId="53BA1907" w14:textId="0D745AB0" w:rsidR="0074216D" w:rsidRPr="00D37704" w:rsidRDefault="0074216D" w:rsidP="00B926D6">
      <w:pPr>
        <w:pStyle w:val="Heading2"/>
        <w:numPr>
          <w:ilvl w:val="1"/>
          <w:numId w:val="12"/>
        </w:numPr>
        <w:spacing w:after="360"/>
      </w:pPr>
      <w:bookmarkStart w:id="249" w:name="_Toc3444857"/>
      <w:bookmarkStart w:id="250" w:name="_Toc134514104"/>
      <w:bookmarkEnd w:id="248"/>
      <w:r w:rsidRPr="00D37704">
        <w:t>Fjarskiptalagnir Mílu</w:t>
      </w:r>
      <w:bookmarkEnd w:id="249"/>
      <w:bookmarkEnd w:id="250"/>
    </w:p>
    <w:p w14:paraId="255EF4F1" w14:textId="77777777" w:rsidR="0074216D" w:rsidRPr="008F741D" w:rsidRDefault="0074216D" w:rsidP="00B926D6">
      <w:pPr>
        <w:pStyle w:val="ListParagraph"/>
        <w:keepNext/>
        <w:keepLines/>
        <w:numPr>
          <w:ilvl w:val="1"/>
          <w:numId w:val="12"/>
        </w:numPr>
        <w:spacing w:before="360" w:after="360"/>
        <w:contextualSpacing w:val="0"/>
        <w:jc w:val="left"/>
        <w:outlineLvl w:val="2"/>
        <w:rPr>
          <w:rFonts w:ascii="Arial Narrow" w:eastAsiaTheme="majorEastAsia" w:hAnsi="Arial Narrow" w:cs="Arial"/>
          <w:vanish/>
          <w:sz w:val="28"/>
          <w:szCs w:val="24"/>
        </w:rPr>
      </w:pPr>
    </w:p>
    <w:p w14:paraId="494B6D9B" w14:textId="77777777" w:rsidR="001A44FA" w:rsidRPr="001A44FA" w:rsidRDefault="001A44FA" w:rsidP="00B926D6">
      <w:pPr>
        <w:pStyle w:val="ListParagraph"/>
        <w:keepNext/>
        <w:keepLines/>
        <w:numPr>
          <w:ilvl w:val="0"/>
          <w:numId w:val="21"/>
        </w:numPr>
        <w:spacing w:before="360" w:after="360"/>
        <w:contextualSpacing w:val="0"/>
        <w:jc w:val="left"/>
        <w:outlineLvl w:val="2"/>
        <w:rPr>
          <w:rFonts w:asciiTheme="majorHAnsi" w:eastAsiaTheme="majorEastAsia" w:hAnsiTheme="majorHAnsi" w:cstheme="majorHAnsi"/>
          <w:vanish/>
          <w:sz w:val="28"/>
          <w:szCs w:val="24"/>
        </w:rPr>
      </w:pPr>
      <w:bookmarkStart w:id="251" w:name="_Toc3444858"/>
    </w:p>
    <w:p w14:paraId="603F0354" w14:textId="77777777" w:rsidR="001A44FA" w:rsidRPr="001A44FA" w:rsidRDefault="001A44FA" w:rsidP="00B926D6">
      <w:pPr>
        <w:pStyle w:val="ListParagraph"/>
        <w:keepNext/>
        <w:keepLines/>
        <w:numPr>
          <w:ilvl w:val="1"/>
          <w:numId w:val="21"/>
        </w:numPr>
        <w:spacing w:before="360" w:after="360"/>
        <w:contextualSpacing w:val="0"/>
        <w:jc w:val="left"/>
        <w:outlineLvl w:val="2"/>
        <w:rPr>
          <w:rFonts w:asciiTheme="majorHAnsi" w:eastAsiaTheme="majorEastAsia" w:hAnsiTheme="majorHAnsi" w:cstheme="majorHAnsi"/>
          <w:vanish/>
          <w:sz w:val="28"/>
          <w:szCs w:val="24"/>
        </w:rPr>
      </w:pPr>
    </w:p>
    <w:p w14:paraId="31F1BC10" w14:textId="6DB8A92D" w:rsidR="007A5D57" w:rsidRDefault="0074216D" w:rsidP="00B926D6">
      <w:pPr>
        <w:pStyle w:val="Heading3"/>
        <w:numPr>
          <w:ilvl w:val="1"/>
          <w:numId w:val="21"/>
        </w:numPr>
        <w:spacing w:before="360" w:after="360"/>
      </w:pPr>
      <w:bookmarkStart w:id="252" w:name="_Toc134514105"/>
      <w:r w:rsidRPr="00E70299">
        <w:rPr>
          <w:rFonts w:cstheme="majorHAnsi"/>
        </w:rPr>
        <w:t>Fjarskiptalagnir Mílu almennt</w:t>
      </w:r>
      <w:bookmarkEnd w:id="251"/>
      <w:bookmarkEnd w:id="252"/>
    </w:p>
    <w:p w14:paraId="06503344" w14:textId="77777777" w:rsidR="00B82111" w:rsidRDefault="00B82111" w:rsidP="00B82111">
      <w:r>
        <w:t xml:space="preserve">Verktaki skal grafa skurði, setja niður brunna og leggja fjölpípu- og blástursrör fyrir Mílu. Þar sem blástursrör þvera vegi skal leggja ø75mm PVC-rör sem þau eru dregin í. Tengja skal ø12mm blástursrör úr fyrirliggjandi fjölpípurörum við nýju brunnana eins og sýnt er á teikningu. </w:t>
      </w:r>
    </w:p>
    <w:p w14:paraId="4DCB5B72" w14:textId="77777777" w:rsidR="00B82111" w:rsidRDefault="00B82111" w:rsidP="00B82111">
      <w:r>
        <w:lastRenderedPageBreak/>
        <w:t>Þar sem lagnir Mílu liggja með lágspennulögnum skal vera a.m.k. 150mm bil milli lagna, en 300mm ef um háspennulagnir er að ræða. Sé hitaveitulögn í sama skurði verður að vera búið að setja hana saman og sjóða samskeyti áður er lagnir Mílu eru lagðar út.</w:t>
      </w:r>
    </w:p>
    <w:p w14:paraId="0D7FF08B" w14:textId="77777777" w:rsidR="00B82111" w:rsidRDefault="00B82111" w:rsidP="00B82111">
      <w:r>
        <w:t>Gæta skal þess að þjappa jarðveg vel fyrir söndun. Setja skal 50mm sandlag og þjappa vel áður en lagnir eru settar niður. Jafna skal söndun undir lagnir og samsetningum, og skulu lagnir liggja vel í skurði í beinum línum bæði í hæð og í plani. Þegar eftirlitsmaður Mílu hefur samþykkt lögnina og mælt hana inn skal verktaki sanda yfir hana með 300mm þykku lagi, þjappa og ganga frá aðvörunarborða þ.a. texti snúi upp. Gæta skal þess að borði hreyfist ekki úr stað þegar skurður er fylltur.</w:t>
      </w:r>
    </w:p>
    <w:p w14:paraId="003BCCF5" w14:textId="77777777" w:rsidR="00B82111" w:rsidRDefault="00B82111" w:rsidP="00B82111">
      <w:r>
        <w:t>Verkkaupi leggur mikið upp úr vandvirkni í meðhöndlun fjarskiptalagna og frágangi á þeim. Verktaki skal tilnefna sérstakan mann sem ber ábyrgð á fjarskiptalögnum og verður hann alltaf að vera viðstaddur þegar unnið er við fjarskiptalagnir. Míla heldur um 3 klst. námskeið fyrir ábyrgðarmenn fjarskiptalagna og aðra starfsmenn verktaka sem vinna með lagnir Mílu. Hafi ábyrgðarmenn fjarskiptalagna eða aðrir starfsmenn verktaka ekki áður unnið við lagnir Mílu þá er eindregið mælst til þess að þeir sæki slíkt námskeið. Verktaki skal nota sérverkfæri sem eftirlitsmaður samþykkir við að taka sundur pípur og skera rörenda. Míla aðstoðar við að útvega verkfæri ef þess þarf.</w:t>
      </w:r>
    </w:p>
    <w:p w14:paraId="113278EC" w14:textId="77777777" w:rsidR="00B82111" w:rsidRDefault="00B82111" w:rsidP="00B82111">
      <w:r>
        <w:rPr>
          <w:b/>
        </w:rPr>
        <w:t>Verktaki verður að láta eftirlitsmann Mílu vita um lagningu fjarskiptalagna tveimur dögum áður en vinna við lagnir hefst.</w:t>
      </w:r>
      <w:r>
        <w:t xml:space="preserve"> Verktaki skal tryggja að fageftirlitsmenn Mílu hafi aðgang að verksvæðinu á framkvæmdatíma.</w:t>
      </w:r>
    </w:p>
    <w:p w14:paraId="5855A5C4" w14:textId="77777777" w:rsidR="00B82111" w:rsidRDefault="00B82111" w:rsidP="00B82111">
      <w:r>
        <w:t>Fylgja skal reglum og leiðbeiningum Mílu ehf. í bæklingnum „</w:t>
      </w:r>
      <w:r>
        <w:rPr>
          <w:i/>
          <w:iCs/>
        </w:rPr>
        <w:t>Vinnureglur – Jarðvinna, VIR-001, útgáfa 3.1 24.1.2022</w:t>
      </w:r>
      <w:r>
        <w:t>“.</w:t>
      </w:r>
    </w:p>
    <w:p w14:paraId="68C5229A" w14:textId="77777777" w:rsidR="00B82111" w:rsidRDefault="00B82111" w:rsidP="00B82111">
      <w:pPr>
        <w:rPr>
          <w:lang w:val="sv-SE"/>
        </w:rPr>
      </w:pPr>
      <w:r>
        <w:rPr>
          <w:lang w:val="sv-SE"/>
        </w:rPr>
        <w:t>Tilboð skulu miðast við uppdrætti og eftirfarandi lýsingu.</w:t>
      </w:r>
    </w:p>
    <w:p w14:paraId="3110A940" w14:textId="6FD38CE6" w:rsidR="004D78A5" w:rsidRPr="007A5D57" w:rsidRDefault="004D78A5" w:rsidP="007A5D57"/>
    <w:p w14:paraId="0F5E3708" w14:textId="4A518859" w:rsidR="00E13716" w:rsidRPr="00E13716" w:rsidRDefault="00C65ED8" w:rsidP="00B926D6">
      <w:pPr>
        <w:pStyle w:val="Heading3"/>
        <w:numPr>
          <w:ilvl w:val="2"/>
          <w:numId w:val="21"/>
        </w:numPr>
        <w:spacing w:before="360" w:after="360"/>
        <w:rPr>
          <w:rFonts w:cstheme="majorHAnsi"/>
        </w:rPr>
      </w:pPr>
      <w:bookmarkStart w:id="253" w:name="_Toc3444859"/>
      <w:bookmarkStart w:id="254" w:name="_Toc134514106"/>
      <w:r w:rsidRPr="00E13716">
        <w:rPr>
          <w:rFonts w:cstheme="majorHAnsi"/>
        </w:rPr>
        <w:t>Brunnur Mílu úr trefjaplasti</w:t>
      </w:r>
      <w:bookmarkEnd w:id="253"/>
      <w:bookmarkEnd w:id="254"/>
    </w:p>
    <w:p w14:paraId="4DB37B0A" w14:textId="7D7FCA44" w:rsidR="00047116" w:rsidRPr="00047116" w:rsidRDefault="00047116" w:rsidP="00047116">
      <w:pPr>
        <w:pStyle w:val="NoSpacing"/>
        <w:jc w:val="both"/>
        <w:rPr>
          <w:rFonts w:asciiTheme="majorHAnsi" w:hAnsiTheme="majorHAnsi" w:cstheme="majorHAnsi"/>
          <w:bCs/>
        </w:rPr>
      </w:pPr>
      <w:bookmarkStart w:id="255" w:name="_Toc3444860"/>
      <w:r w:rsidRPr="00047116">
        <w:rPr>
          <w:rFonts w:asciiTheme="majorHAnsi" w:hAnsiTheme="majorHAnsi" w:cstheme="majorHAnsi"/>
        </w:rPr>
        <w:t>Setja skal niður 600x900mm ferkantaða brunna við Langöldu eins og sýnt er á teikningu. Verktaki skal grafa fyrir brunni, hellum og sandi. Þjappa skal undirlag fyrir söndun. Hellur skulu lagðar undir brunn til að standa á. Fylla þarf með 50mm þykku sandlagi undir hellurnar, þjappa undirlagið vel og rétta það síðan af undir hellulögn. Gæta skal þess að hæðarsetja brunn rétt við yfirborð, hellur undir brunni þurfa að hafa því sem næst sama halla og endanlegt yfirborð, sjá vinnuteikningu Mílu. Tengja skal öll rör sem lögð eru frá brunni, sem og eldri rör sem liggja að þeim, og nota til þess gerðar festingar þar sem við á. Göt í plastbrunna skal bora með bor sem hefur aðeins meira þvermál en viðkomandi rör eða festing. Þegar fleiri rör eru tengd skal draga þau gegnum PVC-rör af viðeigandi sverleika sem ná 50mm inn í brunninn, en stendur u.þ.b. 0,5m út úr honum þegar búið er að fylla að honum og þjappa. Þétta skal vel milli rörs og brunns með þéttiefni svo óhreinindi berist ekki inn í brunninn, sem og bil milli PVC-rörs og blástursröra. Göt fyrir tengingu röra við brunn skal ávallt bora í skammhlið brunns, næst sömu langhliðar þegar þau koma úr gagnstæðri átt. Ef eldra rör með strengjum er tengt við brunn þarf að taka neðan af brunninum. Eftirlitsmaður Mílu leiðbeinir verktaka með tengingu röra við brunn. Verktaki skal ganga frá loki á brunni. Þjappa skal grús vel að brunni áður en efri brún karms er stilltur af. Gæta skal þess að efri brún karms verði í sömu hæð og gras, gangstéttaryfirborð og slétt við yfirborð malbiks. Ekki má fylla að brunni fyrr en eftirlitsmaður hefur samþykkt frágang á honum. Fylla skal umhverfis brunninn með frostfríu efni sem eftirlitsmaður samþykkir.Verktaki skal hreinsa öll óhreinindi upp úr brunni við verklok, t.d. með ryksugu, svo brunnur sé hreinn og snyrtilegur. Setja skal þar til gerða tappa í brunnlok til að koma í veg fyrir að óhreinindi berist í brunninn.</w:t>
      </w:r>
    </w:p>
    <w:p w14:paraId="79840074" w14:textId="77777777" w:rsidR="00047116" w:rsidRPr="00047116" w:rsidRDefault="00047116" w:rsidP="00047116">
      <w:pPr>
        <w:pStyle w:val="NoSpacing"/>
        <w:jc w:val="both"/>
        <w:rPr>
          <w:rFonts w:asciiTheme="majorHAnsi" w:hAnsiTheme="majorHAnsi" w:cstheme="majorHAnsi"/>
        </w:rPr>
      </w:pPr>
      <w:r w:rsidRPr="00047116">
        <w:rPr>
          <w:rFonts w:asciiTheme="majorHAnsi" w:hAnsiTheme="majorHAnsi" w:cstheme="majorHAnsi"/>
        </w:rPr>
        <w:t>Setja skal niður brunn áður en aðrar lagnir sem tengjast honum eru settar niður.</w:t>
      </w:r>
    </w:p>
    <w:p w14:paraId="750D1CF5" w14:textId="77777777" w:rsidR="009F23B5" w:rsidRDefault="009F23B5" w:rsidP="009F23B5">
      <w:pPr>
        <w:rPr>
          <w:bCs/>
        </w:rPr>
      </w:pPr>
    </w:p>
    <w:p w14:paraId="131CDB6B" w14:textId="77777777" w:rsidR="009F23B5" w:rsidRDefault="009F23B5" w:rsidP="009F23B5">
      <w:pPr>
        <w:rPr>
          <w:i/>
        </w:rPr>
      </w:pPr>
      <w:r>
        <w:rPr>
          <w:b/>
          <w:i/>
        </w:rPr>
        <w:lastRenderedPageBreak/>
        <w:t>Magntölur og uppgjör:</w:t>
      </w:r>
    </w:p>
    <w:p w14:paraId="551A4773" w14:textId="77777777" w:rsidR="009F23B5" w:rsidRDefault="009F23B5" w:rsidP="009F23B5">
      <w:pPr>
        <w:rPr>
          <w:i/>
        </w:rPr>
      </w:pPr>
      <w:r>
        <w:rPr>
          <w:i/>
        </w:rPr>
        <w:t>Greitt er ákveðið einingarverð fyrir hvern brunn miðað við stærð hans. Einingarverð skal innifela allan kostnað sem fylgir því að ganga frá hellum, brunni, steypujárnsloki, karmi og rörum inn í brunn eins og verklýsing segir til um. Í einingarverði skal m.a. vera innifalinn kostnaður við að mæla fyrir, grafa fyrir, þurrsteypa undir karm, svo og annar kostnaður við jarðvinnu þar með talinn gröftur skv. jarðvinnusniði, brottflutningur og aðflutningur efnis auk þjöppunar.</w:t>
      </w:r>
    </w:p>
    <w:p w14:paraId="09628399" w14:textId="757973F6" w:rsidR="00E13716" w:rsidRPr="00E13716" w:rsidRDefault="00E13716" w:rsidP="00B926D6">
      <w:pPr>
        <w:pStyle w:val="Heading3"/>
        <w:numPr>
          <w:ilvl w:val="2"/>
          <w:numId w:val="21"/>
        </w:numPr>
        <w:spacing w:before="360" w:after="360"/>
        <w:rPr>
          <w:rFonts w:cstheme="majorHAnsi"/>
        </w:rPr>
      </w:pPr>
      <w:bookmarkStart w:id="256" w:name="_Toc134514107"/>
      <w:r w:rsidRPr="00E13716">
        <w:rPr>
          <w:rFonts w:cstheme="majorHAnsi"/>
        </w:rPr>
        <w:t xml:space="preserve">Lagning </w:t>
      </w:r>
      <w:bookmarkEnd w:id="255"/>
      <w:r w:rsidR="009F23B5">
        <w:rPr>
          <w:rFonts w:cstheme="majorHAnsi"/>
        </w:rPr>
        <w:t>þverunarröra Mílu</w:t>
      </w:r>
      <w:bookmarkEnd w:id="256"/>
    </w:p>
    <w:p w14:paraId="324C4210" w14:textId="77777777" w:rsidR="00D90CA9" w:rsidRDefault="00D90CA9" w:rsidP="00D90CA9">
      <w:bookmarkStart w:id="257" w:name="_Toc3444862"/>
      <w:r>
        <w:t>Þar sem sýnt er á teikningu skal leggja ø75mm PVC-rör til ídráttar. Ef beygja þarf PVC-rör skal nota til þess gerðar 90° og 45° beygjur. Vanda skal samsetningu röra og gæta þess að hafa 2-10 mm bil milli rörenda og botns á múffu, og gæta þess að engin óhreinindi berist í rörin. Hægt er að tryggja eðlilegt þenslubil með því að reka rör í botn á múffu og draga það síðan örlítið til baka. Þess skal sérstaklega gætt þegar rörin eru lögð í köldu veðri. Ekki má hylja lagnir fyrr en eftirlitsmaður Mílu hefur samþykkt frágang á þeim og mælt þær inn. Rör sem tengjast brunni skulu ná 50mm inn í brunninn þegar búið er að fylla að honum og þjappa, og skal nota til þess gerðar festingar til að festa rör við brunn. Loka skal tómum rörum með þar til gerðum lokum.</w:t>
      </w:r>
    </w:p>
    <w:p w14:paraId="328F2F2A" w14:textId="77777777" w:rsidR="00D90CA9" w:rsidRDefault="00D90CA9" w:rsidP="00D90CA9">
      <w:r>
        <w:t>Ekki skal leggja rör sem tengjast brunni fyrr en búið er að setja brunninn niður.</w:t>
      </w:r>
    </w:p>
    <w:p w14:paraId="3A111F72" w14:textId="77777777" w:rsidR="00D90CA9" w:rsidRDefault="00D90CA9" w:rsidP="00D90CA9"/>
    <w:p w14:paraId="3DF0334D" w14:textId="77777777" w:rsidR="00D90CA9" w:rsidRDefault="00D90CA9" w:rsidP="00D90CA9">
      <w:pPr>
        <w:rPr>
          <w:b/>
          <w:bCs/>
          <w:i/>
        </w:rPr>
      </w:pPr>
      <w:r>
        <w:rPr>
          <w:b/>
          <w:i/>
        </w:rPr>
        <w:t>Magntölur og uppgjör:</w:t>
      </w:r>
    </w:p>
    <w:p w14:paraId="42ECF77A" w14:textId="77777777" w:rsidR="00D90CA9" w:rsidRDefault="00D90CA9" w:rsidP="00D90CA9">
      <w:pPr>
        <w:rPr>
          <w:i/>
        </w:rPr>
      </w:pPr>
      <w:r>
        <w:rPr>
          <w:i/>
        </w:rPr>
        <w:t xml:space="preserve">Greitt er ákveðið einingaverð á hvern lengdarmetra rörs sem lagt er í skurð. Innifalið í einingaverði skal vera lagning röra, stytting á rörum, samsetning á rörum og frágangur á beygjum og smurningu í múffur ef með þarf. </w:t>
      </w:r>
    </w:p>
    <w:p w14:paraId="1C5F0619" w14:textId="26CA10B6" w:rsidR="004D78A5" w:rsidRDefault="004D78A5" w:rsidP="00B926D6">
      <w:pPr>
        <w:pStyle w:val="Heading3"/>
        <w:numPr>
          <w:ilvl w:val="2"/>
          <w:numId w:val="21"/>
        </w:numPr>
        <w:spacing w:before="360" w:after="360"/>
        <w:rPr>
          <w:rFonts w:cstheme="majorHAnsi"/>
        </w:rPr>
      </w:pPr>
      <w:bookmarkStart w:id="258" w:name="_Toc134514108"/>
      <w:r w:rsidRPr="004D78A5">
        <w:rPr>
          <w:rFonts w:cstheme="majorHAnsi"/>
        </w:rPr>
        <w:t xml:space="preserve">Lagning </w:t>
      </w:r>
      <w:r w:rsidR="00D90CA9">
        <w:rPr>
          <w:rFonts w:cstheme="majorHAnsi"/>
        </w:rPr>
        <w:t>fjölpípuröra</w:t>
      </w:r>
      <w:r w:rsidRPr="004D78A5">
        <w:rPr>
          <w:rFonts w:cstheme="majorHAnsi"/>
        </w:rPr>
        <w:t xml:space="preserve"> Mílu</w:t>
      </w:r>
      <w:bookmarkEnd w:id="258"/>
    </w:p>
    <w:p w14:paraId="43E6F648" w14:textId="02385952" w:rsidR="009561D8" w:rsidRPr="003237B1" w:rsidRDefault="009561D8" w:rsidP="009561D8">
      <w:pPr>
        <w:pStyle w:val="NoSpacing"/>
        <w:jc w:val="both"/>
        <w:rPr>
          <w:rFonts w:asciiTheme="majorHAnsi" w:hAnsiTheme="majorHAnsi" w:cstheme="majorHAnsi"/>
        </w:rPr>
      </w:pPr>
      <w:r w:rsidRPr="003237B1">
        <w:rPr>
          <w:rFonts w:asciiTheme="majorHAnsi" w:hAnsiTheme="majorHAnsi" w:cstheme="majorHAnsi"/>
        </w:rPr>
        <w:t>Frá brunni á gatnamótum Langöldu og Lyngöldu skal leggja 3stk. 24mm 7xø7mm fjölpípurör. Eitt þeirra skal ná að Lyngöldu 7, annað að Lyngöldu 13 og þriðja að Lyngöldu 21. Ef með þarf skal saga af enda fjölpípuröra til að pípurnar verði jafn langar áður en rörin eru dregin af kefli. Gæta skal þess að engin óhreinindi berist í rörin og skal loka öllum endum blástursröra í fjölpípurörum með þar til gerðum endahettum, bæði í brunni sem og enda í jörðu. Merkja skal rör með merkibandi inni í brunni þar sem rörið kemur inn og klippa enda af merkibandinu. Einnig skal merkja fjölpípurör með sama hætti u.þ.b. 10cm fyrir utan brunn og svo á 2-5m fresti. Fjölpípurörin skulu ná u.þ.b 1,5m inn í brunnana hringaða með brunnveggjum. Beygja á fjölpípuröri má ekki vera of kröpp, beygjuradíus verður að vera meiri en 20 sinnum þvermál rörs. Þar sem fjölpípurör þvera götu skal draga þau gegnum þverunarrör. Ekki skal leggja fjölpípurör sem tengjast brunni fyrr en búið er að setja brunninn niður.</w:t>
      </w:r>
    </w:p>
    <w:p w14:paraId="0101F3BB" w14:textId="77777777" w:rsidR="003237B1" w:rsidRDefault="003237B1" w:rsidP="00261597">
      <w:pPr>
        <w:rPr>
          <w:b/>
          <w:i/>
        </w:rPr>
      </w:pPr>
    </w:p>
    <w:p w14:paraId="409915E0" w14:textId="35B1CC93" w:rsidR="00261597" w:rsidRDefault="00261597" w:rsidP="00261597">
      <w:pPr>
        <w:rPr>
          <w:b/>
          <w:bCs/>
          <w:i/>
        </w:rPr>
      </w:pPr>
      <w:r>
        <w:rPr>
          <w:b/>
          <w:i/>
        </w:rPr>
        <w:t>Magntölur og uppgjör:</w:t>
      </w:r>
    </w:p>
    <w:p w14:paraId="4BE8F67C" w14:textId="77777777" w:rsidR="00261597" w:rsidRDefault="00261597" w:rsidP="00261597">
      <w:pPr>
        <w:rPr>
          <w:i/>
        </w:rPr>
      </w:pPr>
      <w:r>
        <w:rPr>
          <w:i/>
        </w:rPr>
        <w:t>Greitt er ákveðið einingarverð á  hvern lengdarmetra rörs sem lagður er í skurð, en annað fyrir rör sem dregið er í þverunarrör. Innifalið í einingarverði skal vera lagning á röri, tenging við brunn, merking, stytting  og frágangur á endum í brunni og í jörðu.</w:t>
      </w:r>
    </w:p>
    <w:p w14:paraId="37B5AFB1" w14:textId="6C0C65FA" w:rsidR="004D78A5" w:rsidRPr="004D78A5" w:rsidRDefault="004D78A5" w:rsidP="004D78A5">
      <w:pPr>
        <w:rPr>
          <w:i/>
        </w:rPr>
      </w:pPr>
    </w:p>
    <w:p w14:paraId="7083A7AC" w14:textId="77777777" w:rsidR="004D78A5" w:rsidRPr="004D78A5" w:rsidRDefault="004D78A5" w:rsidP="004D78A5"/>
    <w:p w14:paraId="3B825CF4" w14:textId="014F9A8A" w:rsidR="00823C2B" w:rsidRPr="00823C2B" w:rsidRDefault="00823C2B" w:rsidP="00B926D6">
      <w:pPr>
        <w:pStyle w:val="Heading3"/>
        <w:numPr>
          <w:ilvl w:val="2"/>
          <w:numId w:val="21"/>
        </w:numPr>
        <w:spacing w:before="360" w:after="360"/>
        <w:rPr>
          <w:rFonts w:cstheme="majorHAnsi"/>
        </w:rPr>
      </w:pPr>
      <w:bookmarkStart w:id="259" w:name="_Toc134514109"/>
      <w:r w:rsidRPr="00823C2B">
        <w:rPr>
          <w:rFonts w:cstheme="majorHAnsi"/>
        </w:rPr>
        <w:lastRenderedPageBreak/>
        <w:t xml:space="preserve">Lagning </w:t>
      </w:r>
      <w:r w:rsidR="00261597">
        <w:rPr>
          <w:rFonts w:cstheme="majorHAnsi"/>
        </w:rPr>
        <w:t>blástursröra</w:t>
      </w:r>
      <w:r w:rsidRPr="00823C2B">
        <w:rPr>
          <w:rFonts w:cstheme="majorHAnsi"/>
        </w:rPr>
        <w:t xml:space="preserve"> Mílu</w:t>
      </w:r>
      <w:bookmarkEnd w:id="257"/>
      <w:bookmarkEnd w:id="259"/>
    </w:p>
    <w:p w14:paraId="541F11E5" w14:textId="5ECE5503" w:rsidR="00E75BB6" w:rsidRPr="00E75BB6" w:rsidRDefault="00E75BB6" w:rsidP="00E75BB6">
      <w:pPr>
        <w:pStyle w:val="NoSpacing"/>
        <w:jc w:val="both"/>
        <w:rPr>
          <w:rFonts w:asciiTheme="majorHAnsi" w:hAnsiTheme="majorHAnsi" w:cstheme="majorHAnsi"/>
        </w:rPr>
      </w:pPr>
      <w:bookmarkStart w:id="260" w:name="_Toc3444863"/>
      <w:r w:rsidRPr="00E75BB6">
        <w:rPr>
          <w:rFonts w:asciiTheme="majorHAnsi" w:hAnsiTheme="majorHAnsi" w:cstheme="majorHAnsi"/>
        </w:rPr>
        <w:t xml:space="preserve">Fjarlægja skal ytri kápu fyrirliggjandi 31mm 4xø12mm fjölpípurörs sem liggur meðfram Langöldu þar sem sýnt er á teikningu og taka sundur bláu ø12mm pípuna (pípa 1) með hringskera. Tengja skal ø12mm blástursrör við báða endana og leggja að brunni. Blástursrörin skulu ná 1,5m inn í brunnana hringaða með brunnveggjum. Í samráði við eftirlitsmann Mílu skal merkja ø12mm blástursrörin með merkiböndum inni í brunni þannig að sjáist hvar hinn endi blástursrörs endar. </w:t>
      </w:r>
    </w:p>
    <w:p w14:paraId="46FE6059" w14:textId="77777777" w:rsidR="00E75BB6" w:rsidRPr="00E75BB6" w:rsidRDefault="00E75BB6" w:rsidP="00E75BB6">
      <w:pPr>
        <w:pStyle w:val="NoSpacing"/>
        <w:jc w:val="both"/>
        <w:rPr>
          <w:rFonts w:asciiTheme="majorHAnsi" w:hAnsiTheme="majorHAnsi" w:cstheme="majorHAnsi"/>
        </w:rPr>
      </w:pPr>
      <w:r w:rsidRPr="00E75BB6">
        <w:rPr>
          <w:rFonts w:asciiTheme="majorHAnsi" w:hAnsiTheme="majorHAnsi" w:cstheme="majorHAnsi"/>
        </w:rPr>
        <w:t>Þar sem sýnt er skal fjarlægja ytri kápu 24 mm fjölpípurörs og og tengja ø7mm blástursrör við innri pípu fjölpípurörsins skv. litakóða sem sýndur er og leggja að lóðarmörkum eða þar sem lagnir annarra veitna enda í samráði við eftirlitsmann Mílu.</w:t>
      </w:r>
    </w:p>
    <w:p w14:paraId="27C30E3A" w14:textId="77777777" w:rsidR="00E75BB6" w:rsidRPr="00E75BB6" w:rsidRDefault="00E75BB6" w:rsidP="00E75BB6">
      <w:pPr>
        <w:pStyle w:val="NoSpacing"/>
        <w:jc w:val="both"/>
        <w:rPr>
          <w:rFonts w:asciiTheme="majorHAnsi" w:hAnsiTheme="majorHAnsi" w:cstheme="majorHAnsi"/>
        </w:rPr>
      </w:pPr>
      <w:r w:rsidRPr="00E75BB6">
        <w:rPr>
          <w:rFonts w:asciiTheme="majorHAnsi" w:hAnsiTheme="majorHAnsi" w:cstheme="majorHAnsi"/>
        </w:rPr>
        <w:t>Samtenging á blástursrörum skal gerð með sérstökum samtengjum til að tryggja örugga samtengingu. Leitast skal við að halda samtengingum í algeru lágmarki, í flestum tilvikum á að vera unnt að leggja heimtaugarör heil frá fjölpípuröri eða brunni að lóðarmörkum. Gæta skal þess að engin óhreinindi berist í rör. Loka skal öllum rörendum í brunnum, við lóðarmörk og í skurði með þar til gerðri endahettu, sem og enda sem verða eftir í fjölpípurörum. Beygja á blástursröri  má ekki vera of kröpp, beygjuradíus verður að vera meiri en 20 sinnum þvermál rörs.</w:t>
      </w:r>
    </w:p>
    <w:p w14:paraId="1EBA845F" w14:textId="77777777" w:rsidR="00863507" w:rsidRDefault="00863507" w:rsidP="00863507"/>
    <w:p w14:paraId="747504CE" w14:textId="77777777" w:rsidR="00863507" w:rsidRDefault="00863507" w:rsidP="00863507">
      <w:pPr>
        <w:rPr>
          <w:b/>
          <w:bCs/>
          <w:i/>
        </w:rPr>
      </w:pPr>
      <w:r>
        <w:rPr>
          <w:b/>
          <w:i/>
        </w:rPr>
        <w:t>Magntölur og uppgjör:</w:t>
      </w:r>
    </w:p>
    <w:p w14:paraId="484639F0" w14:textId="77777777" w:rsidR="00863507" w:rsidRDefault="00863507" w:rsidP="00863507">
      <w:pPr>
        <w:rPr>
          <w:i/>
        </w:rPr>
      </w:pPr>
      <w:r>
        <w:rPr>
          <w:i/>
        </w:rPr>
        <w:t>Greitt er ákveðið einingarverð á  hvern lengdarmetra rörs sem lagður er í skurð, en annað fyrir rör sem dregið er í þverunarrör. Innifalið í einingarverði skal vera lagning á röri, tenging við fjölpípurör eða brunn, stytting, merking og frágangur á endum.</w:t>
      </w:r>
    </w:p>
    <w:p w14:paraId="1D4B631D" w14:textId="076126A4" w:rsidR="006B4F64" w:rsidRPr="007070F2" w:rsidRDefault="006B4F64" w:rsidP="00B926D6">
      <w:pPr>
        <w:pStyle w:val="Heading2"/>
        <w:numPr>
          <w:ilvl w:val="1"/>
          <w:numId w:val="26"/>
        </w:numPr>
        <w:spacing w:after="360"/>
      </w:pPr>
      <w:bookmarkStart w:id="261" w:name="_Toc3444866"/>
      <w:bookmarkStart w:id="262" w:name="_Toc134514110"/>
      <w:bookmarkEnd w:id="260"/>
      <w:r w:rsidRPr="007070F2">
        <w:t xml:space="preserve">Lagnir </w:t>
      </w:r>
      <w:bookmarkEnd w:id="261"/>
      <w:r w:rsidR="006B07AA" w:rsidRPr="007070F2">
        <w:t>Ljósleiðarans</w:t>
      </w:r>
      <w:bookmarkEnd w:id="262"/>
    </w:p>
    <w:p w14:paraId="70260CF9" w14:textId="77777777" w:rsidR="006B4F64" w:rsidRPr="00F06532" w:rsidRDefault="006B4F64" w:rsidP="00B926D6">
      <w:pPr>
        <w:pStyle w:val="ListParagraph"/>
        <w:keepNext/>
        <w:keepLines/>
        <w:numPr>
          <w:ilvl w:val="1"/>
          <w:numId w:val="22"/>
        </w:numPr>
        <w:spacing w:before="360" w:after="360"/>
        <w:contextualSpacing w:val="0"/>
        <w:jc w:val="left"/>
        <w:outlineLvl w:val="2"/>
        <w:rPr>
          <w:rFonts w:ascii="Arial Narrow" w:eastAsiaTheme="majorEastAsia" w:hAnsi="Arial Narrow" w:cs="Arial"/>
          <w:vanish/>
          <w:sz w:val="28"/>
          <w:szCs w:val="24"/>
        </w:rPr>
      </w:pPr>
    </w:p>
    <w:p w14:paraId="7ECCAA8F" w14:textId="60BF6A81" w:rsidR="006B4F64" w:rsidRPr="00F06532" w:rsidRDefault="003B4ECD" w:rsidP="003B4ECD">
      <w:pPr>
        <w:pStyle w:val="Heading3"/>
        <w:numPr>
          <w:ilvl w:val="0"/>
          <w:numId w:val="0"/>
        </w:numPr>
        <w:spacing w:before="360" w:after="360"/>
        <w:rPr>
          <w:rFonts w:cstheme="majorHAnsi"/>
        </w:rPr>
      </w:pPr>
      <w:bookmarkStart w:id="263" w:name="_Toc3444867"/>
      <w:bookmarkStart w:id="264" w:name="_Toc134514111"/>
      <w:r w:rsidRPr="00F06532">
        <w:rPr>
          <w:rFonts w:cstheme="majorHAnsi"/>
        </w:rPr>
        <w:t>3.</w:t>
      </w:r>
      <w:r w:rsidR="00A61A9A">
        <w:rPr>
          <w:rFonts w:cstheme="majorHAnsi"/>
        </w:rPr>
        <w:t>7</w:t>
      </w:r>
      <w:r w:rsidRPr="00F06532">
        <w:rPr>
          <w:rFonts w:cstheme="majorHAnsi"/>
        </w:rPr>
        <w:t>.0</w:t>
      </w:r>
      <w:r w:rsidRPr="00F06532">
        <w:rPr>
          <w:rFonts w:cstheme="majorHAnsi"/>
        </w:rPr>
        <w:tab/>
      </w:r>
      <w:r w:rsidR="006B4F64" w:rsidRPr="00F06532">
        <w:rPr>
          <w:rFonts w:cstheme="majorHAnsi"/>
        </w:rPr>
        <w:t xml:space="preserve">Lagnir </w:t>
      </w:r>
      <w:r w:rsidR="006B07AA">
        <w:rPr>
          <w:rFonts w:cstheme="majorHAnsi"/>
        </w:rPr>
        <w:t>Ljósleiðarans</w:t>
      </w:r>
      <w:r w:rsidR="006B4F64" w:rsidRPr="00F06532">
        <w:rPr>
          <w:rFonts w:cstheme="majorHAnsi"/>
        </w:rPr>
        <w:t xml:space="preserve"> almennt</w:t>
      </w:r>
      <w:bookmarkEnd w:id="263"/>
      <w:bookmarkEnd w:id="264"/>
    </w:p>
    <w:p w14:paraId="6F6B3ACC" w14:textId="743D8DE9" w:rsidR="00E86B65" w:rsidRPr="00DE361B" w:rsidRDefault="00E86B65" w:rsidP="00E86B65">
      <w:pPr>
        <w:pStyle w:val="NormalWeb"/>
        <w:rPr>
          <w:rFonts w:ascii="Calibri" w:hAnsi="Calibri"/>
          <w:sz w:val="22"/>
          <w:szCs w:val="19"/>
          <w:lang w:eastAsia="en-US"/>
        </w:rPr>
      </w:pPr>
      <w:r w:rsidRPr="00DE361B">
        <w:rPr>
          <w:rFonts w:ascii="Calibri" w:hAnsi="Calibri"/>
          <w:sz w:val="22"/>
          <w:szCs w:val="19"/>
          <w:lang w:eastAsia="en-US"/>
        </w:rPr>
        <w:t xml:space="preserve">Verklýsing, magntöluskilgreiningar og aðrar upplýsingar um verkþætti Ljósleiðarans er að finna í ritinu: „Fjarskiptareglur utanhúss – Vinnureglur í þéttbýli – Samstarfsverkefni“ sem merkt er viðhengi </w:t>
      </w:r>
      <w:r>
        <w:rPr>
          <w:rFonts w:ascii="Calibri" w:hAnsi="Calibri"/>
          <w:sz w:val="22"/>
          <w:szCs w:val="19"/>
          <w:lang w:eastAsia="en-US"/>
        </w:rPr>
        <w:t>A</w:t>
      </w:r>
      <w:r w:rsidRPr="00DE361B">
        <w:rPr>
          <w:rFonts w:ascii="Calibri" w:hAnsi="Calibri"/>
          <w:sz w:val="22"/>
          <w:szCs w:val="19"/>
          <w:lang w:eastAsia="en-US"/>
        </w:rPr>
        <w:t xml:space="preserve"> útgefið af Ljósleiðaranum í janúar 2023. Ljósleiðarinn gerir þá kröfu að fylgja skuli verklagi úr vinnureglum hvarvetna til að tryggja öryggi fjarskiptalagna.</w:t>
      </w:r>
      <w:r w:rsidRPr="00DE361B">
        <w:rPr>
          <w:rFonts w:ascii="Calibri" w:hAnsi="Calibri"/>
          <w:b/>
          <w:bCs/>
          <w:sz w:val="22"/>
          <w:szCs w:val="19"/>
          <w:lang w:eastAsia="en-US"/>
        </w:rPr>
        <w:t> </w:t>
      </w:r>
    </w:p>
    <w:p w14:paraId="7FBB98D8" w14:textId="77777777" w:rsidR="00E86B65" w:rsidRPr="00DE361B" w:rsidRDefault="00E86B65" w:rsidP="00E86B65">
      <w:pPr>
        <w:pStyle w:val="Verkis-Texti"/>
      </w:pPr>
      <w:r w:rsidRPr="00DE361B">
        <w:t xml:space="preserve">Allir sem taka að sér verkefni fyrir Ljósleiðarann eru hvattir til að hafa samband og óska eftir upplýsingum hjá starfsfólki ef einhverjar spurningar koma upp er varða vinnu þeirra verka sem þeir hafa tekið að sér. </w:t>
      </w:r>
    </w:p>
    <w:p w14:paraId="5AE396AB" w14:textId="77777777" w:rsidR="00E86B65" w:rsidRPr="00DE361B" w:rsidRDefault="00E86B65" w:rsidP="00E86B65">
      <w:pPr>
        <w:pStyle w:val="Verkis-Texti"/>
      </w:pPr>
      <w:r w:rsidRPr="00DE361B">
        <w:t xml:space="preserve">Í samstarfsverkefnum er skipaður verkefnastjóri og eftirlitsaðili. Símanúmer þeirra og tengiliðaupplýsingar eru rituð í fundargerðir hvers verkefnis. </w:t>
      </w:r>
    </w:p>
    <w:p w14:paraId="6818163B" w14:textId="77777777" w:rsidR="00E86B65" w:rsidRPr="00DE361B" w:rsidRDefault="00E86B65" w:rsidP="00E86B65">
      <w:pPr>
        <w:pStyle w:val="Verkis-Texti"/>
      </w:pPr>
      <w:r w:rsidRPr="00DE361B">
        <w:t xml:space="preserve">Þjónustunúmer Ljósleiðarans 516 7777.  Netfang </w:t>
      </w:r>
      <w:hyperlink r:id="rId51" w:history="1">
        <w:r w:rsidRPr="00DE361B">
          <w:rPr>
            <w:rStyle w:val="Hyperlink"/>
            <w:rFonts w:eastAsiaTheme="majorEastAsia"/>
          </w:rPr>
          <w:t>ljosleidarinn@ljosleidarinn.is</w:t>
        </w:r>
      </w:hyperlink>
      <w:r w:rsidRPr="00DE361B">
        <w:t xml:space="preserve"> </w:t>
      </w:r>
    </w:p>
    <w:p w14:paraId="7F19B5CA" w14:textId="77777777" w:rsidR="00E86B65" w:rsidRPr="00DE361B" w:rsidRDefault="00E86B65" w:rsidP="00E86B65">
      <w:pPr>
        <w:pStyle w:val="Verkis-Texti"/>
      </w:pPr>
      <w:r w:rsidRPr="00DE361B">
        <w:t xml:space="preserve">Verkið er í aðalatriðum fólgið í því, að verktaki skal leggja í skurði rör og setja niður brunna. Innifalið í öllum verkliðum er að sækja efni á vöruhótel og flytja það á verkstað ásamt geymslu og gæslu þess á verkstað. Kalla skal til innmælingarmann Ljósleiðarans áður en skurðum er lokað. </w:t>
      </w:r>
    </w:p>
    <w:p w14:paraId="185FF6DA" w14:textId="77777777" w:rsidR="00E86B65" w:rsidRPr="00DE361B" w:rsidRDefault="00E86B65" w:rsidP="00E86B65">
      <w:pPr>
        <w:pStyle w:val="Verkis-Texti"/>
        <w:rPr>
          <w:color w:val="46464B" w:themeColor="text1"/>
        </w:rPr>
      </w:pPr>
      <w:r w:rsidRPr="00DE361B">
        <w:rPr>
          <w:color w:val="46464B" w:themeColor="text1"/>
        </w:rPr>
        <w:t>Mælingamaður (frá verkkaupa)</w:t>
      </w:r>
      <w:r w:rsidRPr="00DE361B">
        <w:rPr>
          <w:i/>
          <w:iCs/>
          <w:color w:val="46464B" w:themeColor="text1"/>
        </w:rPr>
        <w:t xml:space="preserve"> Ljósleiðarans</w:t>
      </w:r>
      <w:r w:rsidRPr="00DE361B">
        <w:rPr>
          <w:color w:val="46464B" w:themeColor="text1"/>
        </w:rPr>
        <w:t xml:space="preserve"> mun sjá um að mæla inn lagnir.</w:t>
      </w:r>
    </w:p>
    <w:p w14:paraId="348DD566" w14:textId="77777777" w:rsidR="00E86B65" w:rsidRPr="00DE361B" w:rsidRDefault="00E86B65" w:rsidP="00E86B65">
      <w:pPr>
        <w:pStyle w:val="Verkis-Texti"/>
        <w:rPr>
          <w:color w:val="46464B" w:themeColor="text1"/>
        </w:rPr>
      </w:pPr>
      <w:r w:rsidRPr="00DE361B">
        <w:rPr>
          <w:color w:val="46464B" w:themeColor="text1"/>
          <w:u w:val="single"/>
        </w:rPr>
        <w:t>Verktaka er óheimilt að loka skurðum fyrr en innmæling hefur verið framkvæmd, nema í samráði við eftirlitsmann.</w:t>
      </w:r>
      <w:r w:rsidRPr="00DE361B">
        <w:rPr>
          <w:color w:val="46464B" w:themeColor="text1"/>
        </w:rPr>
        <w:t xml:space="preserve"> Hafi verktaki lokað skurði áður en innmælingu er lokið má krefjast þess að hann opni skurðinn aftur á eigin kostnað til að unnt sé að innmæla. Gefi eftirlitsmaður heimild til lokunar áður en </w:t>
      </w:r>
      <w:r w:rsidRPr="00DE361B">
        <w:rPr>
          <w:color w:val="46464B" w:themeColor="text1"/>
        </w:rPr>
        <w:lastRenderedPageBreak/>
        <w:t xml:space="preserve">innmæling er framkvæmd skal verktaki merkja þá þætti í kerfislögn sem mælingamaður krefst. Verktaki skal m.a. merkja hvar rör og tengistykki liggja með </w:t>
      </w:r>
      <w:r w:rsidRPr="00DE361B">
        <w:rPr>
          <w:rFonts w:cs="Arial"/>
          <w:color w:val="46464B" w:themeColor="text1"/>
        </w:rPr>
        <w:t>±</w:t>
      </w:r>
      <w:r w:rsidRPr="00DE361B">
        <w:rPr>
          <w:color w:val="46464B" w:themeColor="text1"/>
        </w:rPr>
        <w:t>50 mm nákvæmni ásamt fjölda og gerð röra í skurði. Verktaki skal leita upplýsinga hjá mælingamanni hvernig skuli merkja og skrá staðsetningu mælistaða og mæliþátta á kerfislögn.</w:t>
      </w:r>
    </w:p>
    <w:p w14:paraId="4040797B" w14:textId="77777777" w:rsidR="00E86B65" w:rsidRPr="00DE361B" w:rsidRDefault="00E86B65" w:rsidP="00E86B65">
      <w:pPr>
        <w:pStyle w:val="Verkis-Texti"/>
        <w:rPr>
          <w:color w:val="46464B" w:themeColor="text1"/>
        </w:rPr>
      </w:pPr>
      <w:r w:rsidRPr="00DE361B">
        <w:rPr>
          <w:color w:val="46464B" w:themeColor="text1"/>
        </w:rPr>
        <w:t>Sérstök athygli er vakin á merkingu og skráningu tengistykkja og ídráttarröra. Ekki er heimilt að loka yfir tengistykki eða enda ídráttarröra og þverunarröra fyrr en innmæling hefur farið fram.</w:t>
      </w:r>
    </w:p>
    <w:p w14:paraId="04812BD8" w14:textId="77777777" w:rsidR="00E86B65" w:rsidRPr="00DE361B" w:rsidRDefault="00E86B65" w:rsidP="00E86B65">
      <w:pPr>
        <w:pStyle w:val="Verkis-Texti"/>
        <w:rPr>
          <w:color w:val="46464B" w:themeColor="text1"/>
        </w:rPr>
      </w:pPr>
      <w:r w:rsidRPr="00DE361B">
        <w:rPr>
          <w:color w:val="46464B" w:themeColor="text1"/>
        </w:rPr>
        <w:t>Verktaki skal tilkynna til mælingamanns hvenær verkþáttur er tilbúinn til mælinga með 2 virkra daga fyrirvara. Greiðsluhæfi skurðvinnu er háður innmælingu og skal verktaki ganga eftir því að innmæling liggi fyrir við gerð framvindureiknings.</w:t>
      </w:r>
    </w:p>
    <w:p w14:paraId="67D72356" w14:textId="6A7BADDF" w:rsidR="00E86B65" w:rsidRPr="00F21E1C" w:rsidRDefault="00E86B65" w:rsidP="00E86B65">
      <w:pPr>
        <w:pStyle w:val="Verkis-Texti"/>
        <w:rPr>
          <w:color w:val="46464B" w:themeColor="text1"/>
        </w:rPr>
      </w:pPr>
    </w:p>
    <w:p w14:paraId="05043A97" w14:textId="39CD2655" w:rsidR="002E0E8B" w:rsidRDefault="003B532D" w:rsidP="00E86B65">
      <w:pPr>
        <w:pStyle w:val="Heading3"/>
        <w:numPr>
          <w:ilvl w:val="0"/>
          <w:numId w:val="0"/>
        </w:numPr>
        <w:spacing w:before="360" w:after="360"/>
        <w:rPr>
          <w:rFonts w:cstheme="majorHAnsi"/>
        </w:rPr>
      </w:pPr>
      <w:bookmarkStart w:id="265" w:name="_Toc134514112"/>
      <w:bookmarkStart w:id="266" w:name="_Toc3444868"/>
      <w:r w:rsidRPr="00F06532">
        <w:rPr>
          <w:rFonts w:cstheme="majorHAnsi"/>
        </w:rPr>
        <w:t>3.</w:t>
      </w:r>
      <w:r w:rsidR="00A61A9A">
        <w:rPr>
          <w:rFonts w:cstheme="majorHAnsi"/>
        </w:rPr>
        <w:t>7</w:t>
      </w:r>
      <w:r w:rsidRPr="00F06532">
        <w:rPr>
          <w:rFonts w:cstheme="majorHAnsi"/>
        </w:rPr>
        <w:t>.1</w:t>
      </w:r>
      <w:r w:rsidRPr="00F06532">
        <w:rPr>
          <w:rFonts w:cstheme="majorHAnsi"/>
        </w:rPr>
        <w:tab/>
      </w:r>
      <w:r w:rsidR="00E86B65">
        <w:rPr>
          <w:rFonts w:cstheme="majorHAnsi"/>
        </w:rPr>
        <w:t>Röralögn</w:t>
      </w:r>
      <w:bookmarkEnd w:id="265"/>
    </w:p>
    <w:p w14:paraId="2896AF36" w14:textId="06527E02" w:rsidR="00D95306" w:rsidRPr="00DE361B" w:rsidRDefault="00D95306" w:rsidP="00D95306">
      <w:pPr>
        <w:pStyle w:val="Verkis-Texti"/>
      </w:pPr>
      <w:bookmarkStart w:id="267" w:name="_Toc3444871"/>
      <w:bookmarkEnd w:id="266"/>
      <w:r w:rsidRPr="00DE361B">
        <w:t xml:space="preserve">Mikilvægt er að beita réttum vinnubrögðum þegar rör eða strengur er dreginn út, spara má bæði tíma og fjármuni með réttum og faglegum vinnubrögðum við útdrátt fjarskiptalagna og lagningu í skurði. Gæta þarf þess sérstaklega vel að rör verði ekki fyrir skemmdum við lagningu og vanda verður til verka við söndun umhverfis lagnir. Öllum endum röra skal loka með þar til gerðum lokum til varnar því að bleyta eða raki eða sandur, jarðvegur og önnur óhreinindi komist inn í rörum. Skal lokun fara fram strax og rör hefur verið tekið í sundur. Á þetta við hvort heldur sem rör er á geymslusvæði, útlagt á skurð¬bakka eða eftir niðurlögn í skurð. Minnstu óhreinindi eða bleyta úr jarðvegi sem kemst inn í smápípu eða rör getur hæglega valdið viðnámsaukningu í henni, sem gerir ókleift að blása ljósleiðara í rörið. </w:t>
      </w:r>
    </w:p>
    <w:p w14:paraId="37CC6CA1" w14:textId="77777777" w:rsidR="00D95306" w:rsidRPr="00DE361B" w:rsidRDefault="00D95306" w:rsidP="00D95306">
      <w:pPr>
        <w:pStyle w:val="Verkis-Texti"/>
      </w:pPr>
      <w:r w:rsidRPr="00DE361B">
        <w:t xml:space="preserve">Við útlögn röra af stórum keflum skal verktaki leggja til og nota keflavagn eða keflastand sem ber kefli og tryggir snúning þess við útdrátt af því. Við útdrátt af keflum skal þess gætt að kefli á keflastöndum séu vel staðsett og standi á traustum grunni yfir og við skurði, þannig að ekki skapist hætta á að kefli velti eða að það brotni úr skurðbrúnum. </w:t>
      </w:r>
    </w:p>
    <w:p w14:paraId="3870374D" w14:textId="77777777" w:rsidR="00D95306" w:rsidRPr="00DE361B" w:rsidRDefault="00D95306" w:rsidP="00D95306">
      <w:pPr>
        <w:pStyle w:val="Verkis-Texti"/>
        <w:rPr>
          <w:color w:val="46464B" w:themeColor="text1"/>
        </w:rPr>
      </w:pPr>
      <w:r w:rsidRPr="00DE361B">
        <w:t xml:space="preserve">Við útdrátt röra af keflum skal gæta ýtrustu varfærni þannig að ekki myndist snúningsátak á rörið og gæta skal þess að útdráttur fari fram það rólega að bæði fjölpípurör og smápípur nái að aðlagast án þess að afmyndast, falla saman eða slitna. Gæta skal þess við útdrátt að kefli fari ekki á yfirsnúning þannig að lykkjur geti myndast á lögnum, sem kunna að valda broti þegar strekkist á lögninni við útdrátt. Áríðandi er að einn starfsmaður sé ávallt staddur við kefli til að tryggja að rör eða strengur aflagist ekki og leggist rétt út af keflinu, einnig er áríðandi að bremsa keflið þegar útdráttur er stöðvaður eða hægt er á útdrætti. </w:t>
      </w:r>
      <w:r w:rsidRPr="00DE361B">
        <w:rPr>
          <w:color w:val="46464B" w:themeColor="text1"/>
        </w:rPr>
        <w:t xml:space="preserve">Ekki er leyfilegt að draga út af kefli á keflatromlu (hringekju) þar sem keflið liggur á hliðinni eða geyma kefli á hliðinni til lengri eða skemmri tíma. </w:t>
      </w:r>
    </w:p>
    <w:p w14:paraId="44066482" w14:textId="77777777" w:rsidR="00D95306" w:rsidRPr="00DE361B" w:rsidRDefault="00D95306" w:rsidP="00D95306">
      <w:r w:rsidRPr="00DE361B">
        <w:t>Þegar fyrirliggjandi eru ídráttar- eða hlífðarrör t.d. í götuþverunum eða ídráttarrör í inntaki húsa sem kerfislögn ljósleiðara er dregið í skal sérstaklega gætt að lokun rörenda til að ekki komist óhreinindi inn í rör.</w:t>
      </w:r>
    </w:p>
    <w:p w14:paraId="444A9968" w14:textId="2EB7F7EA" w:rsidR="00D95306" w:rsidRPr="00DE361B" w:rsidRDefault="00D95306" w:rsidP="00D95306">
      <w:pPr>
        <w:pStyle w:val="Verkis-Texti"/>
        <w:rPr>
          <w:color w:val="46464B" w:themeColor="text1"/>
        </w:rPr>
      </w:pPr>
      <w:r w:rsidRPr="00DE361B">
        <w:t xml:space="preserve">Þegar heimtaugarör liggja saman í skurði skal þeim raðað kerfisbundið í skurðbotn þannig að þveranir séu lágmarkaðar. </w:t>
      </w:r>
      <w:r w:rsidRPr="00DE361B">
        <w:rPr>
          <w:color w:val="46464B" w:themeColor="text1"/>
        </w:rPr>
        <w:t xml:space="preserve">Fléttun lagna í skurði eru óheimilar og skal þess sérstaklega gætt að smáhlykkir séu ekki á rörum sjá </w:t>
      </w:r>
      <w:r w:rsidR="00C15582">
        <w:rPr>
          <w:color w:val="000000"/>
        </w:rPr>
        <w:t>Mynd 6: Skipulag röra í skurði.</w:t>
      </w:r>
    </w:p>
    <w:p w14:paraId="7CEBFDE0" w14:textId="77777777" w:rsidR="00D95306" w:rsidRPr="00DE361B" w:rsidRDefault="00D95306" w:rsidP="00D95306">
      <w:pPr>
        <w:pStyle w:val="Verkis-Texti"/>
        <w:rPr>
          <w:color w:val="46464B" w:themeColor="text1"/>
        </w:rPr>
      </w:pPr>
    </w:p>
    <w:p w14:paraId="04776514" w14:textId="77777777" w:rsidR="00D95306" w:rsidRPr="00DE361B" w:rsidRDefault="00D95306" w:rsidP="00D95306">
      <w:r w:rsidRPr="00DE361B">
        <w:t>Sé botnbreidd meiri en 400 mm er hentugt að taka heimtaugarör saman í knippi og halda saman á um 1,5 m bili með plastböndum,</w:t>
      </w:r>
      <w:r w:rsidRPr="00DE361B" w:rsidDel="00A13AD4">
        <w:t xml:space="preserve"> </w:t>
      </w:r>
      <w:r w:rsidRPr="00DE361B">
        <w:t>límbandi eða sambærilegu. Ekki má strekkja saman rörin heldur gefa kost á mishreyfingu þeirra m.a. vegna hitaþenslu.</w:t>
      </w:r>
    </w:p>
    <w:p w14:paraId="736D568D" w14:textId="77777777" w:rsidR="00D95306" w:rsidRPr="00DE361B" w:rsidRDefault="00D95306" w:rsidP="00D95306"/>
    <w:p w14:paraId="449E5875" w14:textId="77777777" w:rsidR="00D95306" w:rsidRPr="00DE361B" w:rsidRDefault="00D95306" w:rsidP="00D95306">
      <w:r w:rsidRPr="00DE361B">
        <w:lastRenderedPageBreak/>
        <w:t>Gæta þarf sérstakrar varúðar við útdrátt fjölpípuröra í köldu veðri, því lægri sem útihitinn er því meiri verður hættan á afmyndun eða sliti á smápípum við útdrátt. Neðri mörk hita miðast við 0 °C.</w:t>
      </w:r>
    </w:p>
    <w:p w14:paraId="09B45673" w14:textId="77777777" w:rsidR="00D95306" w:rsidRDefault="00D95306" w:rsidP="00D95306">
      <w:r w:rsidRPr="00DE361B">
        <w:t>Við útlögn röra skal verktaki tryggja að kröfur framleiðanda um lágmarks beygjuradíus á rörum verði uppfylltar og forðast skal allar ónauðsynlegar beygjur á lögninni. Ef lögn er laus við öll óhreinindi á innra yfirborði röra sýnir reynslan að beygjur á rörinu valda mestum erfiðleikum í blæstri ljósleiðara í smá¬pípurnar. Jafnframt geta beygjur á röralögninni valdið deyfingu á ljósflutningi ljósleiðarans og torveldað verkkaupa að uppfylla gæðakröfur.</w:t>
      </w:r>
      <w:r>
        <w:t xml:space="preserve"> (sjá einnig kafli 3 í </w:t>
      </w:r>
    </w:p>
    <w:p w14:paraId="048BE51B" w14:textId="77777777" w:rsidR="00AB0478" w:rsidRPr="00AB0478" w:rsidRDefault="00AB0478" w:rsidP="00B926D6">
      <w:pPr>
        <w:pStyle w:val="ListParagraph"/>
        <w:keepNext/>
        <w:keepLines/>
        <w:numPr>
          <w:ilvl w:val="2"/>
          <w:numId w:val="26"/>
        </w:numPr>
        <w:spacing w:before="360" w:after="360"/>
        <w:contextualSpacing w:val="0"/>
        <w:jc w:val="left"/>
        <w:outlineLvl w:val="2"/>
        <w:rPr>
          <w:rFonts w:asciiTheme="majorHAnsi" w:eastAsiaTheme="majorEastAsia" w:hAnsiTheme="majorHAnsi" w:cstheme="majorHAnsi"/>
          <w:vanish/>
          <w:sz w:val="28"/>
          <w:szCs w:val="24"/>
        </w:rPr>
      </w:pPr>
    </w:p>
    <w:p w14:paraId="51B425E4" w14:textId="479D9C8F" w:rsidR="005569A1" w:rsidRDefault="004273FD" w:rsidP="00B926D6">
      <w:pPr>
        <w:pStyle w:val="Heading3"/>
        <w:numPr>
          <w:ilvl w:val="2"/>
          <w:numId w:val="26"/>
        </w:numPr>
        <w:spacing w:before="360" w:after="360"/>
        <w:rPr>
          <w:rFonts w:cstheme="majorHAnsi"/>
        </w:rPr>
      </w:pPr>
      <w:bookmarkStart w:id="268" w:name="_Toc134514113"/>
      <w:r>
        <w:rPr>
          <w:rFonts w:cstheme="majorHAnsi"/>
        </w:rPr>
        <w:t>Ídráttarör</w:t>
      </w:r>
      <w:bookmarkEnd w:id="268"/>
    </w:p>
    <w:p w14:paraId="2F0B0215" w14:textId="77777777" w:rsidR="00684FC8" w:rsidRPr="00DE361B" w:rsidRDefault="00684FC8" w:rsidP="00684FC8">
      <w:pPr>
        <w:pStyle w:val="Verkis-Texti"/>
        <w:rPr>
          <w:color w:val="46464B" w:themeColor="text1"/>
        </w:rPr>
      </w:pPr>
      <w:r w:rsidRPr="00DE361B">
        <w:rPr>
          <w:color w:val="46464B" w:themeColor="text1"/>
        </w:rPr>
        <w:t>Verktakar þurfa að vera viðbúnir því að þurfa að leggja ídráttarrör Ø110 og Ø50 m.a. í götuþverunum, göngustígum eða milli brunna og tengistöðva og víðar skv. hönnunargögnum eða í samráði við eftirlits</w:t>
      </w:r>
      <w:r w:rsidRPr="00DE361B">
        <w:rPr>
          <w:color w:val="46464B" w:themeColor="text1"/>
        </w:rPr>
        <w:softHyphen/>
        <w:t>mann Ljósleiðarans um lagningu slíkra röra. Ídráttarrör skulu lögð í grafinn skurð og frágangur allur fylgja forsendum hvers skurðsniðs er varðar þjöppun og legu.</w:t>
      </w:r>
    </w:p>
    <w:p w14:paraId="545B9B1F" w14:textId="1A15C90A" w:rsidR="00684FC8" w:rsidRDefault="00684FC8" w:rsidP="00684FC8">
      <w:pPr>
        <w:pStyle w:val="Verkis-Texti"/>
        <w:rPr>
          <w:color w:val="46464B" w:themeColor="text1"/>
        </w:rPr>
      </w:pPr>
      <w:r w:rsidRPr="00DE361B">
        <w:rPr>
          <w:color w:val="46464B" w:themeColor="text1"/>
        </w:rPr>
        <w:t xml:space="preserve">Verktaki skal leggja ídráttarrörið í skurðinn og stilla lengd þess í samræmi við þverunarlengd og uppgefna umframlengd. Samsetningar og styttingar ídráttarröra ásamt tengingum við múffutengi eða inntak í brunna, skulu þannig framkvæmdar að ídráttur geti farið fram án fyrirstöðu eða hættu á skemmdum röra við ídrátt, mjög mikilvægt er að rörendum ídráttarröra sé lokað áður en fyllt er að rörum hvort sem um ídregin eða tóm rör er að ræða. </w:t>
      </w:r>
    </w:p>
    <w:p w14:paraId="50CE4BD0" w14:textId="78849979" w:rsidR="00AD53EE" w:rsidRDefault="00AD53EE" w:rsidP="00684FC8">
      <w:pPr>
        <w:pStyle w:val="Verkis-Texti"/>
        <w:rPr>
          <w:color w:val="46464B" w:themeColor="text1"/>
        </w:rPr>
      </w:pPr>
    </w:p>
    <w:p w14:paraId="1200A39B" w14:textId="21D2E643" w:rsidR="00AD53EE" w:rsidRDefault="00AD53EE" w:rsidP="00684FC8">
      <w:pPr>
        <w:pStyle w:val="Verkis-Texti"/>
        <w:rPr>
          <w:color w:val="46464B" w:themeColor="text1"/>
        </w:rPr>
      </w:pPr>
    </w:p>
    <w:p w14:paraId="32D86345" w14:textId="77777777" w:rsidR="00AD53EE" w:rsidRPr="00DE361B" w:rsidRDefault="00AD53EE" w:rsidP="00684FC8">
      <w:pPr>
        <w:pStyle w:val="Verkis-Texti"/>
        <w:rPr>
          <w:color w:val="46464B" w:themeColor="text1"/>
        </w:rPr>
      </w:pPr>
    </w:p>
    <w:p w14:paraId="2BE291CA" w14:textId="034A1382" w:rsidR="005569A1" w:rsidRPr="00AD53EE" w:rsidRDefault="00AB0478" w:rsidP="00B926D6">
      <w:pPr>
        <w:pStyle w:val="Heading3"/>
        <w:numPr>
          <w:ilvl w:val="2"/>
          <w:numId w:val="26"/>
        </w:numPr>
        <w:spacing w:before="360" w:after="360"/>
        <w:rPr>
          <w:rFonts w:cstheme="majorHAnsi"/>
        </w:rPr>
      </w:pPr>
      <w:bookmarkStart w:id="269" w:name="_Toc134514114"/>
      <w:r>
        <w:rPr>
          <w:rFonts w:cstheme="majorHAnsi"/>
        </w:rPr>
        <w:t>Brunnar</w:t>
      </w:r>
      <w:bookmarkEnd w:id="269"/>
    </w:p>
    <w:bookmarkEnd w:id="267"/>
    <w:p w14:paraId="12A48F2C" w14:textId="14433939" w:rsidR="000E1481" w:rsidRPr="00DE361B" w:rsidRDefault="000E1481" w:rsidP="000E1481">
      <w:pPr>
        <w:pStyle w:val="Verkis-Texti"/>
        <w:rPr>
          <w:color w:val="46464B" w:themeColor="text1"/>
        </w:rPr>
      </w:pPr>
      <w:r w:rsidRPr="00DE361B">
        <w:rPr>
          <w:color w:val="46464B" w:themeColor="text1"/>
        </w:rPr>
        <w:t>Brunnar í þéttbýli eru almennt byggðir upp af einingum sem setja skal saman í samræmi við leiðbeiningar og forsendur framleiðanda. Við samsetningu skal tryggja gæði samsetninga og þéttleika frágengins brunns gagnvart jarðefnum og vatni, jafnt í brunninum sjálfum, svo og við inntök lagna og við lok.</w:t>
      </w:r>
    </w:p>
    <w:p w14:paraId="4E15382A" w14:textId="77777777" w:rsidR="000E1481" w:rsidRPr="00DE361B" w:rsidRDefault="000E1481" w:rsidP="000E1481">
      <w:pPr>
        <w:pStyle w:val="Verkis-Texti"/>
        <w:rPr>
          <w:color w:val="46464B" w:themeColor="text1"/>
        </w:rPr>
      </w:pPr>
      <w:r w:rsidRPr="00DE361B">
        <w:rPr>
          <w:color w:val="46464B" w:themeColor="text1"/>
        </w:rPr>
        <w:t>Við niðursetningu brunna skal verktaki afla sér upplýsinga um endanlega yfirborðshæð frágengins jarðvegs og miða frágangshæð á lokum brunna við hana</w:t>
      </w:r>
    </w:p>
    <w:p w14:paraId="1F189168" w14:textId="77777777" w:rsidR="000E1481" w:rsidRPr="00DE361B" w:rsidRDefault="000E1481" w:rsidP="000E1481">
      <w:pPr>
        <w:pStyle w:val="Verkis-Texti"/>
        <w:rPr>
          <w:color w:val="46464B" w:themeColor="text1"/>
        </w:rPr>
      </w:pPr>
      <w:r w:rsidRPr="00DE361B">
        <w:rPr>
          <w:color w:val="46464B" w:themeColor="text1"/>
        </w:rPr>
        <w:t>Ef endanleg yfirborðshæð er ekki þekkt skal verktaki ákveða hæð brunns miðað við þær upplýsingar sem fyrir liggja í samráði við Ljósleiðarann.</w:t>
      </w:r>
    </w:p>
    <w:p w14:paraId="0C8EF6B6" w14:textId="77777777" w:rsidR="000E1481" w:rsidRPr="00DE361B" w:rsidRDefault="000E1481" w:rsidP="000E1481">
      <w:pPr>
        <w:pStyle w:val="Verkis-Texti"/>
        <w:rPr>
          <w:color w:val="46464B" w:themeColor="text1"/>
        </w:rPr>
      </w:pPr>
      <w:r w:rsidRPr="00DE361B">
        <w:rPr>
          <w:color w:val="46464B" w:themeColor="text1"/>
        </w:rPr>
        <w:t>Tákn brunna á teikningum sýna almennt hvernig brunnar skulu snúa og hvernig aðkomandi rör skulu tengjast við brunninn.</w:t>
      </w:r>
    </w:p>
    <w:p w14:paraId="639B52DF" w14:textId="77777777" w:rsidR="000E1481" w:rsidRPr="00DE361B" w:rsidRDefault="000E1481" w:rsidP="000E1481">
      <w:pPr>
        <w:pStyle w:val="Verkis-Texti"/>
        <w:rPr>
          <w:color w:val="46464B" w:themeColor="text1"/>
        </w:rPr>
      </w:pPr>
      <w:r w:rsidRPr="00DE361B">
        <w:rPr>
          <w:color w:val="46464B" w:themeColor="text1"/>
        </w:rPr>
        <w:t>Verktaki skal grafa fyrir brunnum í samræmi við frágangssnið teikninga og þjappa undirlag í samræmi við burðarkröfu hverrar einingar. Að frágangi ljósleiðararöra inn í brunn loknum skal fylla að brunnum og lögnum með sandi og þar yfir frostfríu þjappanlegu fyllingarefni.</w:t>
      </w:r>
    </w:p>
    <w:p w14:paraId="58C71C09" w14:textId="77777777" w:rsidR="000E1481" w:rsidRPr="00DE361B" w:rsidRDefault="000E1481" w:rsidP="000E1481">
      <w:pPr>
        <w:pStyle w:val="Verkis-Texti"/>
        <w:rPr>
          <w:color w:val="46464B" w:themeColor="text1"/>
        </w:rPr>
      </w:pPr>
      <w:r w:rsidRPr="00DE361B">
        <w:rPr>
          <w:color w:val="46464B" w:themeColor="text1"/>
        </w:rPr>
        <w:t>Þjöppun skal gerð í 300 mm lögum og vera í samræmi við kröfur framleiðanda brunna um frágang og leiðbeiningar um jarðvegsfyllingar, þannig að stöðugleiki brunna og fyllingarefna sé tryggður við aðstæður á hverjum stað.</w:t>
      </w:r>
    </w:p>
    <w:p w14:paraId="698B7C1B" w14:textId="77777777" w:rsidR="000E1481" w:rsidRPr="00DE361B" w:rsidRDefault="000E1481" w:rsidP="000E1481">
      <w:pPr>
        <w:pStyle w:val="Verkis-Texti"/>
        <w:rPr>
          <w:color w:val="46464B" w:themeColor="text1"/>
        </w:rPr>
      </w:pPr>
    </w:p>
    <w:p w14:paraId="2724F4CC" w14:textId="77777777" w:rsidR="000E1481" w:rsidRPr="00DE361B" w:rsidRDefault="000E1481" w:rsidP="000E1481">
      <w:pPr>
        <w:rPr>
          <w:b/>
        </w:rPr>
      </w:pPr>
      <w:r w:rsidRPr="00DE361B">
        <w:rPr>
          <w:b/>
        </w:rPr>
        <w:t>Brunnar, 900x600</w:t>
      </w:r>
    </w:p>
    <w:p w14:paraId="4FCFF98B" w14:textId="77777777" w:rsidR="000E1481" w:rsidRPr="00DE361B" w:rsidRDefault="000E1481" w:rsidP="000E1481">
      <w:pPr>
        <w:pStyle w:val="Verkis-Texti"/>
        <w:rPr>
          <w:color w:val="46464B" w:themeColor="text1"/>
        </w:rPr>
      </w:pPr>
      <w:r w:rsidRPr="00DE361B">
        <w:rPr>
          <w:color w:val="46464B" w:themeColor="text1"/>
        </w:rPr>
        <w:lastRenderedPageBreak/>
        <w:t>Brunnar eru almennt með tvískiptu járnsteypuloki sem gert er fyrir 12,5 eða 40 tonna áraun. Rammar eru þeir sömu fyrir báðar gerðir járnloka. Stærð brunna er L x B x H = 900 x 600 x 650 mm. (innanmál).</w:t>
      </w:r>
    </w:p>
    <w:p w14:paraId="78A5359D" w14:textId="77777777" w:rsidR="000E1481" w:rsidRPr="00DE361B" w:rsidRDefault="000E1481" w:rsidP="000E1481">
      <w:pPr>
        <w:pStyle w:val="Verkis-Texti"/>
        <w:rPr>
          <w:color w:val="46464B" w:themeColor="text1"/>
        </w:rPr>
      </w:pPr>
      <w:r w:rsidRPr="00DE361B">
        <w:rPr>
          <w:color w:val="46464B" w:themeColor="text1"/>
        </w:rPr>
        <w:t>Undir brunna skal leggja sex stk. 60 x 400 x 400 mm hellur sem verktaki leggur til, eða annað efni sem Ljósleiðarinn leggur til, á frostfrítt undirlag sem hefur verið rétt af að fullu og þjappað.</w:t>
      </w:r>
    </w:p>
    <w:p w14:paraId="7506CC5B" w14:textId="77777777" w:rsidR="000E1481" w:rsidRPr="00DE361B" w:rsidRDefault="000E1481" w:rsidP="000E1481">
      <w:pPr>
        <w:pStyle w:val="Verkis-Texti"/>
        <w:rPr>
          <w:color w:val="46464B" w:themeColor="text1"/>
        </w:rPr>
      </w:pPr>
      <w:r w:rsidRPr="00DE361B">
        <w:rPr>
          <w:color w:val="46464B" w:themeColor="text1"/>
        </w:rPr>
        <w:t>Göt í brunna fyrir fjölpípu- og safnrör skal bora í brunneiningar í samræmi við fjölda röra í hverju tilviki, gæta skal þess að brúnir gata séu sléttar og hreinsaðar af svarfi í skurðarsárinu þannig að þær geti ekki valdið skemmdum á innkomandi rörum. Þétta skal milli inntaksröra og brunnhliða í götum til þess að tryggja að óhreinindi berist ekki inn í brunn.</w:t>
      </w:r>
    </w:p>
    <w:p w14:paraId="20DAB6DF" w14:textId="531C60E8" w:rsidR="000E1481" w:rsidRPr="00DE361B" w:rsidRDefault="000E1481" w:rsidP="000E1481">
      <w:r w:rsidRPr="00DE361B">
        <w:t xml:space="preserve">Við ákvörðun inntaksstaðar fjölpípa- eða safnröra inn í brunn og við uppröðun röra í brunn skal stuðst við </w:t>
      </w:r>
      <w:r w:rsidRPr="00DE361B">
        <w:rPr>
          <w:rStyle w:val="Verkis-Texti-ItalicChar"/>
          <w:rFonts w:eastAsiaTheme="minorHAnsi"/>
        </w:rPr>
        <w:fldChar w:fldCharType="begin"/>
      </w:r>
      <w:r w:rsidRPr="00DE361B">
        <w:rPr>
          <w:rStyle w:val="Verkis-Texti-ItalicChar"/>
          <w:rFonts w:eastAsiaTheme="minorHAnsi"/>
        </w:rPr>
        <w:instrText xml:space="preserve"> REF _Ref121305275 \h  \* MERGEFORMAT </w:instrText>
      </w:r>
      <w:r w:rsidRPr="00DE361B">
        <w:rPr>
          <w:rStyle w:val="Verkis-Texti-ItalicChar"/>
          <w:rFonts w:eastAsiaTheme="minorHAnsi"/>
        </w:rPr>
      </w:r>
      <w:r w:rsidRPr="00DE361B">
        <w:rPr>
          <w:rStyle w:val="Verkis-Texti-ItalicChar"/>
          <w:rFonts w:eastAsiaTheme="minorHAnsi"/>
        </w:rPr>
        <w:fldChar w:fldCharType="separate"/>
      </w:r>
      <w:r w:rsidR="00A90E35" w:rsidRPr="00A90E35">
        <w:rPr>
          <w:rStyle w:val="Verkis-Texti-ItalicChar"/>
          <w:rFonts w:eastAsiaTheme="minorHAnsi"/>
        </w:rPr>
        <w:t>Snið 7: Snið í skurð við brunn, röð innkomandi röra</w:t>
      </w:r>
      <w:r w:rsidRPr="00DE361B">
        <w:rPr>
          <w:rStyle w:val="Verkis-Texti-ItalicChar"/>
          <w:rFonts w:eastAsiaTheme="minorHAnsi"/>
        </w:rPr>
        <w:fldChar w:fldCharType="end"/>
      </w:r>
      <w:r w:rsidRPr="00DE361B">
        <w:t>. Almenn regla er að inntök skuli vera á mót</w:t>
      </w:r>
      <w:r w:rsidRPr="00DE361B">
        <w:softHyphen/>
        <w:t>lægum göflum og við mótlæga hlið brunna, þannig koma rörin ekki beint í gegnum brunn heldur eru tekin inn í sveig. Fjölpípu- eða safnrör sem koma inn í brunn skulu ganga inn í brunn samkvæmt leiðbeiningum 50 mm fyrir safnrör og 600 mm fyrir fjölpípu, ef þykkveggja fjölpípa er notuð skal ysta lag tekið af fjölpípunni og aðeins 550 mm af smápípum teknar inn í brunn en 50 mm af kápunni. Setja skal í inntaksgöt merkt 1 fyrir fjölpípu og 2 fyrir heimtaugarör og svo framvegis. Gæta skal þess að rörendi fjölpípu eða safnröra í brunni sé láréttur og hornréttur á inntaksgafl og að smápípurör séu óskemmd í brunni. Verktaki skal hreinsa öll óhreinindi og efnisafganga úr brunni við verklok, svo hann sé hreinn og snyrtilegur. Verktaki skal tryggja að rör komi aldrei inn í neðsta ramma á brunneiningunni heldur skal miða við ramma tvö nema eftirlit Ljósleiðarans taki annað fram.</w:t>
      </w:r>
    </w:p>
    <w:p w14:paraId="01A64D93" w14:textId="33E6ABF7" w:rsidR="000E1481" w:rsidRPr="00DE361B" w:rsidRDefault="000E1481" w:rsidP="000E1481">
      <w:pPr>
        <w:pStyle w:val="Verkis-Texti"/>
        <w:rPr>
          <w:color w:val="46464B" w:themeColor="text1"/>
        </w:rPr>
      </w:pPr>
      <w:bookmarkStart w:id="270" w:name="_Hlk29562770"/>
      <w:r w:rsidRPr="00DE361B">
        <w:rPr>
          <w:color w:val="46464B" w:themeColor="text1"/>
        </w:rPr>
        <w:t xml:space="preserve">Inntak röra í 900 x 600 brunn skal vera í samræmi við skýringu á </w:t>
      </w:r>
      <w:r w:rsidRPr="00DE361B">
        <w:rPr>
          <w:color w:val="46464B" w:themeColor="text1"/>
        </w:rPr>
        <w:fldChar w:fldCharType="begin"/>
      </w:r>
      <w:r w:rsidRPr="00DE361B">
        <w:rPr>
          <w:color w:val="9966FF"/>
        </w:rPr>
        <w:instrText xml:space="preserve"> REF _Ref117675344  \* MERGEFORMAT </w:instrText>
      </w:r>
      <w:r w:rsidRPr="00DE361B">
        <w:rPr>
          <w:color w:val="46464B" w:themeColor="text1"/>
        </w:rPr>
        <w:fldChar w:fldCharType="separate"/>
      </w:r>
      <w:r w:rsidR="00A90E35" w:rsidRPr="00A90E35">
        <w:rPr>
          <w:color w:val="46464B" w:themeColor="text1"/>
        </w:rPr>
        <w:t>Mynd</w:t>
      </w:r>
      <w:r w:rsidR="00A90E35" w:rsidRPr="00A90E35">
        <w:rPr>
          <w:i/>
          <w:color w:val="46464B" w:themeColor="text1"/>
        </w:rPr>
        <w:t xml:space="preserve"> </w:t>
      </w:r>
      <w:r w:rsidR="00A90E35" w:rsidRPr="00A90E35">
        <w:rPr>
          <w:i/>
          <w:iCs/>
          <w:noProof/>
          <w:color w:val="46464B" w:themeColor="text1"/>
        </w:rPr>
        <w:t>20</w:t>
      </w:r>
      <w:r w:rsidR="00A90E35" w:rsidRPr="00A90E35">
        <w:rPr>
          <w:i/>
          <w:color w:val="46464B" w:themeColor="text1"/>
        </w:rPr>
        <w:t>: Rör í brunni</w:t>
      </w:r>
      <w:r w:rsidRPr="00DE361B">
        <w:rPr>
          <w:color w:val="46464B" w:themeColor="text1"/>
        </w:rPr>
        <w:fldChar w:fldCharType="end"/>
      </w:r>
      <w:r w:rsidRPr="00DE361B">
        <w:rPr>
          <w:color w:val="46464B" w:themeColor="text1"/>
        </w:rPr>
        <w:t xml:space="preserve"> og snið teikningar.</w:t>
      </w:r>
      <w:r w:rsidRPr="00DE361B" w:rsidDel="009E2BC4">
        <w:rPr>
          <w:color w:val="46464B" w:themeColor="text1"/>
        </w:rPr>
        <w:t xml:space="preserve"> </w:t>
      </w:r>
      <w:r w:rsidRPr="00DE361B">
        <w:rPr>
          <w:color w:val="46464B" w:themeColor="text1"/>
        </w:rPr>
        <w:t>Bora skal fyrir rörum með borstærð sem passar viðkomandi rörum, þ.e. stærð innkomandi rörs + 2 til 4 mm. Þar sem heimtaugarör koma að brunnum úr tveimur áttum skal inntak röranna vera á gagnstæðum hornum á göflum brunna.</w:t>
      </w:r>
      <w:bookmarkEnd w:id="270"/>
      <w:r w:rsidRPr="00DE361B">
        <w:rPr>
          <w:color w:val="46464B" w:themeColor="text1"/>
        </w:rPr>
        <w:t xml:space="preserve"> Fjölpípurör og safnrör eiga að koma inn í ramma tvö frá botni</w:t>
      </w:r>
      <w:r w:rsidRPr="00DE361B" w:rsidDel="009B2244">
        <w:rPr>
          <w:color w:val="46464B" w:themeColor="text1"/>
        </w:rPr>
        <w:t xml:space="preserve"> </w:t>
      </w:r>
      <w:r w:rsidRPr="00DE361B">
        <w:rPr>
          <w:color w:val="46464B" w:themeColor="text1"/>
        </w:rPr>
        <w:t xml:space="preserve">í brunni, fjölpípurör í inntaki merkt 1 og safnrörum raðað á næstu inntök eftir númerum sem sýnd eru á skýringu </w:t>
      </w:r>
      <w:r w:rsidRPr="00DE361B">
        <w:rPr>
          <w:rStyle w:val="Verkis-Texti-ItalicChar"/>
        </w:rPr>
        <w:fldChar w:fldCharType="begin"/>
      </w:r>
      <w:r w:rsidRPr="00DE361B">
        <w:rPr>
          <w:rStyle w:val="Verkis-Texti-ItalicChar"/>
        </w:rPr>
        <w:instrText xml:space="preserve"> REF _Ref121305275 \h  \* MERGEFORMAT </w:instrText>
      </w:r>
      <w:r w:rsidRPr="00DE361B">
        <w:rPr>
          <w:rStyle w:val="Verkis-Texti-ItalicChar"/>
        </w:rPr>
      </w:r>
      <w:r w:rsidRPr="00DE361B">
        <w:rPr>
          <w:rStyle w:val="Verkis-Texti-ItalicChar"/>
        </w:rPr>
        <w:fldChar w:fldCharType="separate"/>
      </w:r>
      <w:r w:rsidR="00A90E35" w:rsidRPr="00A90E35">
        <w:rPr>
          <w:rStyle w:val="Verkis-Texti-ItalicChar"/>
        </w:rPr>
        <w:t>Snið 7: Snið í skurð við brunn, röð innkomandi röra</w:t>
      </w:r>
      <w:r w:rsidRPr="00DE361B">
        <w:rPr>
          <w:rStyle w:val="Verkis-Texti-ItalicChar"/>
        </w:rPr>
        <w:fldChar w:fldCharType="end"/>
      </w:r>
      <w:r w:rsidRPr="00DE361B">
        <w:rPr>
          <w:color w:val="46464B" w:themeColor="text1"/>
        </w:rPr>
        <w:t>.</w:t>
      </w:r>
      <w:r w:rsidRPr="00DE361B" w:rsidDel="009B2244">
        <w:rPr>
          <w:color w:val="46464B" w:themeColor="text1"/>
        </w:rPr>
        <w:t xml:space="preserve"> </w:t>
      </w:r>
      <w:r w:rsidRPr="00DE361B">
        <w:rPr>
          <w:color w:val="46464B" w:themeColor="text1"/>
        </w:rPr>
        <w:t>Fjöldi safnröra ræðst af fjölda heimtaugaröra.</w:t>
      </w:r>
    </w:p>
    <w:p w14:paraId="63FABB98" w14:textId="77777777" w:rsidR="000E1481" w:rsidRPr="00DE361B" w:rsidRDefault="000E1481" w:rsidP="000E1481">
      <w:pPr>
        <w:pStyle w:val="Verkis-Texti"/>
        <w:rPr>
          <w:i/>
          <w:iCs/>
          <w:color w:val="46464B" w:themeColor="text1"/>
        </w:rPr>
      </w:pPr>
      <w:r w:rsidRPr="00DE361B">
        <w:rPr>
          <w:rStyle w:val="ui-provider"/>
          <w:b/>
          <w:bCs/>
        </w:rPr>
        <w:t>Stofnrör skal taka inn í brunn samkvæmt hönnunargögnum.</w:t>
      </w:r>
      <w:r w:rsidRPr="00DE361B">
        <w:rPr>
          <w:rStyle w:val="ui-provider"/>
        </w:rPr>
        <w:t xml:space="preserve"> Meginreglan er sú að þar sem stofn kemur inn í brunn sé greið leið til að tengja saman við stofn sem fer út úr brunni, annaðhvort á móti eða við mótlægt horn á sömu skammhlið svo að rör geti tekið aflíðandi beygju inn í brunni. </w:t>
      </w:r>
      <w:r w:rsidRPr="00DE361B">
        <w:rPr>
          <w:rStyle w:val="ui-provider"/>
          <w:i/>
          <w:iCs/>
        </w:rPr>
        <w:t>Mynd 19</w:t>
      </w:r>
    </w:p>
    <w:p w14:paraId="24FBA318" w14:textId="77777777" w:rsidR="000E1481" w:rsidRPr="00DE361B" w:rsidRDefault="000E1481" w:rsidP="000E1481">
      <w:pPr>
        <w:pStyle w:val="Verkis-Texti"/>
        <w:rPr>
          <w:color w:val="46464B" w:themeColor="text1"/>
        </w:rPr>
      </w:pPr>
      <w:r w:rsidRPr="00DE361B">
        <w:rPr>
          <w:color w:val="46464B" w:themeColor="text1"/>
        </w:rPr>
        <w:t xml:space="preserve">Þar sem fleiri en eitt heimtaugarör koma að brunni skal taka þau inn í brunn í safnröri, safnrör eru almennt af stærð Ø50 lengd 600 mm. Í hvert safnrör skal settur mesti mögulegi fjöldi heimtaugaröra áður en nýju safnröri er bætt við. </w:t>
      </w:r>
    </w:p>
    <w:p w14:paraId="64AC8BBC" w14:textId="77777777" w:rsidR="000E1481" w:rsidRPr="00DE361B" w:rsidRDefault="000E1481" w:rsidP="000E1481">
      <w:pPr>
        <w:pStyle w:val="Verkis-Texti"/>
        <w:rPr>
          <w:color w:val="46464B" w:themeColor="text1"/>
        </w:rPr>
      </w:pPr>
      <w:r w:rsidRPr="00DE361B">
        <w:rPr>
          <w:color w:val="46464B" w:themeColor="text1"/>
        </w:rPr>
        <w:t>Safnrör skal staðsetja í næsta ónotaða inntaki á gafli brunns á eftir fjölpípuröri og skulu þau ná 50 mm inn í brunn. Þétt skal með safnrörum með viðurkenndu þéttiefni þar sem þau eru tekin gegnum brunnvegginn og ytri enda þeirra lokað með tróði.</w:t>
      </w:r>
      <w:r w:rsidRPr="00DE361B" w:rsidDel="000C1B23">
        <w:rPr>
          <w:color w:val="46464B" w:themeColor="text1"/>
        </w:rPr>
        <w:t xml:space="preserve"> </w:t>
      </w:r>
      <w:r w:rsidRPr="00DE361B">
        <w:rPr>
          <w:color w:val="46464B" w:themeColor="text1"/>
        </w:rPr>
        <w:t xml:space="preserve">Innkomandi safnrör skulu færð inn í brunna hornrétt á brunngafl og í sem næst láréttu plani. </w:t>
      </w:r>
    </w:p>
    <w:p w14:paraId="4A799818" w14:textId="77777777" w:rsidR="000E1481" w:rsidRPr="00DE361B" w:rsidRDefault="000E1481" w:rsidP="000E1481">
      <w:pPr>
        <w:pStyle w:val="Verkis-Texti"/>
        <w:rPr>
          <w:color w:val="46464B" w:themeColor="text1"/>
        </w:rPr>
      </w:pPr>
      <w:r w:rsidRPr="00DE361B">
        <w:rPr>
          <w:color w:val="46464B" w:themeColor="text1"/>
        </w:rPr>
        <w:t>Til að forðast brot á rörum og tryggja gott skipulag röra i brunni, skulu heimtaugarör snyrtilega bensluð saman með reglulegu millibili inni í brunni og með u.þ.b. 600 mm millibili utan við brunn. Endar röra úr fjölpípurörum og einpípurör skulu lagðir upp að hlið brunnsins og festir upp með girði, öllum endum skal tryggilega lokað með endatengjum / töppum sem Ljósleiðarinn útvegar.</w:t>
      </w:r>
    </w:p>
    <w:p w14:paraId="35CCA0AB" w14:textId="77777777" w:rsidR="000E1481" w:rsidRPr="00DE361B" w:rsidRDefault="000E1481" w:rsidP="000E1481">
      <w:pPr>
        <w:pStyle w:val="Verkis-Texti"/>
        <w:rPr>
          <w:color w:val="46464B" w:themeColor="text1"/>
        </w:rPr>
      </w:pPr>
      <w:r w:rsidRPr="00DE361B">
        <w:rPr>
          <w:color w:val="46464B" w:themeColor="text1"/>
        </w:rPr>
        <w:t>Festa skal fjölpípurör í brunn með þéttum innfærslustútum / nipplum eða öðrum frágangi samþykktum af eftirlitsmanni Ljósleiðarans. Ytri kápa fjölpípu skal ná 50 mm inn í brunn og ef hún er ekki notuð strax skal loka rörum hennar tryggilega svo vatn og óhreinindi komist ekki inn í þau. Þegar ytri kápa fjölpípurörs er fjarlægð skulu stök rör ná meðfram þeirri langhlið sem rörið kemur inn við og inn á hálfa gagnstæða hlið. Þeim rörum skal lokað með töppum sem Ljósleiðarinn útvegar.</w:t>
      </w:r>
    </w:p>
    <w:p w14:paraId="063C92B2" w14:textId="77777777" w:rsidR="000E1481" w:rsidRPr="00DE361B" w:rsidRDefault="000E1481" w:rsidP="000E1481">
      <w:pPr>
        <w:pStyle w:val="Verkis-Texti"/>
        <w:rPr>
          <w:color w:val="46464B" w:themeColor="text1"/>
        </w:rPr>
      </w:pPr>
      <w:r w:rsidRPr="00DE361B">
        <w:rPr>
          <w:color w:val="46464B" w:themeColor="text1"/>
        </w:rPr>
        <w:t>Þegar rörum hefur verið komið fyrir í brunni og þétt með rörunum, svo ekki berist vatn eða óhreinindi inn í brunninn með þeim, skal hreinsa</w:t>
      </w:r>
      <w:r w:rsidRPr="00DE361B" w:rsidDel="006E103D">
        <w:rPr>
          <w:color w:val="46464B" w:themeColor="text1"/>
        </w:rPr>
        <w:t xml:space="preserve"> </w:t>
      </w:r>
      <w:r w:rsidRPr="00DE361B">
        <w:rPr>
          <w:color w:val="46464B" w:themeColor="text1"/>
        </w:rPr>
        <w:t xml:space="preserve">brunn af öllum óhreinindum og efnisafgöngum þannig að brunnur sé hreinn og snyrtilegur og loka honum tryggilega þar til frekari vinna við brunninn fer fram. </w:t>
      </w:r>
      <w:r w:rsidRPr="00DE361B">
        <w:rPr>
          <w:color w:val="46464B" w:themeColor="text1"/>
        </w:rPr>
        <w:lastRenderedPageBreak/>
        <w:t>Gúmmítappar skulu settir í brunnlok þegar hann hefur verið hreinsaður og er tilbúinn til afhendingar til verkkaupa.</w:t>
      </w:r>
    </w:p>
    <w:p w14:paraId="5CD47095" w14:textId="5D58A8D6" w:rsidR="000E1481" w:rsidRPr="00DE361B" w:rsidRDefault="000E1481" w:rsidP="00397890">
      <w:pPr>
        <w:rPr>
          <w:i/>
        </w:rPr>
      </w:pPr>
      <w:r w:rsidRPr="00DE361B">
        <w:t xml:space="preserve">Öllum ónotuðum einpípurörum og stökum ónotuðum rörum úr fjölpípurörum skal loka með endatengjum / töppum sem verkkaupi útvegar sjá </w:t>
      </w:r>
      <w:r w:rsidR="00397890">
        <w:rPr>
          <w:color w:val="000000"/>
        </w:rPr>
        <w:t>Mynd 22: Lok á ónotuð rör, rör bensluð snyrtilega í brunnahlið.</w:t>
      </w:r>
    </w:p>
    <w:p w14:paraId="5CEFEDA0" w14:textId="77777777" w:rsidR="000E1481" w:rsidRPr="00DE361B" w:rsidRDefault="000E1481" w:rsidP="000E1481">
      <w:pPr>
        <w:pStyle w:val="Verkis-Texti"/>
        <w:rPr>
          <w:color w:val="46464B" w:themeColor="text1"/>
        </w:rPr>
      </w:pPr>
    </w:p>
    <w:p w14:paraId="7B7C09BC" w14:textId="77777777" w:rsidR="000E1481" w:rsidRPr="00DE361B" w:rsidRDefault="000E1481" w:rsidP="000E1481">
      <w:pPr>
        <w:pStyle w:val="Verkis-Texti"/>
        <w:rPr>
          <w:color w:val="46464B" w:themeColor="text1"/>
        </w:rPr>
      </w:pPr>
      <w:r w:rsidRPr="00DE361B">
        <w:rPr>
          <w:color w:val="46464B" w:themeColor="text1"/>
        </w:rPr>
        <w:t>Merkja skal tryggilega öll innkomandi rör og pípur í brunnum með varanlegum rakaþolnum merkingum.</w:t>
      </w:r>
    </w:p>
    <w:p w14:paraId="608E5FBD" w14:textId="4809D62D" w:rsidR="000E1481" w:rsidRPr="00DE361B" w:rsidRDefault="000E1481" w:rsidP="000E1481">
      <w:pPr>
        <w:pStyle w:val="Verkis-Texti"/>
        <w:rPr>
          <w:color w:val="46464B" w:themeColor="text1"/>
        </w:rPr>
      </w:pPr>
      <w:r w:rsidRPr="00DE361B">
        <w:rPr>
          <w:color w:val="46464B" w:themeColor="text1"/>
        </w:rPr>
        <w:t>Merkingar skulu vera greinilegar t.d. svartur texti á gulum grunni,</w:t>
      </w:r>
      <w:r w:rsidRPr="00DE361B" w:rsidDel="00682F4C">
        <w:rPr>
          <w:color w:val="46464B" w:themeColor="text1"/>
        </w:rPr>
        <w:t xml:space="preserve"> </w:t>
      </w:r>
      <w:r w:rsidRPr="00DE361B">
        <w:rPr>
          <w:color w:val="46464B" w:themeColor="text1"/>
        </w:rPr>
        <w:t>gerðar með viðurkenndum merkjum sem ekki dofna með tímanum.</w:t>
      </w:r>
      <w:r w:rsidRPr="00DE361B" w:rsidDel="00E92901">
        <w:rPr>
          <w:color w:val="46464B" w:themeColor="text1"/>
        </w:rPr>
        <w:t xml:space="preserve"> </w:t>
      </w:r>
      <w:r w:rsidRPr="00DE361B">
        <w:rPr>
          <w:color w:val="46464B" w:themeColor="text1"/>
        </w:rPr>
        <w:t xml:space="preserve">Áríðandi er að merkingar séu vel festar og liggi samsíða rörum svo ekki sé hætta á að þær losni eða rifni af við ídrátt eða aðra vinnu í brunnum sjá </w:t>
      </w:r>
      <w:r w:rsidR="00A60568">
        <w:rPr>
          <w:color w:val="000000"/>
        </w:rPr>
        <w:t>Mynd 23: Dæmi um merkingar lagna</w:t>
      </w:r>
      <w:r w:rsidR="00A60568">
        <w:rPr>
          <w:color w:val="46464B" w:themeColor="text1"/>
        </w:rPr>
        <w:t xml:space="preserve">. </w:t>
      </w:r>
      <w:r w:rsidRPr="00DE361B">
        <w:rPr>
          <w:color w:val="46464B" w:themeColor="text1"/>
        </w:rPr>
        <w:t>Merking skal gefa skýrt til kynna hvaðan rör kemur. Fyrir heimtaugarör skal merkja allar heimtaugar með heimilisfangi viðkomandi heimtaugarörs, þar sem götuheiti og húsnúmer skal tekið fram. Fyrir stofnstrengi skal merkja rörið með númeri þess brunns sem rörið kemur frá.</w:t>
      </w:r>
    </w:p>
    <w:p w14:paraId="50FBCBF9" w14:textId="77777777" w:rsidR="000E1481" w:rsidRPr="00DE361B" w:rsidRDefault="000E1481" w:rsidP="000E1481">
      <w:pPr>
        <w:pStyle w:val="BodyText"/>
        <w:tabs>
          <w:tab w:val="left" w:pos="1418"/>
          <w:tab w:val="left" w:pos="2835"/>
          <w:tab w:val="right" w:pos="5954"/>
        </w:tabs>
        <w:rPr>
          <w:rFonts w:ascii="Calibri" w:eastAsiaTheme="minorHAnsi" w:hAnsi="Calibri" w:cstheme="minorBidi"/>
          <w:b/>
          <w:color w:val="46464B" w:themeColor="text1"/>
          <w:sz w:val="22"/>
          <w:szCs w:val="22"/>
        </w:rPr>
      </w:pPr>
    </w:p>
    <w:p w14:paraId="66CCE207" w14:textId="77777777" w:rsidR="000E1481" w:rsidRPr="00DE361B" w:rsidRDefault="000E1481" w:rsidP="000E1481">
      <w:pPr>
        <w:rPr>
          <w:u w:val="single"/>
        </w:rPr>
      </w:pPr>
      <w:r w:rsidRPr="00DE361B">
        <w:rPr>
          <w:u w:val="single"/>
        </w:rPr>
        <w:t>Brunnur Ljósleiðarans 900x600, leiðbeinandi frágangsmyndir</w:t>
      </w:r>
    </w:p>
    <w:p w14:paraId="5D0806D3" w14:textId="77777777" w:rsidR="000E1481" w:rsidRPr="00DE361B" w:rsidRDefault="000E1481" w:rsidP="000E1481">
      <w:pPr>
        <w:pStyle w:val="Verkis-Mynd"/>
      </w:pPr>
      <w:r w:rsidRPr="00DE361B">
        <w:rPr>
          <w:noProof/>
          <w:color w:val="2B579A"/>
          <w:shd w:val="clear" w:color="auto" w:fill="E6E6E6"/>
        </w:rPr>
        <w:drawing>
          <wp:inline distT="0" distB="0" distL="0" distR="0" wp14:anchorId="3DF845C0" wp14:editId="7898BE26">
            <wp:extent cx="3416787" cy="2495550"/>
            <wp:effectExtent l="0" t="0" r="0" b="0"/>
            <wp:docPr id="38" name="Picture 38" descr="A picture containing indoor,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ndoor, picture frame&#10;&#10;Description automatically generated"/>
                    <pic:cNvPicPr/>
                  </pic:nvPicPr>
                  <pic:blipFill>
                    <a:blip r:embed="rId52"/>
                    <a:stretch>
                      <a:fillRect/>
                    </a:stretch>
                  </pic:blipFill>
                  <pic:spPr>
                    <a:xfrm>
                      <a:off x="0" y="0"/>
                      <a:ext cx="3427295" cy="2503225"/>
                    </a:xfrm>
                    <a:prstGeom prst="rect">
                      <a:avLst/>
                    </a:prstGeom>
                  </pic:spPr>
                </pic:pic>
              </a:graphicData>
            </a:graphic>
          </wp:inline>
        </w:drawing>
      </w:r>
    </w:p>
    <w:p w14:paraId="17FAB627" w14:textId="77777777" w:rsidR="000E1481" w:rsidRPr="00DE361B" w:rsidRDefault="000E1481" w:rsidP="000E1481">
      <w:pPr>
        <w:pStyle w:val="Caption"/>
      </w:pPr>
      <w:bookmarkStart w:id="271" w:name="_Ref117675344"/>
      <w:bookmarkStart w:id="272" w:name="_Toc124843102"/>
      <w:r w:rsidRPr="00DE361B">
        <w:t>Mynd 20: Rör í brunni</w:t>
      </w:r>
      <w:bookmarkEnd w:id="271"/>
      <w:bookmarkEnd w:id="272"/>
    </w:p>
    <w:p w14:paraId="082AC66B" w14:textId="77777777" w:rsidR="000E1481" w:rsidRPr="00DE361B" w:rsidRDefault="000E1481" w:rsidP="000E1481">
      <w:pPr>
        <w:rPr>
          <w:u w:val="single"/>
        </w:rPr>
      </w:pPr>
    </w:p>
    <w:p w14:paraId="6C0ABEF3" w14:textId="77777777" w:rsidR="000E1481" w:rsidRPr="00DE361B" w:rsidRDefault="000E1481" w:rsidP="000E1481">
      <w:pPr>
        <w:keepNext/>
      </w:pPr>
      <w:r w:rsidRPr="00DE361B">
        <w:rPr>
          <w:noProof/>
          <w:color w:val="2B579A"/>
          <w:shd w:val="clear" w:color="auto" w:fill="E6E6E6"/>
        </w:rPr>
        <w:lastRenderedPageBreak/>
        <w:drawing>
          <wp:anchor distT="0" distB="0" distL="114300" distR="114300" simplePos="0" relativeHeight="251658243" behindDoc="0" locked="0" layoutInCell="1" allowOverlap="1" wp14:anchorId="16C3AB1F" wp14:editId="6B888CB7">
            <wp:simplePos x="0" y="0"/>
            <wp:positionH relativeFrom="column">
              <wp:posOffset>752297</wp:posOffset>
            </wp:positionH>
            <wp:positionV relativeFrom="paragraph">
              <wp:posOffset>355</wp:posOffset>
            </wp:positionV>
            <wp:extent cx="4048125" cy="2729093"/>
            <wp:effectExtent l="0" t="0" r="0" b="0"/>
            <wp:wrapTopAndBottom/>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048125" cy="2729093"/>
                    </a:xfrm>
                    <a:prstGeom prst="rect">
                      <a:avLst/>
                    </a:prstGeom>
                  </pic:spPr>
                </pic:pic>
              </a:graphicData>
            </a:graphic>
          </wp:anchor>
        </w:drawing>
      </w:r>
    </w:p>
    <w:p w14:paraId="734C6670" w14:textId="77777777" w:rsidR="000E1481" w:rsidRPr="00DE361B" w:rsidRDefault="000E1481" w:rsidP="000E1481">
      <w:pPr>
        <w:pStyle w:val="Caption"/>
      </w:pPr>
      <w:bookmarkStart w:id="273" w:name="_Toc124843113"/>
      <w:r w:rsidRPr="00DE361B">
        <w:t>Snið 6: Grunnteikning, rör í brunni</w:t>
      </w:r>
      <w:bookmarkEnd w:id="273"/>
    </w:p>
    <w:p w14:paraId="5502C1C2" w14:textId="77777777" w:rsidR="000E1481" w:rsidRPr="00DE361B" w:rsidRDefault="000E1481" w:rsidP="000E1481">
      <w:pPr>
        <w:keepNext/>
      </w:pPr>
    </w:p>
    <w:p w14:paraId="65D01F0B" w14:textId="77777777" w:rsidR="000E1481" w:rsidRPr="00DE361B" w:rsidRDefault="000E1481" w:rsidP="000E1481">
      <w:pPr>
        <w:pStyle w:val="Verkis-Mynd"/>
      </w:pPr>
      <w:r w:rsidRPr="00DE361B">
        <w:rPr>
          <w:noProof/>
          <w:color w:val="2B579A"/>
          <w:shd w:val="clear" w:color="auto" w:fill="E6E6E6"/>
        </w:rPr>
        <w:drawing>
          <wp:inline distT="0" distB="0" distL="0" distR="0" wp14:anchorId="708B3B1E" wp14:editId="2867EACE">
            <wp:extent cx="4520793" cy="2038642"/>
            <wp:effectExtent l="0" t="0" r="0" b="0"/>
            <wp:docPr id="40" name="Picture 4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54684" cy="2053925"/>
                    </a:xfrm>
                    <a:prstGeom prst="rect">
                      <a:avLst/>
                    </a:prstGeom>
                  </pic:spPr>
                </pic:pic>
              </a:graphicData>
            </a:graphic>
          </wp:inline>
        </w:drawing>
      </w:r>
    </w:p>
    <w:p w14:paraId="7C43D497" w14:textId="77777777" w:rsidR="000E1481" w:rsidRPr="00DE361B" w:rsidRDefault="000E1481" w:rsidP="000E1481">
      <w:pPr>
        <w:pStyle w:val="Caption"/>
        <w:rPr>
          <w:color w:val="9966FF"/>
        </w:rPr>
      </w:pPr>
      <w:bookmarkStart w:id="274" w:name="_Ref117675657"/>
      <w:bookmarkStart w:id="275" w:name="_Ref121305275"/>
      <w:bookmarkStart w:id="276" w:name="_Toc124843114"/>
      <w:r w:rsidRPr="00DE361B">
        <w:t xml:space="preserve">Snið 7: Snið í skurð við brunn, röð innkomandi </w:t>
      </w:r>
      <w:bookmarkEnd w:id="274"/>
      <w:r w:rsidRPr="00DE361B">
        <w:t>röra</w:t>
      </w:r>
      <w:bookmarkEnd w:id="275"/>
      <w:bookmarkEnd w:id="276"/>
    </w:p>
    <w:p w14:paraId="513F9EC3" w14:textId="77777777" w:rsidR="000E1481" w:rsidRPr="00DE361B" w:rsidRDefault="000E1481" w:rsidP="000E1481"/>
    <w:p w14:paraId="10BA8D10" w14:textId="77777777" w:rsidR="000E1481" w:rsidRDefault="000E1481" w:rsidP="000E1481">
      <w:pPr>
        <w:rPr>
          <w:rFonts w:cs="Times New Roman"/>
          <w:b/>
          <w:bCs/>
          <w:szCs w:val="19"/>
        </w:rPr>
      </w:pPr>
      <w:r w:rsidRPr="00DE361B">
        <w:rPr>
          <w:rFonts w:cs="Times New Roman"/>
          <w:szCs w:val="19"/>
        </w:rPr>
        <w:t>Verkáfanga telst ekki lokið nema innmælingum á lögnum, tengihylkjum, brunnum og lagnakerfi Ljósleiðarans í heild sé lokið. Lokagreiðsla getur ekki farið fram fyrr en verkáfanga telst lokið.</w:t>
      </w:r>
      <w:r w:rsidRPr="00DE361B">
        <w:rPr>
          <w:rFonts w:cs="Times New Roman"/>
          <w:szCs w:val="19"/>
        </w:rPr>
        <w:br/>
      </w:r>
      <w:r w:rsidRPr="00DE361B">
        <w:rPr>
          <w:rFonts w:cs="Times New Roman"/>
          <w:b/>
          <w:bCs/>
          <w:szCs w:val="19"/>
        </w:rPr>
        <w:t>Ef lagnakerfi hefur ekki verið innmælt að fullu þegar skurði hefur verið lokað getur verkkaupi farið fram á að grafið verði niður á lagnakerfi til að hægt sé að klára innmælingar.</w:t>
      </w:r>
    </w:p>
    <w:p w14:paraId="1053FFA3" w14:textId="57D5349E" w:rsidR="00AB0478" w:rsidRDefault="00AB0478" w:rsidP="00B926D6">
      <w:pPr>
        <w:pStyle w:val="Heading3"/>
        <w:numPr>
          <w:ilvl w:val="2"/>
          <w:numId w:val="26"/>
        </w:numPr>
        <w:spacing w:before="360" w:after="360"/>
        <w:rPr>
          <w:rFonts w:cstheme="majorHAnsi"/>
        </w:rPr>
      </w:pPr>
      <w:bookmarkStart w:id="277" w:name="_Toc134514115"/>
      <w:r>
        <w:rPr>
          <w:rFonts w:cstheme="majorHAnsi"/>
        </w:rPr>
        <w:t>Uppgjörsákvæði verkliða</w:t>
      </w:r>
      <w:bookmarkEnd w:id="277"/>
    </w:p>
    <w:p w14:paraId="331AAD44" w14:textId="77777777" w:rsidR="000C0266" w:rsidRDefault="000C0266" w:rsidP="000C0266">
      <w:r w:rsidRPr="00DE361B">
        <w:t>Vísað er til kafla og greina í ÍST 30:2012. Greiðslur til verktaka verða eingöngu inntar af hendi sam</w:t>
      </w:r>
      <w:r w:rsidRPr="00DE361B">
        <w:softHyphen/>
        <w:t xml:space="preserve">kvæmt greiðsluliðum tilboðsskrár. Einingarverð fyrir hvern verklið skal taka til alls kostnaðar verktaka við viðkomandi verklið að því marki sem greiðsla fyrir hann er ekki fólgin í öðrum verkliðum. Innifalinn í einingarverðum skal vera allur kostnaður vegna krafna sem settar eru fram í verkliðum sem tilgreindir eru í vinnureglum. </w:t>
      </w:r>
    </w:p>
    <w:p w14:paraId="2175EB69" w14:textId="77777777" w:rsidR="000C0266" w:rsidRPr="00DE361B" w:rsidRDefault="000C0266" w:rsidP="000C0266">
      <w:r w:rsidRPr="00DE361B">
        <w:lastRenderedPageBreak/>
        <w:t xml:space="preserve">Eftirfarandi einingar geta verið notaðar: </w:t>
      </w:r>
      <w:r w:rsidRPr="001B752B">
        <w:rPr>
          <w:b/>
          <w:bCs/>
        </w:rPr>
        <w:t>Án greiðslu, klst, heild, stk., m, m² og m³.</w:t>
      </w:r>
    </w:p>
    <w:p w14:paraId="7F9131F0" w14:textId="77777777" w:rsidR="000C0266" w:rsidRPr="00DE361B" w:rsidRDefault="000C0266" w:rsidP="000E1481">
      <w:pPr>
        <w:rPr>
          <w:rFonts w:cs="Times New Roman"/>
          <w:b/>
          <w:bCs/>
          <w:szCs w:val="19"/>
        </w:rPr>
      </w:pPr>
    </w:p>
    <w:p w14:paraId="73A9054C" w14:textId="4AADB389" w:rsidR="00A066F2" w:rsidRDefault="00A066F2" w:rsidP="00B926D6">
      <w:pPr>
        <w:pStyle w:val="Heading1"/>
        <w:framePr w:wrap="notBeside"/>
        <w:numPr>
          <w:ilvl w:val="0"/>
          <w:numId w:val="13"/>
        </w:numPr>
        <w:spacing w:before="0"/>
      </w:pPr>
      <w:bookmarkStart w:id="278" w:name="_Toc3444882"/>
      <w:bookmarkStart w:id="279" w:name="_Toc134514116"/>
      <w:r>
        <w:lastRenderedPageBreak/>
        <w:t>Tímavinna</w:t>
      </w:r>
      <w:bookmarkEnd w:id="278"/>
      <w:bookmarkEnd w:id="279"/>
    </w:p>
    <w:p w14:paraId="363D1C76" w14:textId="77777777" w:rsidR="00A066F2" w:rsidRPr="00C0753F" w:rsidRDefault="00A066F2" w:rsidP="00B926D6">
      <w:pPr>
        <w:pStyle w:val="ListParagraph"/>
        <w:keepNext/>
        <w:keepLines/>
        <w:numPr>
          <w:ilvl w:val="0"/>
          <w:numId w:val="19"/>
        </w:numPr>
        <w:spacing w:before="360" w:after="360"/>
        <w:contextualSpacing w:val="0"/>
        <w:jc w:val="left"/>
        <w:outlineLvl w:val="1"/>
        <w:rPr>
          <w:rFonts w:asciiTheme="majorHAnsi" w:eastAsiaTheme="majorEastAsia" w:hAnsiTheme="majorHAnsi"/>
          <w:b/>
          <w:vanish/>
          <w:sz w:val="28"/>
          <w:szCs w:val="26"/>
        </w:rPr>
      </w:pPr>
    </w:p>
    <w:p w14:paraId="6179AB6A" w14:textId="32BBEB27" w:rsidR="00A066F2" w:rsidRPr="00831491" w:rsidRDefault="0014649C" w:rsidP="0014649C">
      <w:pPr>
        <w:pStyle w:val="Heading2"/>
        <w:numPr>
          <w:ilvl w:val="0"/>
          <w:numId w:val="0"/>
        </w:numPr>
      </w:pPr>
      <w:bookmarkStart w:id="280" w:name="_Toc3444883"/>
      <w:bookmarkStart w:id="281" w:name="_Toc134514117"/>
      <w:r>
        <w:t>9.1</w:t>
      </w:r>
      <w:r>
        <w:tab/>
      </w:r>
      <w:r w:rsidR="00A066F2">
        <w:t>Tímavinna</w:t>
      </w:r>
      <w:bookmarkEnd w:id="280"/>
      <w:bookmarkEnd w:id="281"/>
      <w:r w:rsidR="00A066F2">
        <w:t xml:space="preserve"> </w:t>
      </w:r>
    </w:p>
    <w:p w14:paraId="61EEAEC6" w14:textId="030EE8C6" w:rsidR="00A066F2" w:rsidRPr="00A066F2" w:rsidRDefault="00A066F2" w:rsidP="00A066F2">
      <w:pPr>
        <w:pStyle w:val="Texti"/>
        <w:ind w:left="0"/>
        <w:rPr>
          <w:rFonts w:asciiTheme="majorHAnsi" w:hAnsiTheme="majorHAnsi" w:cstheme="majorHAnsi"/>
          <w:sz w:val="22"/>
        </w:rPr>
      </w:pPr>
      <w:r w:rsidRPr="00A066F2">
        <w:rPr>
          <w:rFonts w:asciiTheme="majorHAnsi" w:hAnsiTheme="majorHAnsi" w:cstheme="majorHAnsi"/>
          <w:sz w:val="22"/>
        </w:rPr>
        <w:t xml:space="preserve">Í þessum verkliðum er miðað við ákveðinn fjölda tíma í aukaverkum og skal verktaki gefa einingaverð í tímana sem eru sundurliðaðir í tilboðsskrá.  Tímagjald skal vera óháð eyktum og hvenær sólarhrings unnið er og með öllum sköttum og gjöldum.  Allur ferða- og fæðiskostnaður skal vera innifalinn í tímagjaldi svo og umsjón og verkstjórn. Miðað er við unninn tíma á </w:t>
      </w:r>
      <w:r w:rsidR="006B30AF">
        <w:rPr>
          <w:rFonts w:asciiTheme="majorHAnsi" w:hAnsiTheme="majorHAnsi" w:cstheme="majorHAnsi"/>
          <w:sz w:val="22"/>
        </w:rPr>
        <w:t>verkstað</w:t>
      </w:r>
      <w:r w:rsidRPr="00A066F2">
        <w:rPr>
          <w:rFonts w:asciiTheme="majorHAnsi" w:hAnsiTheme="majorHAnsi" w:cstheme="majorHAnsi"/>
          <w:sz w:val="22"/>
        </w:rPr>
        <w:t xml:space="preserve">. </w:t>
      </w:r>
    </w:p>
    <w:p w14:paraId="4B4C8EF1" w14:textId="5CA11566" w:rsidR="00320D4C" w:rsidRDefault="00320D4C" w:rsidP="00B926D6">
      <w:pPr>
        <w:pStyle w:val="Heading3"/>
        <w:numPr>
          <w:ilvl w:val="2"/>
          <w:numId w:val="15"/>
        </w:numPr>
      </w:pPr>
      <w:bookmarkStart w:id="282" w:name="_Toc3444884"/>
      <w:bookmarkStart w:id="283" w:name="_Toc134514118"/>
      <w:r>
        <w:t>Tímavinna verkamanns</w:t>
      </w:r>
      <w:bookmarkEnd w:id="282"/>
      <w:bookmarkEnd w:id="283"/>
    </w:p>
    <w:p w14:paraId="6A906C57" w14:textId="15ABDCF5" w:rsidR="00320D4C" w:rsidRPr="00320D4C" w:rsidRDefault="00320D4C" w:rsidP="00A066F2">
      <w:pPr>
        <w:rPr>
          <w:b/>
          <w:i/>
          <w:spacing w:val="-4"/>
        </w:rPr>
      </w:pPr>
      <w:r>
        <w:rPr>
          <w:b/>
          <w:i/>
          <w:spacing w:val="-4"/>
        </w:rPr>
        <w:t>Magn : klst</w:t>
      </w:r>
    </w:p>
    <w:p w14:paraId="631552B7" w14:textId="10AB37A3" w:rsidR="00320D4C" w:rsidRDefault="00320D4C" w:rsidP="00A066F2">
      <w:pPr>
        <w:pStyle w:val="BodyTextIndent"/>
        <w:ind w:left="0"/>
        <w:rPr>
          <w:i/>
        </w:rPr>
      </w:pPr>
      <w:r>
        <w:rPr>
          <w:i/>
        </w:rPr>
        <w:t>Innifalið skal vera öll gjöld sem fylgja útseldri vinnu verkamanns</w:t>
      </w:r>
    </w:p>
    <w:p w14:paraId="7B169803" w14:textId="2A544872" w:rsidR="00A066F2" w:rsidRDefault="00A066F2" w:rsidP="00B926D6">
      <w:pPr>
        <w:pStyle w:val="Heading3"/>
        <w:numPr>
          <w:ilvl w:val="2"/>
          <w:numId w:val="15"/>
        </w:numPr>
      </w:pPr>
      <w:bookmarkStart w:id="284" w:name="_Toc3444885"/>
      <w:bookmarkStart w:id="285" w:name="_Toc134514119"/>
      <w:r>
        <w:t>Tímavinna iðnaðarmanns</w:t>
      </w:r>
      <w:bookmarkEnd w:id="284"/>
      <w:bookmarkEnd w:id="285"/>
    </w:p>
    <w:p w14:paraId="2CD2A97F" w14:textId="77777777" w:rsidR="00A066F2" w:rsidRPr="00320D4C" w:rsidRDefault="00A066F2" w:rsidP="00A066F2">
      <w:pPr>
        <w:rPr>
          <w:b/>
          <w:i/>
          <w:spacing w:val="-4"/>
        </w:rPr>
      </w:pPr>
      <w:r>
        <w:rPr>
          <w:b/>
          <w:i/>
          <w:spacing w:val="-4"/>
        </w:rPr>
        <w:t>Magn : klst</w:t>
      </w:r>
    </w:p>
    <w:p w14:paraId="28BD3119" w14:textId="123A19C7" w:rsidR="00A066F2" w:rsidRDefault="00A066F2" w:rsidP="00A066F2">
      <w:pPr>
        <w:pStyle w:val="BodyTextIndent"/>
        <w:ind w:left="0"/>
        <w:rPr>
          <w:i/>
        </w:rPr>
      </w:pPr>
      <w:r>
        <w:rPr>
          <w:i/>
        </w:rPr>
        <w:t>Innifalið skal vera öll gjöld sem fylgja útseldri vinnu iðnaðarmanns</w:t>
      </w:r>
    </w:p>
    <w:p w14:paraId="16DA1AD8" w14:textId="6D6818D6" w:rsidR="00A066F2" w:rsidRDefault="00A066F2" w:rsidP="00B926D6">
      <w:pPr>
        <w:pStyle w:val="Heading3"/>
        <w:numPr>
          <w:ilvl w:val="2"/>
          <w:numId w:val="15"/>
        </w:numPr>
        <w:ind w:left="0" w:firstLine="0"/>
      </w:pPr>
      <w:bookmarkStart w:id="286" w:name="_Toc3444886"/>
      <w:bookmarkStart w:id="287" w:name="_Toc134514120"/>
      <w:r>
        <w:t>Tímavinna tæknimanns</w:t>
      </w:r>
      <w:bookmarkEnd w:id="286"/>
      <w:bookmarkEnd w:id="287"/>
    </w:p>
    <w:p w14:paraId="48449C13" w14:textId="77777777" w:rsidR="00A066F2" w:rsidRPr="00320D4C" w:rsidRDefault="00A066F2" w:rsidP="00A066F2">
      <w:pPr>
        <w:rPr>
          <w:b/>
          <w:i/>
          <w:spacing w:val="-4"/>
        </w:rPr>
      </w:pPr>
      <w:r>
        <w:rPr>
          <w:b/>
          <w:i/>
          <w:spacing w:val="-4"/>
        </w:rPr>
        <w:t>Magn : klst</w:t>
      </w:r>
    </w:p>
    <w:p w14:paraId="3B0A0134" w14:textId="77777777" w:rsidR="00003295" w:rsidRPr="006B30AF" w:rsidRDefault="00003295" w:rsidP="00003295">
      <w:pPr>
        <w:pStyle w:val="Magntlulsing"/>
        <w:spacing w:before="0"/>
        <w:ind w:left="0"/>
        <w:rPr>
          <w:rFonts w:ascii="Calibri" w:hAnsi="Calibri" w:cs="Calibri"/>
          <w:sz w:val="22"/>
          <w:szCs w:val="22"/>
        </w:rPr>
      </w:pPr>
      <w:r w:rsidRPr="006B30AF">
        <w:rPr>
          <w:rFonts w:ascii="Calibri" w:hAnsi="Calibri" w:cs="Calibri"/>
          <w:sz w:val="22"/>
          <w:szCs w:val="22"/>
        </w:rPr>
        <w:t>Innifalið skal vera öll gjöld sem fylgja útseldri vinnu  tæknimanns og öll þau tól og tæki sem hann</w:t>
      </w:r>
      <w:r w:rsidRPr="00003295">
        <w:rPr>
          <w:rFonts w:asciiTheme="majorHAnsi" w:hAnsiTheme="majorHAnsi" w:cstheme="majorHAnsi"/>
          <w:sz w:val="22"/>
          <w:szCs w:val="22"/>
        </w:rPr>
        <w:t xml:space="preserve"> </w:t>
      </w:r>
      <w:r w:rsidRPr="006B30AF">
        <w:rPr>
          <w:rFonts w:ascii="Calibri" w:hAnsi="Calibri" w:cs="Calibri"/>
          <w:sz w:val="22"/>
          <w:szCs w:val="22"/>
        </w:rPr>
        <w:t>þarfnast.</w:t>
      </w:r>
    </w:p>
    <w:p w14:paraId="02B67119" w14:textId="39EC6AF9" w:rsidR="00320D4C" w:rsidRDefault="00320D4C" w:rsidP="00B926D6">
      <w:pPr>
        <w:pStyle w:val="Heading3"/>
        <w:numPr>
          <w:ilvl w:val="2"/>
          <w:numId w:val="15"/>
        </w:numPr>
        <w:ind w:left="0" w:firstLine="0"/>
      </w:pPr>
      <w:bookmarkStart w:id="288" w:name="_Toc3444887"/>
      <w:bookmarkStart w:id="289" w:name="_Toc134514121"/>
      <w:r>
        <w:t xml:space="preserve">Tímavinna </w:t>
      </w:r>
      <w:r w:rsidR="00A066F2">
        <w:t>bílstjóra/vélamanns</w:t>
      </w:r>
      <w:bookmarkEnd w:id="288"/>
      <w:bookmarkEnd w:id="289"/>
    </w:p>
    <w:p w14:paraId="2C1D888D" w14:textId="622898EB" w:rsidR="00320D4C" w:rsidRPr="00320D4C" w:rsidRDefault="00320D4C" w:rsidP="00003295">
      <w:pPr>
        <w:rPr>
          <w:b/>
          <w:i/>
          <w:spacing w:val="-4"/>
        </w:rPr>
      </w:pPr>
      <w:r>
        <w:rPr>
          <w:b/>
          <w:i/>
          <w:spacing w:val="-4"/>
        </w:rPr>
        <w:t>Magn :klst</w:t>
      </w:r>
    </w:p>
    <w:p w14:paraId="040C531C" w14:textId="321FC194" w:rsidR="00320D4C" w:rsidRDefault="00320D4C" w:rsidP="00003295">
      <w:pPr>
        <w:pStyle w:val="BodyTextIndent"/>
        <w:ind w:left="0"/>
        <w:rPr>
          <w:i/>
        </w:rPr>
      </w:pPr>
      <w:r>
        <w:rPr>
          <w:i/>
        </w:rPr>
        <w:t xml:space="preserve">Innifalið skal vera öll gjöld sem fylgja útseldri vinnu </w:t>
      </w:r>
      <w:r w:rsidR="00003295">
        <w:rPr>
          <w:i/>
        </w:rPr>
        <w:t>bílstjóra /</w:t>
      </w:r>
      <w:r>
        <w:rPr>
          <w:i/>
        </w:rPr>
        <w:t xml:space="preserve"> vélamanns</w:t>
      </w:r>
    </w:p>
    <w:p w14:paraId="44CC5E08" w14:textId="77777777" w:rsidR="00003295" w:rsidRDefault="00003295" w:rsidP="00B926D6">
      <w:pPr>
        <w:pStyle w:val="Heading3"/>
        <w:numPr>
          <w:ilvl w:val="2"/>
          <w:numId w:val="15"/>
        </w:numPr>
        <w:ind w:left="0" w:firstLine="0"/>
      </w:pPr>
      <w:bookmarkStart w:id="290" w:name="_Toc3444888"/>
      <w:bookmarkStart w:id="291" w:name="_Toc134514122"/>
      <w:r>
        <w:t>Tímavinna vörubíls</w:t>
      </w:r>
      <w:bookmarkEnd w:id="290"/>
      <w:bookmarkEnd w:id="291"/>
    </w:p>
    <w:p w14:paraId="6F402628" w14:textId="77777777" w:rsidR="00003295" w:rsidRPr="00320D4C" w:rsidRDefault="00003295" w:rsidP="00003295">
      <w:pPr>
        <w:rPr>
          <w:b/>
          <w:i/>
          <w:spacing w:val="-4"/>
        </w:rPr>
      </w:pPr>
      <w:r>
        <w:rPr>
          <w:b/>
          <w:i/>
          <w:spacing w:val="-4"/>
        </w:rPr>
        <w:t>Magn : klst</w:t>
      </w:r>
    </w:p>
    <w:p w14:paraId="0B04B0CA" w14:textId="0DCB5871" w:rsidR="00003295" w:rsidRDefault="00003295" w:rsidP="00003295">
      <w:pPr>
        <w:pStyle w:val="BodyTextIndent"/>
        <w:ind w:left="0"/>
        <w:rPr>
          <w:i/>
        </w:rPr>
      </w:pPr>
      <w:r>
        <w:rPr>
          <w:i/>
        </w:rPr>
        <w:t>Innifalið skal vera öll gjöld sem fylgja útseldri vinnu vörubíls án bílstjóra</w:t>
      </w:r>
    </w:p>
    <w:p w14:paraId="32BCABFD" w14:textId="079BAA1B" w:rsidR="00003295" w:rsidRDefault="00003295" w:rsidP="00B926D6">
      <w:pPr>
        <w:pStyle w:val="Heading3"/>
        <w:numPr>
          <w:ilvl w:val="2"/>
          <w:numId w:val="15"/>
        </w:numPr>
        <w:ind w:left="0" w:firstLine="0"/>
      </w:pPr>
      <w:bookmarkStart w:id="292" w:name="_Toc3444890"/>
      <w:bookmarkStart w:id="293" w:name="_Toc134514123"/>
      <w:r>
        <w:t>Tímavinna grafa yfir 10 tonn</w:t>
      </w:r>
      <w:bookmarkEnd w:id="292"/>
      <w:bookmarkEnd w:id="293"/>
    </w:p>
    <w:p w14:paraId="0B1ECEE6" w14:textId="77777777" w:rsidR="00003295" w:rsidRPr="00320D4C" w:rsidRDefault="00003295" w:rsidP="00003295">
      <w:pPr>
        <w:rPr>
          <w:b/>
          <w:i/>
          <w:spacing w:val="-4"/>
        </w:rPr>
      </w:pPr>
      <w:r>
        <w:rPr>
          <w:b/>
          <w:i/>
          <w:spacing w:val="-4"/>
        </w:rPr>
        <w:t>Magn : klst</w:t>
      </w:r>
    </w:p>
    <w:p w14:paraId="37F3F3B2" w14:textId="5346C0E9" w:rsidR="00003295" w:rsidRDefault="00003295" w:rsidP="00003295">
      <w:pPr>
        <w:pStyle w:val="BodyTextIndent"/>
        <w:ind w:left="0"/>
        <w:rPr>
          <w:i/>
        </w:rPr>
      </w:pPr>
      <w:r>
        <w:rPr>
          <w:i/>
        </w:rPr>
        <w:t>Innifalið skal vera öll gjöld sem fylgja útseldri vinnu 10-24 tonna beltagröfu/hjólagröfu án vélamanns.</w:t>
      </w:r>
    </w:p>
    <w:p w14:paraId="64753770" w14:textId="24D8B89A" w:rsidR="00F5053E" w:rsidRDefault="00003295" w:rsidP="00003295">
      <w:r>
        <w:t xml:space="preserve"> </w:t>
      </w:r>
      <w:r w:rsidR="00266C86">
        <w:br w:type="page"/>
      </w:r>
    </w:p>
    <w:p w14:paraId="1D282CF8" w14:textId="19C7F227" w:rsidR="00F5053E" w:rsidRDefault="00B4576D" w:rsidP="00B4576D">
      <w:pPr>
        <w:pStyle w:val="Heading1"/>
        <w:framePr w:wrap="notBeside"/>
        <w:numPr>
          <w:ilvl w:val="0"/>
          <w:numId w:val="0"/>
        </w:numPr>
        <w:spacing w:before="0"/>
      </w:pPr>
      <w:bookmarkStart w:id="294" w:name="_Toc3444891"/>
      <w:bookmarkStart w:id="295" w:name="_Toc134514124"/>
      <w:r>
        <w:lastRenderedPageBreak/>
        <w:t>Tilboðsblað</w:t>
      </w:r>
      <w:bookmarkEnd w:id="294"/>
      <w:bookmarkEnd w:id="295"/>
    </w:p>
    <w:p w14:paraId="26A17366" w14:textId="195D1AE9" w:rsidR="00B4576D" w:rsidRDefault="00B4576D" w:rsidP="00B4576D"/>
    <w:p w14:paraId="5AEC62E2" w14:textId="5E1A7870" w:rsidR="00B4576D" w:rsidRPr="005519D7" w:rsidRDefault="00B4576D" w:rsidP="00B4576D">
      <w:pPr>
        <w:spacing w:line="360" w:lineRule="auto"/>
      </w:pPr>
      <w:r w:rsidRPr="005519D7">
        <w:t xml:space="preserve">Undirritaður gerir hér með tilboð í verk fyrir </w:t>
      </w:r>
      <w:r w:rsidR="00C2133B">
        <w:t>Rangárþing ytra</w:t>
      </w:r>
      <w:r w:rsidR="001853E3">
        <w:t>,</w:t>
      </w:r>
      <w:r w:rsidRPr="005519D7">
        <w:t xml:space="preserve"> sem gert er í einu </w:t>
      </w:r>
    </w:p>
    <w:p w14:paraId="399A5E9B" w14:textId="77777777" w:rsidR="00B4576D" w:rsidRDefault="00B4576D" w:rsidP="00B4576D">
      <w:pPr>
        <w:spacing w:line="360" w:lineRule="auto"/>
      </w:pPr>
      <w:r w:rsidRPr="005519D7">
        <w:t xml:space="preserve">og öllu í samræmi við meðfylgjandi útboðsgögn:  </w:t>
      </w:r>
    </w:p>
    <w:p w14:paraId="722C265D" w14:textId="224FE9CF" w:rsidR="00B4576D" w:rsidRDefault="00B4576D" w:rsidP="00B4576D">
      <w:pPr>
        <w:spacing w:line="360" w:lineRule="auto"/>
        <w:jc w:val="center"/>
      </w:pPr>
      <w:r>
        <w:t>„</w:t>
      </w:r>
      <w:sdt>
        <w:sdtPr>
          <w:rPr>
            <w:b/>
          </w:rPr>
          <w:alias w:val="Title"/>
          <w:tag w:val=""/>
          <w:id w:val="-961495757"/>
          <w:placeholder>
            <w:docPart w:val="68D5E87E679541A7A472E02190E34442"/>
          </w:placeholder>
          <w:dataBinding w:prefixMappings="xmlns:ns0='http://purl.org/dc/elements/1.1/' xmlns:ns1='http://schemas.openxmlformats.org/package/2006/metadata/core-properties' " w:xpath="/ns1:coreProperties[1]/ns0:title[1]" w:storeItemID="{6C3C8BC8-F283-45AE-878A-BAB7291924A1}"/>
          <w:text/>
        </w:sdtPr>
        <w:sdtEndPr/>
        <w:sdtContent>
          <w:r w:rsidR="0071280A">
            <w:rPr>
              <w:b/>
            </w:rPr>
            <w:t>Lyngalda</w:t>
          </w:r>
        </w:sdtContent>
      </w:sdt>
      <w:r w:rsidRPr="005519D7">
        <w:t>“</w:t>
      </w:r>
      <w:r>
        <w:t>,</w:t>
      </w:r>
    </w:p>
    <w:p w14:paraId="22C8B79F" w14:textId="334E23DA" w:rsidR="00B4576D" w:rsidRPr="005519D7" w:rsidRDefault="00B4576D" w:rsidP="00B4576D">
      <w:pPr>
        <w:spacing w:line="360" w:lineRule="auto"/>
        <w:jc w:val="left"/>
      </w:pPr>
      <w:r w:rsidRPr="005519D7">
        <w:t>dags</w:t>
      </w:r>
      <w:r>
        <w:t xml:space="preserve">ett í </w:t>
      </w:r>
      <w:r>
        <w:fldChar w:fldCharType="begin"/>
      </w:r>
      <w:r>
        <w:instrText xml:space="preserve"> DATE  \@ "MMMM yyyy"  \* MERGEFORMAT </w:instrText>
      </w:r>
      <w:r>
        <w:fldChar w:fldCharType="separate"/>
      </w:r>
      <w:r w:rsidR="00ED3513">
        <w:rPr>
          <w:noProof/>
        </w:rPr>
        <w:t>maí 2023</w:t>
      </w:r>
      <w:r>
        <w:fldChar w:fldCharType="end"/>
      </w:r>
      <w:r w:rsidRPr="005519D7">
        <w:t>, sem undirritaður hefur kynnt sér.</w:t>
      </w:r>
    </w:p>
    <w:p w14:paraId="09390FBA" w14:textId="77777777" w:rsidR="00B4576D" w:rsidRPr="005519D7" w:rsidRDefault="00B4576D" w:rsidP="00B4576D">
      <w:pPr>
        <w:spacing w:line="360" w:lineRule="auto"/>
        <w:rPr>
          <w:snapToGrid w:val="0"/>
        </w:rPr>
      </w:pPr>
      <w:r w:rsidRPr="005519D7">
        <w:rPr>
          <w:snapToGrid w:val="0"/>
        </w:rPr>
        <w:t>Heildartilboðsfjárhæð skv. tilboðsskrá (í tölustöfum) kr. ________________________</w:t>
      </w:r>
      <w:r>
        <w:rPr>
          <w:snapToGrid w:val="0"/>
          <w:u w:val="single"/>
        </w:rPr>
        <w:tab/>
      </w:r>
      <w:r>
        <w:rPr>
          <w:snapToGrid w:val="0"/>
          <w:u w:val="single"/>
        </w:rPr>
        <w:tab/>
      </w:r>
      <w:r w:rsidRPr="005519D7">
        <w:rPr>
          <w:snapToGrid w:val="0"/>
        </w:rPr>
        <w:t xml:space="preserve"> </w:t>
      </w:r>
    </w:p>
    <w:p w14:paraId="6D1D188D" w14:textId="77777777" w:rsidR="00B4576D" w:rsidRPr="005519D7" w:rsidRDefault="00B4576D" w:rsidP="00B4576D">
      <w:pPr>
        <w:spacing w:line="360" w:lineRule="auto"/>
        <w:rPr>
          <w:snapToGrid w:val="0"/>
        </w:rPr>
      </w:pPr>
      <w:r w:rsidRPr="005519D7">
        <w:rPr>
          <w:snapToGrid w:val="0"/>
        </w:rPr>
        <w:t>með virðisaukaskatti.</w:t>
      </w:r>
    </w:p>
    <w:p w14:paraId="1043CC17" w14:textId="77777777" w:rsidR="00B4576D" w:rsidRPr="005519D7" w:rsidRDefault="00B4576D" w:rsidP="00B4576D">
      <w:pPr>
        <w:spacing w:line="360" w:lineRule="auto"/>
        <w:rPr>
          <w:snapToGrid w:val="0"/>
        </w:rPr>
      </w:pPr>
    </w:p>
    <w:p w14:paraId="13F9535E" w14:textId="77777777" w:rsidR="00B4576D" w:rsidRPr="005519D7" w:rsidRDefault="00B4576D" w:rsidP="00B4576D">
      <w:pPr>
        <w:spacing w:line="360" w:lineRule="auto"/>
        <w:rPr>
          <w:snapToGrid w:val="0"/>
          <w:u w:val="single"/>
        </w:rPr>
      </w:pPr>
      <w:r w:rsidRPr="005519D7">
        <w:rPr>
          <w:snapToGrid w:val="0"/>
          <w:u w:val="thick"/>
        </w:rPr>
        <w:tab/>
      </w:r>
      <w:r w:rsidRPr="005519D7">
        <w:rPr>
          <w:snapToGrid w:val="0"/>
          <w:u w:val="thick"/>
        </w:rPr>
        <w:tab/>
      </w:r>
      <w:r w:rsidRPr="005519D7">
        <w:rPr>
          <w:snapToGrid w:val="0"/>
          <w:u w:val="thick"/>
        </w:rPr>
        <w:tab/>
      </w:r>
      <w:r w:rsidRPr="005519D7">
        <w:rPr>
          <w:snapToGrid w:val="0"/>
          <w:u w:val="thick"/>
        </w:rPr>
        <w:tab/>
      </w:r>
      <w:r w:rsidRPr="005519D7">
        <w:rPr>
          <w:snapToGrid w:val="0"/>
          <w:u w:val="thick"/>
        </w:rPr>
        <w:tab/>
      </w:r>
      <w:r w:rsidRPr="005519D7">
        <w:rPr>
          <w:snapToGrid w:val="0"/>
          <w:u w:val="thick"/>
        </w:rPr>
        <w:tab/>
      </w:r>
      <w:r w:rsidRPr="005519D7">
        <w:rPr>
          <w:snapToGrid w:val="0"/>
          <w:u w:val="thick"/>
        </w:rPr>
        <w:tab/>
      </w:r>
      <w:r w:rsidRPr="005519D7">
        <w:rPr>
          <w:snapToGrid w:val="0"/>
          <w:u w:val="thick"/>
        </w:rPr>
        <w:tab/>
      </w:r>
      <w:r w:rsidRPr="005519D7">
        <w:rPr>
          <w:snapToGrid w:val="0"/>
          <w:u w:val="thick"/>
        </w:rPr>
        <w:tab/>
      </w:r>
      <w:r w:rsidRPr="005519D7">
        <w:rPr>
          <w:snapToGrid w:val="0"/>
          <w:u w:val="thick"/>
        </w:rPr>
        <w:tab/>
      </w:r>
      <w:r w:rsidRPr="005519D7">
        <w:rPr>
          <w:snapToGrid w:val="0"/>
          <w:u w:val="thick"/>
        </w:rPr>
        <w:tab/>
      </w:r>
      <w:r w:rsidRPr="005519D7">
        <w:rPr>
          <w:snapToGrid w:val="0"/>
          <w:u w:val="thick"/>
        </w:rPr>
        <w:tab/>
      </w:r>
    </w:p>
    <w:p w14:paraId="5EFFFBC9" w14:textId="77777777" w:rsidR="00B4576D" w:rsidRPr="005519D7" w:rsidRDefault="00B4576D" w:rsidP="00B4576D">
      <w:pPr>
        <w:spacing w:line="360" w:lineRule="auto"/>
        <w:jc w:val="center"/>
        <w:rPr>
          <w:snapToGrid w:val="0"/>
          <w:sz w:val="18"/>
          <w:szCs w:val="18"/>
          <w:u w:val="single"/>
        </w:rPr>
      </w:pPr>
      <w:r w:rsidRPr="005519D7">
        <w:rPr>
          <w:snapToGrid w:val="0"/>
          <w:sz w:val="18"/>
          <w:szCs w:val="18"/>
        </w:rPr>
        <w:t>(Tilboðsfjárhæð með bókstöfum)</w:t>
      </w:r>
    </w:p>
    <w:p w14:paraId="1D6B4888" w14:textId="77777777" w:rsidR="00B4576D" w:rsidRDefault="00B4576D" w:rsidP="00B4576D">
      <w:pPr>
        <w:spacing w:line="360" w:lineRule="auto"/>
      </w:pPr>
    </w:p>
    <w:p w14:paraId="37CA3C35" w14:textId="77777777" w:rsidR="00B4576D" w:rsidRPr="005519D7" w:rsidRDefault="00B4576D" w:rsidP="00B4576D">
      <w:pPr>
        <w:spacing w:line="360" w:lineRule="auto"/>
      </w:pPr>
    </w:p>
    <w:p w14:paraId="64749CEF" w14:textId="77777777" w:rsidR="00B4576D" w:rsidRPr="005519D7" w:rsidRDefault="00B4576D" w:rsidP="00B4576D">
      <w:pPr>
        <w:spacing w:line="360" w:lineRule="auto"/>
      </w:pPr>
    </w:p>
    <w:p w14:paraId="68B57B4D" w14:textId="77777777" w:rsidR="00B4576D" w:rsidRPr="005519D7" w:rsidRDefault="00B4576D" w:rsidP="00B4576D">
      <w:pPr>
        <w:spacing w:line="360" w:lineRule="auto"/>
      </w:pPr>
      <w:r w:rsidRPr="005519D7">
        <w:rPr>
          <w:u w:val="single"/>
        </w:rPr>
        <w:tab/>
      </w:r>
      <w:r w:rsidRPr="005519D7">
        <w:rPr>
          <w:u w:val="single"/>
        </w:rPr>
        <w:tab/>
      </w:r>
      <w:r w:rsidRPr="005519D7">
        <w:rPr>
          <w:u w:val="single"/>
        </w:rPr>
        <w:tab/>
      </w:r>
      <w:r w:rsidRPr="005519D7">
        <w:rPr>
          <w:u w:val="single"/>
        </w:rPr>
        <w:tab/>
      </w:r>
      <w:r w:rsidRPr="005519D7">
        <w:rPr>
          <w:u w:val="single"/>
        </w:rPr>
        <w:tab/>
      </w:r>
      <w:r w:rsidRPr="005519D7">
        <w:rPr>
          <w:u w:val="single"/>
        </w:rPr>
        <w:tab/>
      </w:r>
      <w:r w:rsidRPr="005519D7">
        <w:rPr>
          <w:u w:val="single"/>
        </w:rPr>
        <w:tab/>
      </w:r>
      <w:r w:rsidRPr="005519D7">
        <w:rPr>
          <w:u w:val="single"/>
        </w:rPr>
        <w:tab/>
      </w:r>
      <w:r w:rsidRPr="005519D7">
        <w:rPr>
          <w:u w:val="single"/>
        </w:rPr>
        <w:tab/>
      </w:r>
      <w:r w:rsidRPr="005519D7">
        <w:rPr>
          <w:u w:val="single"/>
        </w:rPr>
        <w:tab/>
      </w:r>
      <w:r w:rsidRPr="005519D7">
        <w:rPr>
          <w:u w:val="single"/>
        </w:rPr>
        <w:tab/>
      </w:r>
      <w:r w:rsidRPr="005519D7">
        <w:rPr>
          <w:u w:val="single"/>
        </w:rPr>
        <w:tab/>
      </w:r>
    </w:p>
    <w:p w14:paraId="15482A31" w14:textId="77777777" w:rsidR="00B4576D" w:rsidRPr="005519D7" w:rsidRDefault="00B4576D" w:rsidP="00B4576D">
      <w:pPr>
        <w:spacing w:line="360" w:lineRule="auto"/>
        <w:jc w:val="center"/>
      </w:pPr>
      <w:r w:rsidRPr="005519D7">
        <w:t>Nafn fyrirtækis og kennitala</w:t>
      </w:r>
    </w:p>
    <w:p w14:paraId="0C875EE3" w14:textId="77777777" w:rsidR="00B4576D" w:rsidRDefault="00B4576D" w:rsidP="00B4576D">
      <w:pPr>
        <w:spacing w:line="360" w:lineRule="auto"/>
        <w:jc w:val="center"/>
      </w:pPr>
    </w:p>
    <w:p w14:paraId="404FF013" w14:textId="77777777" w:rsidR="00B4576D" w:rsidRPr="005519D7" w:rsidRDefault="00B4576D" w:rsidP="00B4576D">
      <w:pPr>
        <w:spacing w:line="360" w:lineRule="auto"/>
        <w:jc w:val="center"/>
      </w:pPr>
    </w:p>
    <w:p w14:paraId="55B9D8ED" w14:textId="77777777" w:rsidR="00B4576D" w:rsidRPr="005519D7" w:rsidRDefault="00B4576D" w:rsidP="00B4576D">
      <w:pPr>
        <w:spacing w:line="360" w:lineRule="auto"/>
        <w:rPr>
          <w:u w:val="single"/>
        </w:rPr>
      </w:pPr>
      <w:r w:rsidRPr="005519D7">
        <w:rPr>
          <w:u w:val="single"/>
        </w:rPr>
        <w:tab/>
      </w:r>
      <w:r w:rsidRPr="005519D7">
        <w:rPr>
          <w:u w:val="single"/>
        </w:rPr>
        <w:tab/>
      </w:r>
      <w:r w:rsidRPr="005519D7">
        <w:rPr>
          <w:u w:val="single"/>
        </w:rPr>
        <w:tab/>
      </w:r>
      <w:r w:rsidRPr="005519D7">
        <w:rPr>
          <w:u w:val="single"/>
        </w:rPr>
        <w:tab/>
      </w:r>
      <w:r w:rsidRPr="005519D7">
        <w:rPr>
          <w:u w:val="single"/>
        </w:rPr>
        <w:tab/>
      </w:r>
      <w:r w:rsidRPr="005519D7">
        <w:rPr>
          <w:u w:val="single"/>
        </w:rPr>
        <w:tab/>
      </w:r>
      <w:r w:rsidRPr="005519D7">
        <w:rPr>
          <w:u w:val="single"/>
        </w:rPr>
        <w:tab/>
      </w:r>
      <w:r w:rsidRPr="005519D7">
        <w:rPr>
          <w:u w:val="single"/>
        </w:rPr>
        <w:tab/>
      </w:r>
      <w:r w:rsidRPr="005519D7">
        <w:rPr>
          <w:u w:val="single"/>
        </w:rPr>
        <w:tab/>
      </w:r>
      <w:r w:rsidRPr="005519D7">
        <w:rPr>
          <w:u w:val="single"/>
        </w:rPr>
        <w:tab/>
      </w:r>
      <w:r w:rsidRPr="005519D7">
        <w:rPr>
          <w:u w:val="single"/>
        </w:rPr>
        <w:tab/>
      </w:r>
      <w:r w:rsidRPr="005519D7">
        <w:rPr>
          <w:u w:val="single"/>
        </w:rPr>
        <w:tab/>
      </w:r>
    </w:p>
    <w:p w14:paraId="55C3D5A3" w14:textId="77777777" w:rsidR="00B4576D" w:rsidRPr="005519D7" w:rsidRDefault="00B4576D" w:rsidP="00B4576D">
      <w:pPr>
        <w:spacing w:line="360" w:lineRule="auto"/>
        <w:jc w:val="center"/>
      </w:pPr>
      <w:r w:rsidRPr="005519D7">
        <w:t>Heimilisfang og netfang</w:t>
      </w:r>
    </w:p>
    <w:p w14:paraId="54E7AA60" w14:textId="77777777" w:rsidR="00B4576D" w:rsidRDefault="00B4576D" w:rsidP="00B4576D">
      <w:pPr>
        <w:spacing w:line="360" w:lineRule="auto"/>
        <w:jc w:val="center"/>
      </w:pPr>
    </w:p>
    <w:p w14:paraId="56800EBF" w14:textId="77777777" w:rsidR="00B4576D" w:rsidRPr="005519D7" w:rsidRDefault="00B4576D" w:rsidP="00B4576D">
      <w:pPr>
        <w:spacing w:line="360" w:lineRule="auto"/>
        <w:jc w:val="center"/>
      </w:pPr>
    </w:p>
    <w:p w14:paraId="09C2A87B" w14:textId="77777777" w:rsidR="00B4576D" w:rsidRPr="005519D7" w:rsidRDefault="00B4576D" w:rsidP="00B4576D">
      <w:pPr>
        <w:spacing w:line="360" w:lineRule="auto"/>
        <w:rPr>
          <w:u w:val="single"/>
        </w:rPr>
      </w:pPr>
      <w:r w:rsidRPr="005519D7">
        <w:rPr>
          <w:u w:val="single"/>
        </w:rPr>
        <w:tab/>
      </w:r>
      <w:r w:rsidRPr="005519D7">
        <w:rPr>
          <w:u w:val="single"/>
        </w:rPr>
        <w:tab/>
      </w:r>
      <w:r w:rsidRPr="005519D7">
        <w:rPr>
          <w:u w:val="single"/>
        </w:rPr>
        <w:tab/>
      </w:r>
      <w:r w:rsidRPr="005519D7">
        <w:rPr>
          <w:u w:val="single"/>
        </w:rPr>
        <w:tab/>
      </w:r>
      <w:r w:rsidRPr="005519D7">
        <w:rPr>
          <w:u w:val="single"/>
        </w:rPr>
        <w:tab/>
      </w:r>
      <w:r w:rsidRPr="005519D7">
        <w:rPr>
          <w:u w:val="single"/>
        </w:rPr>
        <w:tab/>
      </w:r>
      <w:r w:rsidRPr="005519D7">
        <w:rPr>
          <w:u w:val="single"/>
        </w:rPr>
        <w:tab/>
      </w:r>
      <w:r w:rsidRPr="005519D7">
        <w:rPr>
          <w:u w:val="single"/>
        </w:rPr>
        <w:tab/>
      </w:r>
      <w:r w:rsidRPr="005519D7">
        <w:rPr>
          <w:u w:val="single"/>
        </w:rPr>
        <w:tab/>
      </w:r>
      <w:r w:rsidRPr="005519D7">
        <w:rPr>
          <w:u w:val="single"/>
        </w:rPr>
        <w:tab/>
      </w:r>
      <w:r w:rsidRPr="005519D7">
        <w:rPr>
          <w:u w:val="single"/>
        </w:rPr>
        <w:tab/>
      </w:r>
      <w:r w:rsidRPr="005519D7">
        <w:rPr>
          <w:u w:val="single"/>
        </w:rPr>
        <w:tab/>
      </w:r>
    </w:p>
    <w:p w14:paraId="0BC62A2A" w14:textId="2BDB733E" w:rsidR="00B4576D" w:rsidRPr="005519D7" w:rsidRDefault="00B4576D" w:rsidP="00B4576D">
      <w:pPr>
        <w:spacing w:line="360" w:lineRule="auto"/>
        <w:jc w:val="center"/>
      </w:pPr>
      <w:r w:rsidRPr="005519D7">
        <w:t xml:space="preserve">Sími                 </w:t>
      </w:r>
      <w:r w:rsidR="0009224D">
        <w:t xml:space="preserve">                            </w:t>
      </w:r>
      <w:r w:rsidR="0009224D">
        <w:tab/>
        <w:t xml:space="preserve"> Farsími</w:t>
      </w:r>
    </w:p>
    <w:p w14:paraId="4C4C3891" w14:textId="77777777" w:rsidR="00B4576D" w:rsidRDefault="00B4576D" w:rsidP="00B4576D">
      <w:pPr>
        <w:spacing w:line="360" w:lineRule="auto"/>
      </w:pPr>
    </w:p>
    <w:p w14:paraId="2322EC11" w14:textId="77777777" w:rsidR="00B4576D" w:rsidRPr="005519D7" w:rsidRDefault="00B4576D" w:rsidP="00B4576D">
      <w:pPr>
        <w:spacing w:line="360" w:lineRule="auto"/>
      </w:pPr>
    </w:p>
    <w:p w14:paraId="0DC71668" w14:textId="77777777" w:rsidR="00B4576D" w:rsidRPr="005519D7" w:rsidRDefault="00B4576D" w:rsidP="00B4576D">
      <w:pPr>
        <w:spacing w:line="360" w:lineRule="auto"/>
        <w:ind w:left="3402" w:firstLine="138"/>
        <w:rPr>
          <w:snapToGrid w:val="0"/>
          <w:u w:val="single"/>
        </w:rPr>
      </w:pPr>
      <w:r w:rsidRPr="005519D7">
        <w:rPr>
          <w:snapToGrid w:val="0"/>
          <w:u w:val="single"/>
        </w:rPr>
        <w:lastRenderedPageBreak/>
        <w:tab/>
      </w:r>
      <w:r w:rsidRPr="005519D7">
        <w:rPr>
          <w:snapToGrid w:val="0"/>
          <w:u w:val="single"/>
        </w:rPr>
        <w:tab/>
      </w:r>
      <w:r w:rsidRPr="005519D7">
        <w:rPr>
          <w:snapToGrid w:val="0"/>
          <w:u w:val="single"/>
        </w:rPr>
        <w:tab/>
      </w:r>
      <w:r w:rsidRPr="005519D7">
        <w:rPr>
          <w:snapToGrid w:val="0"/>
          <w:u w:val="single"/>
        </w:rPr>
        <w:tab/>
      </w:r>
      <w:r w:rsidRPr="005519D7">
        <w:rPr>
          <w:snapToGrid w:val="0"/>
          <w:u w:val="single"/>
        </w:rPr>
        <w:tab/>
      </w:r>
      <w:r w:rsidRPr="005519D7">
        <w:rPr>
          <w:snapToGrid w:val="0"/>
          <w:u w:val="single"/>
        </w:rPr>
        <w:tab/>
      </w:r>
      <w:r w:rsidRPr="005519D7">
        <w:rPr>
          <w:snapToGrid w:val="0"/>
          <w:u w:val="single"/>
        </w:rPr>
        <w:tab/>
      </w:r>
    </w:p>
    <w:p w14:paraId="29B3392C" w14:textId="77777777" w:rsidR="00B4576D" w:rsidRPr="005519D7" w:rsidRDefault="00B4576D" w:rsidP="00B4576D">
      <w:pPr>
        <w:spacing w:line="360" w:lineRule="auto"/>
        <w:ind w:left="3402"/>
      </w:pPr>
      <w:r w:rsidRPr="005519D7">
        <w:t xml:space="preserve">  Staður og dagsetning</w:t>
      </w:r>
    </w:p>
    <w:p w14:paraId="5BA518F6" w14:textId="77777777" w:rsidR="00B4576D" w:rsidRPr="005519D7" w:rsidRDefault="00B4576D" w:rsidP="00B4576D">
      <w:pPr>
        <w:spacing w:line="360" w:lineRule="auto"/>
        <w:ind w:left="3402"/>
      </w:pPr>
    </w:p>
    <w:p w14:paraId="67BB763F" w14:textId="77777777" w:rsidR="00B4576D" w:rsidRPr="005519D7" w:rsidRDefault="00B4576D" w:rsidP="00B4576D">
      <w:pPr>
        <w:spacing w:line="360" w:lineRule="auto"/>
        <w:ind w:left="3402"/>
        <w:rPr>
          <w:u w:val="single"/>
        </w:rPr>
      </w:pPr>
      <w:r w:rsidRPr="005519D7">
        <w:tab/>
      </w:r>
      <w:r w:rsidRPr="005519D7">
        <w:rPr>
          <w:u w:val="single"/>
        </w:rPr>
        <w:tab/>
      </w:r>
      <w:r w:rsidRPr="005519D7">
        <w:rPr>
          <w:u w:val="single"/>
        </w:rPr>
        <w:tab/>
      </w:r>
      <w:r w:rsidRPr="005519D7">
        <w:rPr>
          <w:u w:val="single"/>
        </w:rPr>
        <w:tab/>
      </w:r>
      <w:r w:rsidRPr="005519D7">
        <w:rPr>
          <w:u w:val="single"/>
        </w:rPr>
        <w:tab/>
      </w:r>
      <w:r w:rsidRPr="005519D7">
        <w:rPr>
          <w:u w:val="single"/>
        </w:rPr>
        <w:tab/>
      </w:r>
      <w:r w:rsidRPr="005519D7">
        <w:rPr>
          <w:u w:val="single"/>
        </w:rPr>
        <w:tab/>
      </w:r>
      <w:r w:rsidRPr="005519D7">
        <w:rPr>
          <w:u w:val="single"/>
        </w:rPr>
        <w:tab/>
      </w:r>
    </w:p>
    <w:p w14:paraId="1DB449C6" w14:textId="77777777" w:rsidR="00B4576D" w:rsidRPr="005519D7" w:rsidRDefault="00B4576D" w:rsidP="00B4576D">
      <w:pPr>
        <w:spacing w:line="360" w:lineRule="auto"/>
        <w:ind w:left="3402"/>
      </w:pPr>
      <w:r w:rsidRPr="005519D7">
        <w:t xml:space="preserve">  Undirskrift</w:t>
      </w:r>
    </w:p>
    <w:bookmarkEnd w:id="173"/>
    <w:bookmarkEnd w:id="174"/>
    <w:bookmarkEnd w:id="175"/>
    <w:bookmarkEnd w:id="176"/>
    <w:p w14:paraId="23DE17EA" w14:textId="77777777" w:rsidR="00B4576D" w:rsidRPr="00B4576D" w:rsidRDefault="00B4576D" w:rsidP="00B4576D"/>
    <w:sectPr w:rsidR="00B4576D" w:rsidRPr="00B4576D" w:rsidSect="00A90E35">
      <w:pgSz w:w="11906" w:h="16838"/>
      <w:pgMar w:top="1418" w:right="1418" w:bottom="1701"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60F35" w14:textId="77777777" w:rsidR="001C31C0" w:rsidRDefault="001C31C0" w:rsidP="006E6C35">
      <w:r>
        <w:separator/>
      </w:r>
    </w:p>
  </w:endnote>
  <w:endnote w:type="continuationSeparator" w:id="0">
    <w:p w14:paraId="0863390B" w14:textId="77777777" w:rsidR="001C31C0" w:rsidRDefault="001C31C0" w:rsidP="006E6C35">
      <w:r>
        <w:continuationSeparator/>
      </w:r>
    </w:p>
  </w:endnote>
  <w:endnote w:type="continuationNotice" w:id="1">
    <w:p w14:paraId="6E9948DA" w14:textId="77777777" w:rsidR="001C31C0" w:rsidRDefault="001C31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7909446"/>
      <w:docPartObj>
        <w:docPartGallery w:val="Page Numbers (Bottom of Page)"/>
        <w:docPartUnique/>
      </w:docPartObj>
    </w:sdtPr>
    <w:sdtEndPr>
      <w:rPr>
        <w:noProof/>
      </w:rPr>
    </w:sdtEndPr>
    <w:sdtContent>
      <w:p w14:paraId="6E112BBC" w14:textId="606DF38E" w:rsidR="00D02859" w:rsidRDefault="00D02859" w:rsidP="006E6C35">
        <w:pPr>
          <w:pStyle w:val="Footer"/>
        </w:pPr>
        <w:r>
          <w:fldChar w:fldCharType="begin"/>
        </w:r>
        <w:r>
          <w:instrText xml:space="preserve"> PAGE   \* MERGEFORMAT </w:instrText>
        </w:r>
        <w:r>
          <w:fldChar w:fldCharType="separate"/>
        </w:r>
        <w:r>
          <w:rPr>
            <w:noProof/>
          </w:rPr>
          <w:t>2</w:t>
        </w:r>
        <w:r>
          <w:rPr>
            <w:noProof/>
          </w:rPr>
          <w:fldChar w:fldCharType="end"/>
        </w:r>
        <w:r w:rsidRPr="00D24DB9">
          <w:rPr>
            <w:noProof/>
            <w:lang w:eastAsia="is-IS"/>
          </w:rPr>
          <w:drawing>
            <wp:anchor distT="0" distB="0" distL="114300" distR="114300" simplePos="0" relativeHeight="251658240" behindDoc="1" locked="0" layoutInCell="1" allowOverlap="1" wp14:anchorId="5B80A675" wp14:editId="717EB1B0">
              <wp:simplePos x="600075" y="9629775"/>
              <wp:positionH relativeFrom="rightMargin">
                <wp:posOffset>-3240405</wp:posOffset>
              </wp:positionH>
              <wp:positionV relativeFrom="bottomMargin">
                <wp:posOffset>288290</wp:posOffset>
              </wp:positionV>
              <wp:extent cx="3600000" cy="374400"/>
              <wp:effectExtent l="0" t="0" r="635" b="6985"/>
              <wp:wrapTight wrapText="bothSides">
                <wp:wrapPolygon edited="0">
                  <wp:start x="0" y="0"/>
                  <wp:lineTo x="0" y="20903"/>
                  <wp:lineTo x="21490" y="20903"/>
                  <wp:lineTo x="21490" y="0"/>
                  <wp:lineTo x="0" y="0"/>
                </wp:wrapPolygon>
              </wp:wrapTight>
              <wp:docPr id="10" name="Picture 10" descr="C:\SLTh\Sniðmát\EFLA fo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LTh\Sniðmát\EFLA fot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0" cy="3744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055837"/>
      <w:docPartObj>
        <w:docPartGallery w:val="Page Numbers (Bottom of Page)"/>
        <w:docPartUnique/>
      </w:docPartObj>
    </w:sdtPr>
    <w:sdtEndPr>
      <w:rPr>
        <w:noProof/>
      </w:rPr>
    </w:sdtEndPr>
    <w:sdtContent>
      <w:p w14:paraId="3E13F615" w14:textId="77777777" w:rsidR="00D02859" w:rsidRPr="001216A2" w:rsidRDefault="00971878" w:rsidP="006E6C35">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702288"/>
      <w:docPartObj>
        <w:docPartGallery w:val="Page Numbers (Bottom of Page)"/>
        <w:docPartUnique/>
      </w:docPartObj>
    </w:sdtPr>
    <w:sdtEndPr>
      <w:rPr>
        <w:noProof/>
      </w:rPr>
    </w:sdtEndPr>
    <w:sdtContent>
      <w:p w14:paraId="5A419789" w14:textId="776210F4" w:rsidR="00D02859" w:rsidRDefault="00D02859" w:rsidP="006E6C35">
        <w:pPr>
          <w:pStyle w:val="Footer"/>
        </w:pPr>
        <w:r w:rsidRPr="00D24DB9">
          <w:rPr>
            <w:noProof/>
            <w:lang w:eastAsia="is-IS"/>
          </w:rPr>
          <w:drawing>
            <wp:anchor distT="0" distB="0" distL="114300" distR="114300" simplePos="0" relativeHeight="251658241" behindDoc="1" locked="0" layoutInCell="1" allowOverlap="1" wp14:anchorId="2473AF51" wp14:editId="05196C01">
              <wp:simplePos x="0" y="0"/>
              <wp:positionH relativeFrom="rightMargin">
                <wp:posOffset>-900430</wp:posOffset>
              </wp:positionH>
              <wp:positionV relativeFrom="bottomMargin">
                <wp:posOffset>410210</wp:posOffset>
              </wp:positionV>
              <wp:extent cx="1260000" cy="129600"/>
              <wp:effectExtent l="0" t="0" r="0" b="3810"/>
              <wp:wrapTight wrapText="bothSides">
                <wp:wrapPolygon edited="0">
                  <wp:start x="0" y="0"/>
                  <wp:lineTo x="0" y="19059"/>
                  <wp:lineTo x="21230" y="19059"/>
                  <wp:lineTo x="2123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LTh\Sniðmát\EFLA fotu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0000" cy="1296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14</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7864908"/>
      <w:docPartObj>
        <w:docPartGallery w:val="Page Numbers (Bottom of Page)"/>
        <w:docPartUnique/>
      </w:docPartObj>
    </w:sdtPr>
    <w:sdtEndPr/>
    <w:sdtContent>
      <w:p w14:paraId="5D9F3E9A" w14:textId="6909B40A" w:rsidR="00D02859" w:rsidRPr="00897EAF" w:rsidRDefault="00D02859" w:rsidP="006E6C35">
        <w:pPr>
          <w:pStyle w:val="Footer"/>
        </w:pPr>
        <w:r w:rsidRPr="00897EAF">
          <w:rPr>
            <w:noProof/>
            <w:lang w:eastAsia="is-IS"/>
          </w:rPr>
          <w:drawing>
            <wp:anchor distT="0" distB="0" distL="114300" distR="114300" simplePos="0" relativeHeight="251658242" behindDoc="1" locked="0" layoutInCell="1" allowOverlap="1" wp14:anchorId="3B5110F8" wp14:editId="3004D32F">
              <wp:simplePos x="0" y="0"/>
              <wp:positionH relativeFrom="leftMargin">
                <wp:posOffset>540385</wp:posOffset>
              </wp:positionH>
              <wp:positionV relativeFrom="bottomMargin">
                <wp:posOffset>410210</wp:posOffset>
              </wp:positionV>
              <wp:extent cx="1260000" cy="129600"/>
              <wp:effectExtent l="0" t="0" r="0" b="3810"/>
              <wp:wrapTight wrapText="bothSides">
                <wp:wrapPolygon edited="0">
                  <wp:start x="0" y="0"/>
                  <wp:lineTo x="0" y="19059"/>
                  <wp:lineTo x="21230" y="19059"/>
                  <wp:lineTo x="2123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LTh\Sniðmát\EFLA fotu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0000" cy="12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7EAF">
          <w:fldChar w:fldCharType="begin"/>
        </w:r>
        <w:r w:rsidRPr="00897EAF">
          <w:instrText xml:space="preserve"> PAGE   \* MERGEFORMAT </w:instrText>
        </w:r>
        <w:r w:rsidRPr="00897EAF">
          <w:fldChar w:fldCharType="separate"/>
        </w:r>
        <w:r>
          <w:rPr>
            <w:noProof/>
          </w:rPr>
          <w:t>3</w:t>
        </w:r>
        <w:r w:rsidRPr="00897EAF">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14739" w14:textId="77777777" w:rsidR="001C31C0" w:rsidRDefault="001C31C0" w:rsidP="006E6C35">
      <w:r>
        <w:separator/>
      </w:r>
    </w:p>
  </w:footnote>
  <w:footnote w:type="continuationSeparator" w:id="0">
    <w:p w14:paraId="0CBCD10D" w14:textId="77777777" w:rsidR="001C31C0" w:rsidRDefault="001C31C0" w:rsidP="006E6C35">
      <w:r>
        <w:continuationSeparator/>
      </w:r>
    </w:p>
  </w:footnote>
  <w:footnote w:type="continuationNotice" w:id="1">
    <w:p w14:paraId="7158A00B" w14:textId="77777777" w:rsidR="001C31C0" w:rsidRDefault="001C31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1C904" w14:textId="77777777" w:rsidR="00D02859" w:rsidRDefault="00D02859" w:rsidP="006E6C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7618B" w14:textId="77777777" w:rsidR="00D02859" w:rsidRPr="004C5EC9" w:rsidRDefault="00D02859" w:rsidP="006E6C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EAA3E" w14:textId="77777777" w:rsidR="00D02859" w:rsidRDefault="00D02859" w:rsidP="006E6C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1B9C" w14:textId="77777777" w:rsidR="00D02859" w:rsidRPr="00DC4F0C" w:rsidRDefault="00D02859" w:rsidP="006E6C35">
    <w:pPr>
      <w:pStyle w:val="Header"/>
      <w:rPr>
        <w:noProof/>
      </w:rPr>
    </w:pPr>
  </w:p>
  <w:p w14:paraId="2E54F06F" w14:textId="1D80CEA8" w:rsidR="00D02859" w:rsidRPr="00D44EFB" w:rsidRDefault="00D02859" w:rsidP="006E6C35">
    <w:pPr>
      <w:pStyle w:val="Header"/>
      <w:rPr>
        <w:rFonts w:cs="Arial"/>
        <w:u w:val="none"/>
      </w:rPr>
    </w:pPr>
    <w:r>
      <w:rPr>
        <w:noProof/>
        <w:u w:val="none"/>
      </w:rPr>
      <w:tab/>
    </w:r>
    <w:r w:rsidRPr="00D44EFB">
      <w:rPr>
        <w:noProof/>
        <w:u w:val="none"/>
      </w:rPr>
      <w:t xml:space="preserve">                                                 </w:t>
    </w:r>
    <w:r w:rsidRPr="00D44EFB">
      <w:rPr>
        <w:noProof/>
        <w:u w:val="none"/>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769D" w14:textId="606AD48E" w:rsidR="00D02859" w:rsidRDefault="00D02859">
    <w:pPr>
      <w:pStyle w:val="Header"/>
    </w:pPr>
  </w:p>
  <w:p w14:paraId="09521EA3" w14:textId="3BDB3FD4" w:rsidR="00D02859" w:rsidRPr="00D44EFB" w:rsidRDefault="00D02859" w:rsidP="006E6C35">
    <w:pPr>
      <w:pStyle w:val="Header"/>
      <w:rPr>
        <w:rFonts w:cs="Arial"/>
        <w:u w:val="non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5B38D" w14:textId="77777777" w:rsidR="00D02859" w:rsidRDefault="00D02859" w:rsidP="006E6C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6BE4"/>
    <w:multiLevelType w:val="hybridMultilevel"/>
    <w:tmpl w:val="A544AF6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1DB58CF"/>
    <w:multiLevelType w:val="multilevel"/>
    <w:tmpl w:val="EE9449E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4D04204"/>
    <w:multiLevelType w:val="hybridMultilevel"/>
    <w:tmpl w:val="934897A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07916742"/>
    <w:multiLevelType w:val="hybridMultilevel"/>
    <w:tmpl w:val="3A90118E"/>
    <w:lvl w:ilvl="0" w:tplc="040F0017">
      <w:start w:val="1"/>
      <w:numFmt w:val="lowerLetter"/>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 w15:restartNumberingAfterBreak="0">
    <w:nsid w:val="0A0B0B79"/>
    <w:multiLevelType w:val="hybridMultilevel"/>
    <w:tmpl w:val="FFFFFFFF"/>
    <w:lvl w:ilvl="0" w:tplc="BF8611CC">
      <w:start w:val="1"/>
      <w:numFmt w:val="bullet"/>
      <w:lvlText w:val=""/>
      <w:lvlJc w:val="left"/>
      <w:pPr>
        <w:ind w:left="720" w:hanging="360"/>
      </w:pPr>
      <w:rPr>
        <w:rFonts w:ascii="Symbol" w:hAnsi="Symbol" w:hint="default"/>
      </w:rPr>
    </w:lvl>
    <w:lvl w:ilvl="1" w:tplc="FB2C7C8E">
      <w:start w:val="1"/>
      <w:numFmt w:val="bullet"/>
      <w:lvlText w:val="o"/>
      <w:lvlJc w:val="left"/>
      <w:pPr>
        <w:ind w:left="1440" w:hanging="360"/>
      </w:pPr>
      <w:rPr>
        <w:rFonts w:ascii="Courier New" w:hAnsi="Courier New" w:hint="default"/>
      </w:rPr>
    </w:lvl>
    <w:lvl w:ilvl="2" w:tplc="EE409A8C">
      <w:start w:val="1"/>
      <w:numFmt w:val="bullet"/>
      <w:lvlText w:val=""/>
      <w:lvlJc w:val="left"/>
      <w:pPr>
        <w:ind w:left="2160" w:hanging="360"/>
      </w:pPr>
      <w:rPr>
        <w:rFonts w:ascii="Wingdings" w:hAnsi="Wingdings" w:hint="default"/>
      </w:rPr>
    </w:lvl>
    <w:lvl w:ilvl="3" w:tplc="54060416">
      <w:start w:val="1"/>
      <w:numFmt w:val="bullet"/>
      <w:lvlText w:val=""/>
      <w:lvlJc w:val="left"/>
      <w:pPr>
        <w:ind w:left="2880" w:hanging="360"/>
      </w:pPr>
      <w:rPr>
        <w:rFonts w:ascii="Symbol" w:hAnsi="Symbol" w:hint="default"/>
      </w:rPr>
    </w:lvl>
    <w:lvl w:ilvl="4" w:tplc="256E7620">
      <w:start w:val="1"/>
      <w:numFmt w:val="bullet"/>
      <w:lvlText w:val="o"/>
      <w:lvlJc w:val="left"/>
      <w:pPr>
        <w:ind w:left="3600" w:hanging="360"/>
      </w:pPr>
      <w:rPr>
        <w:rFonts w:ascii="Courier New" w:hAnsi="Courier New" w:hint="default"/>
      </w:rPr>
    </w:lvl>
    <w:lvl w:ilvl="5" w:tplc="3AEA9232">
      <w:start w:val="1"/>
      <w:numFmt w:val="bullet"/>
      <w:lvlText w:val=""/>
      <w:lvlJc w:val="left"/>
      <w:pPr>
        <w:ind w:left="4320" w:hanging="360"/>
      </w:pPr>
      <w:rPr>
        <w:rFonts w:ascii="Wingdings" w:hAnsi="Wingdings" w:hint="default"/>
      </w:rPr>
    </w:lvl>
    <w:lvl w:ilvl="6" w:tplc="1570CA4A">
      <w:start w:val="1"/>
      <w:numFmt w:val="bullet"/>
      <w:lvlText w:val=""/>
      <w:lvlJc w:val="left"/>
      <w:pPr>
        <w:ind w:left="5040" w:hanging="360"/>
      </w:pPr>
      <w:rPr>
        <w:rFonts w:ascii="Symbol" w:hAnsi="Symbol" w:hint="default"/>
      </w:rPr>
    </w:lvl>
    <w:lvl w:ilvl="7" w:tplc="188C01CA">
      <w:start w:val="1"/>
      <w:numFmt w:val="bullet"/>
      <w:lvlText w:val="o"/>
      <w:lvlJc w:val="left"/>
      <w:pPr>
        <w:ind w:left="5760" w:hanging="360"/>
      </w:pPr>
      <w:rPr>
        <w:rFonts w:ascii="Courier New" w:hAnsi="Courier New" w:hint="default"/>
      </w:rPr>
    </w:lvl>
    <w:lvl w:ilvl="8" w:tplc="0130FCD8">
      <w:start w:val="1"/>
      <w:numFmt w:val="bullet"/>
      <w:lvlText w:val=""/>
      <w:lvlJc w:val="left"/>
      <w:pPr>
        <w:ind w:left="6480" w:hanging="360"/>
      </w:pPr>
      <w:rPr>
        <w:rFonts w:ascii="Wingdings" w:hAnsi="Wingdings" w:hint="default"/>
      </w:rPr>
    </w:lvl>
  </w:abstractNum>
  <w:abstractNum w:abstractNumId="5" w15:restartNumberingAfterBreak="0">
    <w:nsid w:val="0D011192"/>
    <w:multiLevelType w:val="multilevel"/>
    <w:tmpl w:val="837474CC"/>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numFmt w:val="decimal"/>
      <w:lvlText w:val="%1.4.%3"/>
      <w:lvlJc w:val="left"/>
      <w:pPr>
        <w:ind w:left="720" w:hanging="720"/>
      </w:pPr>
      <w:rPr>
        <w:rFonts w:hint="default"/>
      </w:rPr>
    </w:lvl>
    <w:lvl w:ilvl="3">
      <w:start w:val="1"/>
      <w:numFmt w:val="decimal"/>
      <w:lvlText w:val="%1.4.%3.%4"/>
      <w:lvlJc w:val="left"/>
      <w:pPr>
        <w:ind w:left="1080" w:hanging="1080"/>
      </w:pPr>
      <w:rPr>
        <w:rFonts w:hint="default"/>
      </w:rPr>
    </w:lvl>
    <w:lvl w:ilvl="4">
      <w:start w:val="1"/>
      <w:numFmt w:val="decimal"/>
      <w:lvlText w:val="%1.4.%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722174F"/>
    <w:multiLevelType w:val="hybridMultilevel"/>
    <w:tmpl w:val="EC04F40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175B2E49"/>
    <w:multiLevelType w:val="hybridMultilevel"/>
    <w:tmpl w:val="A1F23E16"/>
    <w:lvl w:ilvl="0" w:tplc="4E92C692">
      <w:start w:val="1"/>
      <w:numFmt w:val="bullet"/>
      <w:lvlText w:val=""/>
      <w:lvlJc w:val="left"/>
      <w:pPr>
        <w:tabs>
          <w:tab w:val="num" w:pos="2103"/>
        </w:tabs>
        <w:ind w:left="2103" w:hanging="663"/>
      </w:pPr>
      <w:rPr>
        <w:rFonts w:ascii="Symbol" w:hAnsi="Symbol" w:hint="default"/>
        <w:color w:val="000000"/>
      </w:rPr>
    </w:lvl>
    <w:lvl w:ilvl="1" w:tplc="470E69B6" w:tentative="1">
      <w:start w:val="1"/>
      <w:numFmt w:val="bullet"/>
      <w:lvlText w:val="o"/>
      <w:lvlJc w:val="left"/>
      <w:pPr>
        <w:tabs>
          <w:tab w:val="num" w:pos="1440"/>
        </w:tabs>
        <w:ind w:left="1440" w:hanging="360"/>
      </w:pPr>
      <w:rPr>
        <w:rFonts w:ascii="Courier New" w:hAnsi="Courier New" w:hint="default"/>
      </w:rPr>
    </w:lvl>
    <w:lvl w:ilvl="2" w:tplc="F5B4C49E" w:tentative="1">
      <w:start w:val="1"/>
      <w:numFmt w:val="bullet"/>
      <w:lvlText w:val=""/>
      <w:lvlJc w:val="left"/>
      <w:pPr>
        <w:tabs>
          <w:tab w:val="num" w:pos="2160"/>
        </w:tabs>
        <w:ind w:left="2160" w:hanging="360"/>
      </w:pPr>
      <w:rPr>
        <w:rFonts w:ascii="Wingdings" w:hAnsi="Wingdings" w:hint="default"/>
      </w:rPr>
    </w:lvl>
    <w:lvl w:ilvl="3" w:tplc="9392BD78" w:tentative="1">
      <w:start w:val="1"/>
      <w:numFmt w:val="bullet"/>
      <w:lvlText w:val=""/>
      <w:lvlJc w:val="left"/>
      <w:pPr>
        <w:tabs>
          <w:tab w:val="num" w:pos="2880"/>
        </w:tabs>
        <w:ind w:left="2880" w:hanging="360"/>
      </w:pPr>
      <w:rPr>
        <w:rFonts w:ascii="Symbol" w:hAnsi="Symbol" w:hint="default"/>
      </w:rPr>
    </w:lvl>
    <w:lvl w:ilvl="4" w:tplc="59C8A71E" w:tentative="1">
      <w:start w:val="1"/>
      <w:numFmt w:val="bullet"/>
      <w:lvlText w:val="o"/>
      <w:lvlJc w:val="left"/>
      <w:pPr>
        <w:tabs>
          <w:tab w:val="num" w:pos="3600"/>
        </w:tabs>
        <w:ind w:left="3600" w:hanging="360"/>
      </w:pPr>
      <w:rPr>
        <w:rFonts w:ascii="Courier New" w:hAnsi="Courier New" w:hint="default"/>
      </w:rPr>
    </w:lvl>
    <w:lvl w:ilvl="5" w:tplc="9D7E5A64" w:tentative="1">
      <w:start w:val="1"/>
      <w:numFmt w:val="bullet"/>
      <w:lvlText w:val=""/>
      <w:lvlJc w:val="left"/>
      <w:pPr>
        <w:tabs>
          <w:tab w:val="num" w:pos="4320"/>
        </w:tabs>
        <w:ind w:left="4320" w:hanging="360"/>
      </w:pPr>
      <w:rPr>
        <w:rFonts w:ascii="Wingdings" w:hAnsi="Wingdings" w:hint="default"/>
      </w:rPr>
    </w:lvl>
    <w:lvl w:ilvl="6" w:tplc="0B8C3620" w:tentative="1">
      <w:start w:val="1"/>
      <w:numFmt w:val="bullet"/>
      <w:lvlText w:val=""/>
      <w:lvlJc w:val="left"/>
      <w:pPr>
        <w:tabs>
          <w:tab w:val="num" w:pos="5040"/>
        </w:tabs>
        <w:ind w:left="5040" w:hanging="360"/>
      </w:pPr>
      <w:rPr>
        <w:rFonts w:ascii="Symbol" w:hAnsi="Symbol" w:hint="default"/>
      </w:rPr>
    </w:lvl>
    <w:lvl w:ilvl="7" w:tplc="D2C8EE0C" w:tentative="1">
      <w:start w:val="1"/>
      <w:numFmt w:val="bullet"/>
      <w:lvlText w:val="o"/>
      <w:lvlJc w:val="left"/>
      <w:pPr>
        <w:tabs>
          <w:tab w:val="num" w:pos="5760"/>
        </w:tabs>
        <w:ind w:left="5760" w:hanging="360"/>
      </w:pPr>
      <w:rPr>
        <w:rFonts w:ascii="Courier New" w:hAnsi="Courier New" w:hint="default"/>
      </w:rPr>
    </w:lvl>
    <w:lvl w:ilvl="8" w:tplc="F2D0A16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4B7AF6"/>
    <w:multiLevelType w:val="hybridMultilevel"/>
    <w:tmpl w:val="260858C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1ABE2F2D"/>
    <w:multiLevelType w:val="multilevel"/>
    <w:tmpl w:val="0E30C968"/>
    <w:lvl w:ilvl="0">
      <w:start w:val="3"/>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B8E59B2"/>
    <w:multiLevelType w:val="multilevel"/>
    <w:tmpl w:val="292CFA12"/>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E182B4B"/>
    <w:multiLevelType w:val="multilevel"/>
    <w:tmpl w:val="BC186A4C"/>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FA835D0"/>
    <w:multiLevelType w:val="multilevel"/>
    <w:tmpl w:val="3F949C32"/>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73966EA"/>
    <w:multiLevelType w:val="multilevel"/>
    <w:tmpl w:val="9026A6BC"/>
    <w:styleLink w:val="Headings"/>
    <w:lvl w:ilvl="0">
      <w:numFmt w:val="decimal"/>
      <w:pStyle w:val="Heading1"/>
      <w:lvlText w:val="%1"/>
      <w:lvlJc w:val="left"/>
      <w:pPr>
        <w:ind w:left="374" w:hanging="374"/>
      </w:pPr>
      <w:rPr>
        <w:rFonts w:hint="default"/>
      </w:rPr>
    </w:lvl>
    <w:lvl w:ilvl="1">
      <w:start w:val="1"/>
      <w:numFmt w:val="decimal"/>
      <w:pStyle w:val="Heading2"/>
      <w:lvlText w:val="%1.%2"/>
      <w:lvlJc w:val="left"/>
      <w:pPr>
        <w:ind w:left="2966" w:hanging="555"/>
      </w:pPr>
      <w:rPr>
        <w:rFonts w:hint="default"/>
      </w:rPr>
    </w:lvl>
    <w:lvl w:ilvl="2">
      <w:start w:val="1"/>
      <w:numFmt w:val="decimal"/>
      <w:pStyle w:val="Heading3"/>
      <w:lvlText w:val="%1.%2.%3"/>
      <w:lvlJc w:val="left"/>
      <w:pPr>
        <w:tabs>
          <w:tab w:val="num" w:pos="1560"/>
        </w:tabs>
        <w:ind w:left="1445" w:hanging="736"/>
      </w:pPr>
      <w:rPr>
        <w:rFonts w:hint="default"/>
      </w:rPr>
    </w:lvl>
    <w:lvl w:ilvl="3">
      <w:start w:val="1"/>
      <w:numFmt w:val="decimal"/>
      <w:lvlText w:val="%1.%2.%3.%4"/>
      <w:lvlJc w:val="left"/>
      <w:pPr>
        <w:tabs>
          <w:tab w:val="num" w:pos="1145"/>
        </w:tabs>
        <w:ind w:left="917" w:hanging="917"/>
      </w:pPr>
      <w:rPr>
        <w:rFonts w:hint="default"/>
      </w:rPr>
    </w:lvl>
    <w:lvl w:ilvl="4">
      <w:start w:val="1"/>
      <w:numFmt w:val="decimal"/>
      <w:lvlText w:val="%1.%2.%3.%4.%5"/>
      <w:lvlJc w:val="left"/>
      <w:pPr>
        <w:tabs>
          <w:tab w:val="num" w:pos="1429"/>
        </w:tabs>
        <w:ind w:left="1098" w:hanging="1098"/>
      </w:pPr>
      <w:rPr>
        <w:rFonts w:hint="default"/>
      </w:rPr>
    </w:lvl>
    <w:lvl w:ilvl="5">
      <w:start w:val="1"/>
      <w:numFmt w:val="decimal"/>
      <w:lvlText w:val="%1.%2.%3.%4.%5.%6"/>
      <w:lvlJc w:val="left"/>
      <w:pPr>
        <w:tabs>
          <w:tab w:val="num" w:pos="1712"/>
        </w:tabs>
        <w:ind w:left="1279" w:hanging="1279"/>
      </w:pPr>
      <w:rPr>
        <w:rFonts w:hint="default"/>
      </w:rPr>
    </w:lvl>
    <w:lvl w:ilvl="6">
      <w:start w:val="1"/>
      <w:numFmt w:val="upperLetter"/>
      <w:lvlText w:val="Viðauki %7 "/>
      <w:lvlJc w:val="left"/>
      <w:pPr>
        <w:ind w:left="1701" w:hanging="1701"/>
      </w:pPr>
      <w:rPr>
        <w:rFonts w:hint="default"/>
      </w:rPr>
    </w:lvl>
    <w:lvl w:ilvl="7">
      <w:start w:val="1"/>
      <w:numFmt w:val="decimal"/>
      <w:lvlText w:val="%7.%8"/>
      <w:lvlJc w:val="left"/>
      <w:pPr>
        <w:ind w:left="556" w:hanging="556"/>
      </w:pPr>
      <w:rPr>
        <w:rFonts w:hint="default"/>
      </w:rPr>
    </w:lvl>
    <w:lvl w:ilvl="8">
      <w:start w:val="1"/>
      <w:numFmt w:val="decimal"/>
      <w:lvlText w:val="%7.%8.%9"/>
      <w:lvlJc w:val="left"/>
      <w:pPr>
        <w:ind w:left="737" w:hanging="737"/>
      </w:pPr>
      <w:rPr>
        <w:rFonts w:hint="default"/>
      </w:rPr>
    </w:lvl>
  </w:abstractNum>
  <w:abstractNum w:abstractNumId="14" w15:restartNumberingAfterBreak="0">
    <w:nsid w:val="27A473F9"/>
    <w:multiLevelType w:val="multilevel"/>
    <w:tmpl w:val="C776A3AA"/>
    <w:lvl w:ilvl="0">
      <w:start w:val="2"/>
      <w:numFmt w:val="decimal"/>
      <w:lvlText w:val="%1"/>
      <w:lvlJc w:val="left"/>
      <w:pPr>
        <w:ind w:left="600" w:hanging="600"/>
      </w:pPr>
      <w:rPr>
        <w:rFonts w:hint="default"/>
      </w:rPr>
    </w:lvl>
    <w:lvl w:ilvl="1">
      <w:start w:val="2"/>
      <w:numFmt w:val="decimal"/>
      <w:lvlText w:val="%1.%2.0"/>
      <w:lvlJc w:val="left"/>
      <w:pPr>
        <w:ind w:left="720" w:hanging="72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ABE74AF"/>
    <w:multiLevelType w:val="multilevel"/>
    <w:tmpl w:val="37CAB026"/>
    <w:lvl w:ilvl="0">
      <w:start w:val="9"/>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E0F335E"/>
    <w:multiLevelType w:val="hybridMultilevel"/>
    <w:tmpl w:val="A8487B1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302B0FEB"/>
    <w:multiLevelType w:val="hybridMultilevel"/>
    <w:tmpl w:val="CE004F16"/>
    <w:lvl w:ilvl="0" w:tplc="040F0001">
      <w:start w:val="1"/>
      <w:numFmt w:val="bullet"/>
      <w:lvlText w:val=""/>
      <w:lvlJc w:val="left"/>
      <w:pPr>
        <w:ind w:left="1428" w:hanging="360"/>
      </w:pPr>
      <w:rPr>
        <w:rFonts w:ascii="Symbol" w:hAnsi="Symbol" w:hint="default"/>
      </w:rPr>
    </w:lvl>
    <w:lvl w:ilvl="1" w:tplc="040F0003" w:tentative="1">
      <w:start w:val="1"/>
      <w:numFmt w:val="bullet"/>
      <w:lvlText w:val="o"/>
      <w:lvlJc w:val="left"/>
      <w:pPr>
        <w:ind w:left="2148" w:hanging="360"/>
      </w:pPr>
      <w:rPr>
        <w:rFonts w:ascii="Courier New" w:hAnsi="Courier New" w:cs="Courier New" w:hint="default"/>
      </w:rPr>
    </w:lvl>
    <w:lvl w:ilvl="2" w:tplc="040F0005" w:tentative="1">
      <w:start w:val="1"/>
      <w:numFmt w:val="bullet"/>
      <w:lvlText w:val=""/>
      <w:lvlJc w:val="left"/>
      <w:pPr>
        <w:ind w:left="2868" w:hanging="360"/>
      </w:pPr>
      <w:rPr>
        <w:rFonts w:ascii="Wingdings" w:hAnsi="Wingdings" w:hint="default"/>
      </w:rPr>
    </w:lvl>
    <w:lvl w:ilvl="3" w:tplc="040F0001" w:tentative="1">
      <w:start w:val="1"/>
      <w:numFmt w:val="bullet"/>
      <w:lvlText w:val=""/>
      <w:lvlJc w:val="left"/>
      <w:pPr>
        <w:ind w:left="3588" w:hanging="360"/>
      </w:pPr>
      <w:rPr>
        <w:rFonts w:ascii="Symbol" w:hAnsi="Symbol" w:hint="default"/>
      </w:rPr>
    </w:lvl>
    <w:lvl w:ilvl="4" w:tplc="040F0003" w:tentative="1">
      <w:start w:val="1"/>
      <w:numFmt w:val="bullet"/>
      <w:lvlText w:val="o"/>
      <w:lvlJc w:val="left"/>
      <w:pPr>
        <w:ind w:left="4308" w:hanging="360"/>
      </w:pPr>
      <w:rPr>
        <w:rFonts w:ascii="Courier New" w:hAnsi="Courier New" w:cs="Courier New" w:hint="default"/>
      </w:rPr>
    </w:lvl>
    <w:lvl w:ilvl="5" w:tplc="040F0005" w:tentative="1">
      <w:start w:val="1"/>
      <w:numFmt w:val="bullet"/>
      <w:lvlText w:val=""/>
      <w:lvlJc w:val="left"/>
      <w:pPr>
        <w:ind w:left="5028" w:hanging="360"/>
      </w:pPr>
      <w:rPr>
        <w:rFonts w:ascii="Wingdings" w:hAnsi="Wingdings" w:hint="default"/>
      </w:rPr>
    </w:lvl>
    <w:lvl w:ilvl="6" w:tplc="040F0001" w:tentative="1">
      <w:start w:val="1"/>
      <w:numFmt w:val="bullet"/>
      <w:lvlText w:val=""/>
      <w:lvlJc w:val="left"/>
      <w:pPr>
        <w:ind w:left="5748" w:hanging="360"/>
      </w:pPr>
      <w:rPr>
        <w:rFonts w:ascii="Symbol" w:hAnsi="Symbol" w:hint="default"/>
      </w:rPr>
    </w:lvl>
    <w:lvl w:ilvl="7" w:tplc="040F0003" w:tentative="1">
      <w:start w:val="1"/>
      <w:numFmt w:val="bullet"/>
      <w:lvlText w:val="o"/>
      <w:lvlJc w:val="left"/>
      <w:pPr>
        <w:ind w:left="6468" w:hanging="360"/>
      </w:pPr>
      <w:rPr>
        <w:rFonts w:ascii="Courier New" w:hAnsi="Courier New" w:cs="Courier New" w:hint="default"/>
      </w:rPr>
    </w:lvl>
    <w:lvl w:ilvl="8" w:tplc="040F0005" w:tentative="1">
      <w:start w:val="1"/>
      <w:numFmt w:val="bullet"/>
      <w:lvlText w:val=""/>
      <w:lvlJc w:val="left"/>
      <w:pPr>
        <w:ind w:left="7188" w:hanging="360"/>
      </w:pPr>
      <w:rPr>
        <w:rFonts w:ascii="Wingdings" w:hAnsi="Wingdings" w:hint="default"/>
      </w:rPr>
    </w:lvl>
  </w:abstractNum>
  <w:abstractNum w:abstractNumId="18" w15:restartNumberingAfterBreak="0">
    <w:nsid w:val="30956F59"/>
    <w:multiLevelType w:val="hybridMultilevel"/>
    <w:tmpl w:val="D57CA83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318865D6"/>
    <w:multiLevelType w:val="hybridMultilevel"/>
    <w:tmpl w:val="08D6614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480A6F3C"/>
    <w:multiLevelType w:val="hybridMultilevel"/>
    <w:tmpl w:val="1AE66E0A"/>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1" w15:restartNumberingAfterBreak="0">
    <w:nsid w:val="492F4CA4"/>
    <w:multiLevelType w:val="hybridMultilevel"/>
    <w:tmpl w:val="DAC43B1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4B4D0B36"/>
    <w:multiLevelType w:val="hybridMultilevel"/>
    <w:tmpl w:val="D37A8BDE"/>
    <w:lvl w:ilvl="0" w:tplc="040F0017">
      <w:start w:val="1"/>
      <w:numFmt w:val="lowerLetter"/>
      <w:lvlText w:val="%1)"/>
      <w:lvlJc w:val="left"/>
      <w:pPr>
        <w:ind w:left="720" w:hanging="360"/>
      </w:pPr>
    </w:lvl>
    <w:lvl w:ilvl="1" w:tplc="040F000F">
      <w:start w:val="1"/>
      <w:numFmt w:val="decimal"/>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3" w15:restartNumberingAfterBreak="0">
    <w:nsid w:val="4E462AC3"/>
    <w:multiLevelType w:val="hybridMultilevel"/>
    <w:tmpl w:val="4B489CCE"/>
    <w:lvl w:ilvl="0" w:tplc="040F0017">
      <w:start w:val="1"/>
      <w:numFmt w:val="lowerLetter"/>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4" w15:restartNumberingAfterBreak="0">
    <w:nsid w:val="4F716C29"/>
    <w:multiLevelType w:val="hybridMultilevel"/>
    <w:tmpl w:val="A588D0DE"/>
    <w:lvl w:ilvl="0" w:tplc="040F0001">
      <w:start w:val="1"/>
      <w:numFmt w:val="bullet"/>
      <w:lvlText w:val=""/>
      <w:lvlJc w:val="left"/>
      <w:pPr>
        <w:ind w:left="765" w:hanging="360"/>
      </w:pPr>
      <w:rPr>
        <w:rFonts w:ascii="Symbol" w:hAnsi="Symbol" w:hint="default"/>
      </w:rPr>
    </w:lvl>
    <w:lvl w:ilvl="1" w:tplc="040F0003" w:tentative="1">
      <w:start w:val="1"/>
      <w:numFmt w:val="bullet"/>
      <w:lvlText w:val="o"/>
      <w:lvlJc w:val="left"/>
      <w:pPr>
        <w:ind w:left="1485" w:hanging="360"/>
      </w:pPr>
      <w:rPr>
        <w:rFonts w:ascii="Courier New" w:hAnsi="Courier New" w:cs="Courier New" w:hint="default"/>
      </w:rPr>
    </w:lvl>
    <w:lvl w:ilvl="2" w:tplc="040F0005" w:tentative="1">
      <w:start w:val="1"/>
      <w:numFmt w:val="bullet"/>
      <w:lvlText w:val=""/>
      <w:lvlJc w:val="left"/>
      <w:pPr>
        <w:ind w:left="2205" w:hanging="360"/>
      </w:pPr>
      <w:rPr>
        <w:rFonts w:ascii="Wingdings" w:hAnsi="Wingdings" w:hint="default"/>
      </w:rPr>
    </w:lvl>
    <w:lvl w:ilvl="3" w:tplc="040F0001" w:tentative="1">
      <w:start w:val="1"/>
      <w:numFmt w:val="bullet"/>
      <w:lvlText w:val=""/>
      <w:lvlJc w:val="left"/>
      <w:pPr>
        <w:ind w:left="2925" w:hanging="360"/>
      </w:pPr>
      <w:rPr>
        <w:rFonts w:ascii="Symbol" w:hAnsi="Symbol" w:hint="default"/>
      </w:rPr>
    </w:lvl>
    <w:lvl w:ilvl="4" w:tplc="040F0003" w:tentative="1">
      <w:start w:val="1"/>
      <w:numFmt w:val="bullet"/>
      <w:lvlText w:val="o"/>
      <w:lvlJc w:val="left"/>
      <w:pPr>
        <w:ind w:left="3645" w:hanging="360"/>
      </w:pPr>
      <w:rPr>
        <w:rFonts w:ascii="Courier New" w:hAnsi="Courier New" w:cs="Courier New" w:hint="default"/>
      </w:rPr>
    </w:lvl>
    <w:lvl w:ilvl="5" w:tplc="040F0005" w:tentative="1">
      <w:start w:val="1"/>
      <w:numFmt w:val="bullet"/>
      <w:lvlText w:val=""/>
      <w:lvlJc w:val="left"/>
      <w:pPr>
        <w:ind w:left="4365" w:hanging="360"/>
      </w:pPr>
      <w:rPr>
        <w:rFonts w:ascii="Wingdings" w:hAnsi="Wingdings" w:hint="default"/>
      </w:rPr>
    </w:lvl>
    <w:lvl w:ilvl="6" w:tplc="040F0001" w:tentative="1">
      <w:start w:val="1"/>
      <w:numFmt w:val="bullet"/>
      <w:lvlText w:val=""/>
      <w:lvlJc w:val="left"/>
      <w:pPr>
        <w:ind w:left="5085" w:hanging="360"/>
      </w:pPr>
      <w:rPr>
        <w:rFonts w:ascii="Symbol" w:hAnsi="Symbol" w:hint="default"/>
      </w:rPr>
    </w:lvl>
    <w:lvl w:ilvl="7" w:tplc="040F0003" w:tentative="1">
      <w:start w:val="1"/>
      <w:numFmt w:val="bullet"/>
      <w:lvlText w:val="o"/>
      <w:lvlJc w:val="left"/>
      <w:pPr>
        <w:ind w:left="5805" w:hanging="360"/>
      </w:pPr>
      <w:rPr>
        <w:rFonts w:ascii="Courier New" w:hAnsi="Courier New" w:cs="Courier New" w:hint="default"/>
      </w:rPr>
    </w:lvl>
    <w:lvl w:ilvl="8" w:tplc="040F0005" w:tentative="1">
      <w:start w:val="1"/>
      <w:numFmt w:val="bullet"/>
      <w:lvlText w:val=""/>
      <w:lvlJc w:val="left"/>
      <w:pPr>
        <w:ind w:left="6525" w:hanging="360"/>
      </w:pPr>
      <w:rPr>
        <w:rFonts w:ascii="Wingdings" w:hAnsi="Wingdings" w:hint="default"/>
      </w:rPr>
    </w:lvl>
  </w:abstractNum>
  <w:abstractNum w:abstractNumId="25" w15:restartNumberingAfterBreak="0">
    <w:nsid w:val="4FAC4227"/>
    <w:multiLevelType w:val="multilevel"/>
    <w:tmpl w:val="0498BB30"/>
    <w:lvl w:ilvl="0">
      <w:start w:val="3"/>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2316D12"/>
    <w:multiLevelType w:val="hybridMultilevel"/>
    <w:tmpl w:val="B6C40B36"/>
    <w:lvl w:ilvl="0" w:tplc="79C6050A">
      <w:start w:val="1"/>
      <w:numFmt w:val="lowerLetter"/>
      <w:lvlText w:val="%1."/>
      <w:lvlJc w:val="left"/>
      <w:pPr>
        <w:ind w:left="1776" w:hanging="360"/>
      </w:pPr>
      <w:rPr>
        <w:rFonts w:hint="default"/>
      </w:rPr>
    </w:lvl>
    <w:lvl w:ilvl="1" w:tplc="040F0019" w:tentative="1">
      <w:start w:val="1"/>
      <w:numFmt w:val="lowerLetter"/>
      <w:lvlText w:val="%2."/>
      <w:lvlJc w:val="left"/>
      <w:pPr>
        <w:ind w:left="2496" w:hanging="360"/>
      </w:pPr>
    </w:lvl>
    <w:lvl w:ilvl="2" w:tplc="040F001B" w:tentative="1">
      <w:start w:val="1"/>
      <w:numFmt w:val="lowerRoman"/>
      <w:lvlText w:val="%3."/>
      <w:lvlJc w:val="right"/>
      <w:pPr>
        <w:ind w:left="3216" w:hanging="180"/>
      </w:pPr>
    </w:lvl>
    <w:lvl w:ilvl="3" w:tplc="040F000F" w:tentative="1">
      <w:start w:val="1"/>
      <w:numFmt w:val="decimal"/>
      <w:lvlText w:val="%4."/>
      <w:lvlJc w:val="left"/>
      <w:pPr>
        <w:ind w:left="3936" w:hanging="360"/>
      </w:pPr>
    </w:lvl>
    <w:lvl w:ilvl="4" w:tplc="040F0019" w:tentative="1">
      <w:start w:val="1"/>
      <w:numFmt w:val="lowerLetter"/>
      <w:lvlText w:val="%5."/>
      <w:lvlJc w:val="left"/>
      <w:pPr>
        <w:ind w:left="4656" w:hanging="360"/>
      </w:pPr>
    </w:lvl>
    <w:lvl w:ilvl="5" w:tplc="040F001B" w:tentative="1">
      <w:start w:val="1"/>
      <w:numFmt w:val="lowerRoman"/>
      <w:lvlText w:val="%6."/>
      <w:lvlJc w:val="right"/>
      <w:pPr>
        <w:ind w:left="5376" w:hanging="180"/>
      </w:pPr>
    </w:lvl>
    <w:lvl w:ilvl="6" w:tplc="040F000F" w:tentative="1">
      <w:start w:val="1"/>
      <w:numFmt w:val="decimal"/>
      <w:lvlText w:val="%7."/>
      <w:lvlJc w:val="left"/>
      <w:pPr>
        <w:ind w:left="6096" w:hanging="360"/>
      </w:pPr>
    </w:lvl>
    <w:lvl w:ilvl="7" w:tplc="040F0019" w:tentative="1">
      <w:start w:val="1"/>
      <w:numFmt w:val="lowerLetter"/>
      <w:lvlText w:val="%8."/>
      <w:lvlJc w:val="left"/>
      <w:pPr>
        <w:ind w:left="6816" w:hanging="360"/>
      </w:pPr>
    </w:lvl>
    <w:lvl w:ilvl="8" w:tplc="040F001B" w:tentative="1">
      <w:start w:val="1"/>
      <w:numFmt w:val="lowerRoman"/>
      <w:lvlText w:val="%9."/>
      <w:lvlJc w:val="right"/>
      <w:pPr>
        <w:ind w:left="7536" w:hanging="180"/>
      </w:pPr>
    </w:lvl>
  </w:abstractNum>
  <w:abstractNum w:abstractNumId="27" w15:restartNumberingAfterBreak="0">
    <w:nsid w:val="539A0E95"/>
    <w:multiLevelType w:val="hybridMultilevel"/>
    <w:tmpl w:val="564E553E"/>
    <w:lvl w:ilvl="0" w:tplc="040F0017">
      <w:start w:val="1"/>
      <w:numFmt w:val="lowerLetter"/>
      <w:lvlText w:val="%1)"/>
      <w:lvlJc w:val="left"/>
      <w:pPr>
        <w:ind w:left="1440" w:hanging="360"/>
      </w:pPr>
    </w:lvl>
    <w:lvl w:ilvl="1" w:tplc="040F0019" w:tentative="1">
      <w:start w:val="1"/>
      <w:numFmt w:val="lowerLetter"/>
      <w:lvlText w:val="%2."/>
      <w:lvlJc w:val="left"/>
      <w:pPr>
        <w:ind w:left="2160" w:hanging="360"/>
      </w:pPr>
    </w:lvl>
    <w:lvl w:ilvl="2" w:tplc="040F001B" w:tentative="1">
      <w:start w:val="1"/>
      <w:numFmt w:val="lowerRoman"/>
      <w:lvlText w:val="%3."/>
      <w:lvlJc w:val="right"/>
      <w:pPr>
        <w:ind w:left="2880" w:hanging="180"/>
      </w:pPr>
    </w:lvl>
    <w:lvl w:ilvl="3" w:tplc="040F000F" w:tentative="1">
      <w:start w:val="1"/>
      <w:numFmt w:val="decimal"/>
      <w:lvlText w:val="%4."/>
      <w:lvlJc w:val="left"/>
      <w:pPr>
        <w:ind w:left="3600" w:hanging="360"/>
      </w:pPr>
    </w:lvl>
    <w:lvl w:ilvl="4" w:tplc="040F0019" w:tentative="1">
      <w:start w:val="1"/>
      <w:numFmt w:val="lowerLetter"/>
      <w:lvlText w:val="%5."/>
      <w:lvlJc w:val="left"/>
      <w:pPr>
        <w:ind w:left="4320" w:hanging="360"/>
      </w:pPr>
    </w:lvl>
    <w:lvl w:ilvl="5" w:tplc="040F001B" w:tentative="1">
      <w:start w:val="1"/>
      <w:numFmt w:val="lowerRoman"/>
      <w:lvlText w:val="%6."/>
      <w:lvlJc w:val="right"/>
      <w:pPr>
        <w:ind w:left="5040" w:hanging="180"/>
      </w:pPr>
    </w:lvl>
    <w:lvl w:ilvl="6" w:tplc="040F000F" w:tentative="1">
      <w:start w:val="1"/>
      <w:numFmt w:val="decimal"/>
      <w:lvlText w:val="%7."/>
      <w:lvlJc w:val="left"/>
      <w:pPr>
        <w:ind w:left="5760" w:hanging="360"/>
      </w:pPr>
    </w:lvl>
    <w:lvl w:ilvl="7" w:tplc="040F0019" w:tentative="1">
      <w:start w:val="1"/>
      <w:numFmt w:val="lowerLetter"/>
      <w:lvlText w:val="%8."/>
      <w:lvlJc w:val="left"/>
      <w:pPr>
        <w:ind w:left="6480" w:hanging="360"/>
      </w:pPr>
    </w:lvl>
    <w:lvl w:ilvl="8" w:tplc="040F001B" w:tentative="1">
      <w:start w:val="1"/>
      <w:numFmt w:val="lowerRoman"/>
      <w:lvlText w:val="%9."/>
      <w:lvlJc w:val="right"/>
      <w:pPr>
        <w:ind w:left="7200" w:hanging="180"/>
      </w:pPr>
    </w:lvl>
  </w:abstractNum>
  <w:abstractNum w:abstractNumId="28" w15:restartNumberingAfterBreak="0">
    <w:nsid w:val="55E9260C"/>
    <w:multiLevelType w:val="hybridMultilevel"/>
    <w:tmpl w:val="8244D228"/>
    <w:lvl w:ilvl="0" w:tplc="040F0015">
      <w:start w:val="1"/>
      <w:numFmt w:val="upperLetter"/>
      <w:lvlText w:val="%1."/>
      <w:lvlJc w:val="left"/>
      <w:pPr>
        <w:ind w:left="1428" w:hanging="360"/>
      </w:pPr>
    </w:lvl>
    <w:lvl w:ilvl="1" w:tplc="040F0019" w:tentative="1">
      <w:start w:val="1"/>
      <w:numFmt w:val="lowerLetter"/>
      <w:lvlText w:val="%2."/>
      <w:lvlJc w:val="left"/>
      <w:pPr>
        <w:ind w:left="2148" w:hanging="360"/>
      </w:pPr>
    </w:lvl>
    <w:lvl w:ilvl="2" w:tplc="040F001B" w:tentative="1">
      <w:start w:val="1"/>
      <w:numFmt w:val="lowerRoman"/>
      <w:lvlText w:val="%3."/>
      <w:lvlJc w:val="right"/>
      <w:pPr>
        <w:ind w:left="2868" w:hanging="180"/>
      </w:pPr>
    </w:lvl>
    <w:lvl w:ilvl="3" w:tplc="040F000F" w:tentative="1">
      <w:start w:val="1"/>
      <w:numFmt w:val="decimal"/>
      <w:lvlText w:val="%4."/>
      <w:lvlJc w:val="left"/>
      <w:pPr>
        <w:ind w:left="3588" w:hanging="360"/>
      </w:pPr>
    </w:lvl>
    <w:lvl w:ilvl="4" w:tplc="040F0019" w:tentative="1">
      <w:start w:val="1"/>
      <w:numFmt w:val="lowerLetter"/>
      <w:lvlText w:val="%5."/>
      <w:lvlJc w:val="left"/>
      <w:pPr>
        <w:ind w:left="4308" w:hanging="360"/>
      </w:pPr>
    </w:lvl>
    <w:lvl w:ilvl="5" w:tplc="040F001B" w:tentative="1">
      <w:start w:val="1"/>
      <w:numFmt w:val="lowerRoman"/>
      <w:lvlText w:val="%6."/>
      <w:lvlJc w:val="right"/>
      <w:pPr>
        <w:ind w:left="5028" w:hanging="180"/>
      </w:pPr>
    </w:lvl>
    <w:lvl w:ilvl="6" w:tplc="040F000F" w:tentative="1">
      <w:start w:val="1"/>
      <w:numFmt w:val="decimal"/>
      <w:lvlText w:val="%7."/>
      <w:lvlJc w:val="left"/>
      <w:pPr>
        <w:ind w:left="5748" w:hanging="360"/>
      </w:pPr>
    </w:lvl>
    <w:lvl w:ilvl="7" w:tplc="040F0019" w:tentative="1">
      <w:start w:val="1"/>
      <w:numFmt w:val="lowerLetter"/>
      <w:lvlText w:val="%8."/>
      <w:lvlJc w:val="left"/>
      <w:pPr>
        <w:ind w:left="6468" w:hanging="360"/>
      </w:pPr>
    </w:lvl>
    <w:lvl w:ilvl="8" w:tplc="040F001B" w:tentative="1">
      <w:start w:val="1"/>
      <w:numFmt w:val="lowerRoman"/>
      <w:lvlText w:val="%9."/>
      <w:lvlJc w:val="right"/>
      <w:pPr>
        <w:ind w:left="7188" w:hanging="180"/>
      </w:pPr>
    </w:lvl>
  </w:abstractNum>
  <w:abstractNum w:abstractNumId="29" w15:restartNumberingAfterBreak="0">
    <w:nsid w:val="58D242BC"/>
    <w:multiLevelType w:val="multilevel"/>
    <w:tmpl w:val="24065F24"/>
    <w:lvl w:ilvl="0">
      <w:start w:val="3"/>
      <w:numFmt w:val="decimal"/>
      <w:lvlText w:val="%1"/>
      <w:lvlJc w:val="left"/>
      <w:pPr>
        <w:ind w:left="600" w:hanging="600"/>
      </w:pPr>
      <w:rPr>
        <w:rFonts w:hint="default"/>
      </w:rPr>
    </w:lvl>
    <w:lvl w:ilvl="1">
      <w:start w:val="3"/>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A2469A3"/>
    <w:multiLevelType w:val="hybridMultilevel"/>
    <w:tmpl w:val="D6F2C1C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1" w15:restartNumberingAfterBreak="0">
    <w:nsid w:val="68F66593"/>
    <w:multiLevelType w:val="multilevel"/>
    <w:tmpl w:val="20D2A112"/>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0333396"/>
    <w:multiLevelType w:val="multilevel"/>
    <w:tmpl w:val="0850644C"/>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22256FB"/>
    <w:multiLevelType w:val="hybridMultilevel"/>
    <w:tmpl w:val="2EF4B95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776B0C5C"/>
    <w:multiLevelType w:val="hybridMultilevel"/>
    <w:tmpl w:val="C52CA620"/>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5" w15:restartNumberingAfterBreak="0">
    <w:nsid w:val="77B825BC"/>
    <w:multiLevelType w:val="hybridMultilevel"/>
    <w:tmpl w:val="9266F0E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6" w15:restartNumberingAfterBreak="0">
    <w:nsid w:val="796B5F2C"/>
    <w:multiLevelType w:val="hybridMultilevel"/>
    <w:tmpl w:val="B010DB3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7" w15:restartNumberingAfterBreak="0">
    <w:nsid w:val="7D102913"/>
    <w:multiLevelType w:val="multilevel"/>
    <w:tmpl w:val="EB18861A"/>
    <w:lvl w:ilvl="0">
      <w:start w:val="3"/>
      <w:numFmt w:val="decimal"/>
      <w:lvlText w:val="%1"/>
      <w:lvlJc w:val="left"/>
      <w:pPr>
        <w:ind w:left="600" w:hanging="600"/>
      </w:pPr>
      <w:rPr>
        <w:rFonts w:hint="default"/>
      </w:rPr>
    </w:lvl>
    <w:lvl w:ilvl="1">
      <w:start w:val="5"/>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886600918">
    <w:abstractNumId w:val="28"/>
  </w:num>
  <w:num w:numId="2" w16cid:durableId="652875703">
    <w:abstractNumId w:val="34"/>
  </w:num>
  <w:num w:numId="3" w16cid:durableId="352072644">
    <w:abstractNumId w:val="27"/>
  </w:num>
  <w:num w:numId="4" w16cid:durableId="860553780">
    <w:abstractNumId w:val="20"/>
  </w:num>
  <w:num w:numId="5" w16cid:durableId="910776499">
    <w:abstractNumId w:val="6"/>
  </w:num>
  <w:num w:numId="6" w16cid:durableId="1377582338">
    <w:abstractNumId w:val="13"/>
  </w:num>
  <w:num w:numId="7" w16cid:durableId="1126315012">
    <w:abstractNumId w:val="17"/>
  </w:num>
  <w:num w:numId="8" w16cid:durableId="1719817341">
    <w:abstractNumId w:val="22"/>
  </w:num>
  <w:num w:numId="9" w16cid:durableId="520318213">
    <w:abstractNumId w:val="13"/>
    <w:lvlOverride w:ilvl="0">
      <w:lvl w:ilvl="0">
        <w:numFmt w:val="decimal"/>
        <w:pStyle w:val="Heading1"/>
        <w:lvlText w:val="%1"/>
        <w:lvlJc w:val="left"/>
        <w:pPr>
          <w:ind w:left="374" w:hanging="374"/>
        </w:pPr>
        <w:rPr>
          <w:rFonts w:hint="default"/>
        </w:rPr>
      </w:lvl>
    </w:lvlOverride>
    <w:lvlOverride w:ilvl="1">
      <w:startOverride w:val="1"/>
      <w:lvl w:ilvl="1">
        <w:start w:val="1"/>
        <w:numFmt w:val="decimal"/>
        <w:pStyle w:val="Heading2"/>
        <w:lvlText w:val="%1.%2"/>
        <w:lvlJc w:val="left"/>
        <w:pPr>
          <w:ind w:left="2966" w:hanging="555"/>
        </w:pPr>
        <w:rPr>
          <w:rFonts w:hint="default"/>
        </w:rPr>
      </w:lvl>
    </w:lvlOverride>
    <w:lvlOverride w:ilvl="2">
      <w:startOverride w:val="1"/>
      <w:lvl w:ilvl="2">
        <w:start w:val="1"/>
        <w:numFmt w:val="decimal"/>
        <w:pStyle w:val="Heading3"/>
        <w:lvlText w:val="%1.%2.%3"/>
        <w:lvlJc w:val="left"/>
        <w:pPr>
          <w:tabs>
            <w:tab w:val="num" w:pos="1560"/>
          </w:tabs>
          <w:ind w:left="1445" w:hanging="736"/>
        </w:pPr>
        <w:rPr>
          <w:rFonts w:hint="default"/>
        </w:rPr>
      </w:lvl>
    </w:lvlOverride>
    <w:lvlOverride w:ilvl="3">
      <w:startOverride w:val="1"/>
      <w:lvl w:ilvl="3">
        <w:start w:val="1"/>
        <w:numFmt w:val="decimal"/>
        <w:lvlText w:val="%1.%2.%3.%4"/>
        <w:lvlJc w:val="left"/>
        <w:pPr>
          <w:tabs>
            <w:tab w:val="num" w:pos="1145"/>
          </w:tabs>
          <w:ind w:left="917" w:hanging="917"/>
        </w:pPr>
        <w:rPr>
          <w:rFonts w:hint="default"/>
        </w:rPr>
      </w:lvl>
    </w:lvlOverride>
    <w:lvlOverride w:ilvl="4">
      <w:startOverride w:val="1"/>
      <w:lvl w:ilvl="4">
        <w:start w:val="1"/>
        <w:numFmt w:val="decimal"/>
        <w:lvlText w:val="%1.%2.%3.%4.%5"/>
        <w:lvlJc w:val="left"/>
        <w:pPr>
          <w:tabs>
            <w:tab w:val="num" w:pos="1429"/>
          </w:tabs>
          <w:ind w:left="1098" w:hanging="1098"/>
        </w:pPr>
        <w:rPr>
          <w:rFonts w:hint="default"/>
        </w:rPr>
      </w:lvl>
    </w:lvlOverride>
    <w:lvlOverride w:ilvl="5">
      <w:startOverride w:val="1"/>
      <w:lvl w:ilvl="5">
        <w:start w:val="1"/>
        <w:numFmt w:val="decimal"/>
        <w:lvlText w:val="%1.%2.%3.%4.%5.%6"/>
        <w:lvlJc w:val="left"/>
        <w:pPr>
          <w:tabs>
            <w:tab w:val="num" w:pos="1712"/>
          </w:tabs>
          <w:ind w:left="1279" w:hanging="1279"/>
        </w:pPr>
        <w:rPr>
          <w:rFonts w:hint="default"/>
        </w:rPr>
      </w:lvl>
    </w:lvlOverride>
    <w:lvlOverride w:ilvl="6">
      <w:startOverride w:val="1"/>
      <w:lvl w:ilvl="6">
        <w:start w:val="1"/>
        <w:numFmt w:val="upperLetter"/>
        <w:lvlText w:val="Viðauki %7 "/>
        <w:lvlJc w:val="left"/>
        <w:pPr>
          <w:ind w:left="1701" w:hanging="1701"/>
        </w:pPr>
        <w:rPr>
          <w:rFonts w:hint="default"/>
        </w:rPr>
      </w:lvl>
    </w:lvlOverride>
    <w:lvlOverride w:ilvl="7">
      <w:startOverride w:val="1"/>
      <w:lvl w:ilvl="7">
        <w:start w:val="1"/>
        <w:numFmt w:val="decimal"/>
        <w:lvlText w:val="%7.%8"/>
        <w:lvlJc w:val="left"/>
        <w:pPr>
          <w:ind w:left="556" w:hanging="556"/>
        </w:pPr>
        <w:rPr>
          <w:rFonts w:hint="default"/>
        </w:rPr>
      </w:lvl>
    </w:lvlOverride>
    <w:lvlOverride w:ilvl="8">
      <w:startOverride w:val="1"/>
      <w:lvl w:ilvl="8">
        <w:start w:val="1"/>
        <w:numFmt w:val="decimal"/>
        <w:lvlText w:val="%7.%8.%9"/>
        <w:lvlJc w:val="left"/>
        <w:pPr>
          <w:ind w:left="737" w:hanging="737"/>
        </w:pPr>
        <w:rPr>
          <w:rFonts w:hint="default"/>
        </w:rPr>
      </w:lvl>
    </w:lvlOverride>
  </w:num>
  <w:num w:numId="10" w16cid:durableId="983389361">
    <w:abstractNumId w:val="1"/>
  </w:num>
  <w:num w:numId="11" w16cid:durableId="547302016">
    <w:abstractNumId w:val="10"/>
  </w:num>
  <w:num w:numId="12" w16cid:durableId="2046056128">
    <w:abstractNumId w:val="11"/>
  </w:num>
  <w:num w:numId="13" w16cid:durableId="1130782380">
    <w:abstractNumId w:val="13"/>
    <w:lvlOverride w:ilvl="0">
      <w:startOverride w:val="9"/>
      <w:lvl w:ilvl="0">
        <w:start w:val="9"/>
        <w:numFmt w:val="decimal"/>
        <w:pStyle w:val="Heading1"/>
        <w:lvlText w:val="%1"/>
        <w:lvlJc w:val="left"/>
        <w:pPr>
          <w:ind w:left="374" w:hanging="374"/>
        </w:pPr>
        <w:rPr>
          <w:rFonts w:hint="default"/>
        </w:rPr>
      </w:lvl>
    </w:lvlOverride>
  </w:num>
  <w:num w:numId="14" w16cid:durableId="120461318">
    <w:abstractNumId w:val="12"/>
  </w:num>
  <w:num w:numId="15" w16cid:durableId="486435134">
    <w:abstractNumId w:val="15"/>
  </w:num>
  <w:num w:numId="16" w16cid:durableId="592208481">
    <w:abstractNumId w:val="14"/>
  </w:num>
  <w:num w:numId="17" w16cid:durableId="637682655">
    <w:abstractNumId w:val="32"/>
  </w:num>
  <w:num w:numId="18" w16cid:durableId="1817214104">
    <w:abstractNumId w:val="29"/>
  </w:num>
  <w:num w:numId="19" w16cid:durableId="1340157889">
    <w:abstractNumId w:val="31"/>
  </w:num>
  <w:num w:numId="20" w16cid:durableId="443308528">
    <w:abstractNumId w:val="13"/>
    <w:lvlOverride w:ilvl="0">
      <w:lvl w:ilvl="0">
        <w:numFmt w:val="decimal"/>
        <w:pStyle w:val="Heading1"/>
        <w:lvlText w:val="%1"/>
        <w:lvlJc w:val="left"/>
        <w:pPr>
          <w:ind w:left="374" w:hanging="374"/>
        </w:pPr>
        <w:rPr>
          <w:rFonts w:hint="default"/>
        </w:rPr>
      </w:lvl>
    </w:lvlOverride>
    <w:lvlOverride w:ilvl="1">
      <w:startOverride w:val="8"/>
      <w:lvl w:ilvl="1">
        <w:start w:val="8"/>
        <w:numFmt w:val="decimal"/>
        <w:pStyle w:val="Heading2"/>
        <w:lvlText w:val="%1.%2"/>
        <w:lvlJc w:val="left"/>
        <w:pPr>
          <w:ind w:left="2966" w:hanging="555"/>
        </w:pPr>
        <w:rPr>
          <w:rFonts w:hint="default"/>
        </w:rPr>
      </w:lvl>
    </w:lvlOverride>
  </w:num>
  <w:num w:numId="21" w16cid:durableId="1351755466">
    <w:abstractNumId w:val="37"/>
  </w:num>
  <w:num w:numId="22" w16cid:durableId="537936874">
    <w:abstractNumId w:val="9"/>
  </w:num>
  <w:num w:numId="23" w16cid:durableId="1022242530">
    <w:abstractNumId w:val="26"/>
  </w:num>
  <w:num w:numId="24" w16cid:durableId="1848979751">
    <w:abstractNumId w:val="7"/>
  </w:num>
  <w:num w:numId="25" w16cid:durableId="1936476296">
    <w:abstractNumId w:val="2"/>
  </w:num>
  <w:num w:numId="26" w16cid:durableId="1421171301">
    <w:abstractNumId w:val="25"/>
  </w:num>
  <w:num w:numId="27" w16cid:durableId="1588075220">
    <w:abstractNumId w:val="24"/>
  </w:num>
  <w:num w:numId="28" w16cid:durableId="1715539561">
    <w:abstractNumId w:val="4"/>
  </w:num>
  <w:num w:numId="29" w16cid:durableId="1501654080">
    <w:abstractNumId w:val="13"/>
    <w:lvlOverride w:ilvl="0">
      <w:lvl w:ilvl="0">
        <w:numFmt w:val="decimal"/>
        <w:pStyle w:val="Heading1"/>
        <w:lvlText w:val="%1"/>
        <w:lvlJc w:val="left"/>
        <w:pPr>
          <w:ind w:left="374" w:hanging="374"/>
        </w:pPr>
        <w:rPr>
          <w:rFonts w:hint="default"/>
        </w:rPr>
      </w:lvl>
    </w:lvlOverride>
    <w:lvlOverride w:ilvl="1">
      <w:lvl w:ilvl="1">
        <w:start w:val="1"/>
        <w:numFmt w:val="decimal"/>
        <w:pStyle w:val="Heading2"/>
        <w:lvlText w:val="%1.%2"/>
        <w:lvlJc w:val="left"/>
        <w:pPr>
          <w:ind w:left="2966" w:hanging="555"/>
        </w:pPr>
        <w:rPr>
          <w:rFonts w:hint="default"/>
        </w:rPr>
      </w:lvl>
    </w:lvlOverride>
    <w:lvlOverride w:ilvl="2">
      <w:lvl w:ilvl="2">
        <w:start w:val="1"/>
        <w:numFmt w:val="decimal"/>
        <w:pStyle w:val="Heading3"/>
        <w:lvlText w:val="%1.%2.%3"/>
        <w:lvlJc w:val="left"/>
        <w:pPr>
          <w:tabs>
            <w:tab w:val="num" w:pos="1560"/>
          </w:tabs>
          <w:ind w:left="1445" w:hanging="736"/>
        </w:pPr>
        <w:rPr>
          <w:rFonts w:hint="default"/>
        </w:rPr>
      </w:lvl>
    </w:lvlOverride>
    <w:lvlOverride w:ilvl="3">
      <w:lvl w:ilvl="3">
        <w:start w:val="1"/>
        <w:numFmt w:val="decimal"/>
        <w:lvlText w:val="%1.%2.%3.%4"/>
        <w:lvlJc w:val="left"/>
        <w:pPr>
          <w:tabs>
            <w:tab w:val="num" w:pos="1145"/>
          </w:tabs>
          <w:ind w:left="917" w:hanging="917"/>
        </w:pPr>
        <w:rPr>
          <w:rFonts w:hint="default"/>
        </w:rPr>
      </w:lvl>
    </w:lvlOverride>
    <w:lvlOverride w:ilvl="4">
      <w:lvl w:ilvl="4">
        <w:start w:val="1"/>
        <w:numFmt w:val="decimal"/>
        <w:lvlText w:val="%1.%2.%3.%4.%5"/>
        <w:lvlJc w:val="left"/>
        <w:pPr>
          <w:tabs>
            <w:tab w:val="num" w:pos="1429"/>
          </w:tabs>
          <w:ind w:left="1098" w:hanging="1098"/>
        </w:pPr>
        <w:rPr>
          <w:rFonts w:hint="default"/>
        </w:rPr>
      </w:lvl>
    </w:lvlOverride>
    <w:lvlOverride w:ilvl="5">
      <w:lvl w:ilvl="5">
        <w:start w:val="1"/>
        <w:numFmt w:val="decimal"/>
        <w:lvlText w:val="%1.%2.%3.%4.%5.%6"/>
        <w:lvlJc w:val="left"/>
        <w:pPr>
          <w:tabs>
            <w:tab w:val="num" w:pos="1712"/>
          </w:tabs>
          <w:ind w:left="1279" w:hanging="1279"/>
        </w:pPr>
        <w:rPr>
          <w:rFonts w:hint="default"/>
        </w:rPr>
      </w:lvl>
    </w:lvlOverride>
    <w:lvlOverride w:ilvl="6">
      <w:lvl w:ilvl="6">
        <w:start w:val="1"/>
        <w:numFmt w:val="upperLetter"/>
        <w:lvlText w:val="Viðauki %7 "/>
        <w:lvlJc w:val="left"/>
        <w:pPr>
          <w:ind w:left="1701" w:hanging="1701"/>
        </w:pPr>
        <w:rPr>
          <w:rFonts w:hint="default"/>
        </w:rPr>
      </w:lvl>
    </w:lvlOverride>
    <w:lvlOverride w:ilvl="7">
      <w:lvl w:ilvl="7">
        <w:start w:val="1"/>
        <w:numFmt w:val="decimal"/>
        <w:lvlText w:val="%7.%8"/>
        <w:lvlJc w:val="left"/>
        <w:pPr>
          <w:ind w:left="556" w:hanging="556"/>
        </w:pPr>
        <w:rPr>
          <w:rFonts w:hint="default"/>
        </w:rPr>
      </w:lvl>
    </w:lvlOverride>
    <w:lvlOverride w:ilvl="8">
      <w:lvl w:ilvl="8">
        <w:start w:val="1"/>
        <w:numFmt w:val="decimal"/>
        <w:lvlText w:val="%7.%8.%9"/>
        <w:lvlJc w:val="left"/>
        <w:pPr>
          <w:ind w:left="737" w:hanging="737"/>
        </w:pPr>
        <w:rPr>
          <w:rFonts w:hint="default"/>
        </w:rPr>
      </w:lvl>
    </w:lvlOverride>
  </w:num>
  <w:num w:numId="30" w16cid:durableId="131097893">
    <w:abstractNumId w:val="5"/>
  </w:num>
  <w:num w:numId="31" w16cid:durableId="106045551">
    <w:abstractNumId w:val="0"/>
  </w:num>
  <w:num w:numId="32" w16cid:durableId="1001545135">
    <w:abstractNumId w:val="21"/>
  </w:num>
  <w:num w:numId="33" w16cid:durableId="2128893391">
    <w:abstractNumId w:val="18"/>
  </w:num>
  <w:num w:numId="34" w16cid:durableId="1110054275">
    <w:abstractNumId w:val="3"/>
  </w:num>
  <w:num w:numId="35" w16cid:durableId="321004682">
    <w:abstractNumId w:val="35"/>
  </w:num>
  <w:num w:numId="36" w16cid:durableId="1611619330">
    <w:abstractNumId w:val="36"/>
  </w:num>
  <w:num w:numId="37" w16cid:durableId="332144697">
    <w:abstractNumId w:val="30"/>
  </w:num>
  <w:num w:numId="38" w16cid:durableId="1673215333">
    <w:abstractNumId w:val="8"/>
  </w:num>
  <w:num w:numId="39" w16cid:durableId="358356261">
    <w:abstractNumId w:val="33"/>
  </w:num>
  <w:num w:numId="40" w16cid:durableId="1383674200">
    <w:abstractNumId w:val="16"/>
  </w:num>
  <w:num w:numId="41" w16cid:durableId="1348604249">
    <w:abstractNumId w:val="19"/>
  </w:num>
  <w:num w:numId="42" w16cid:durableId="1873032200">
    <w:abstractNumId w:val="2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4EF"/>
    <w:rsid w:val="00001774"/>
    <w:rsid w:val="00002E83"/>
    <w:rsid w:val="00003295"/>
    <w:rsid w:val="00003335"/>
    <w:rsid w:val="00003E74"/>
    <w:rsid w:val="00006E20"/>
    <w:rsid w:val="00007399"/>
    <w:rsid w:val="000102EA"/>
    <w:rsid w:val="00010309"/>
    <w:rsid w:val="00010C35"/>
    <w:rsid w:val="00012E56"/>
    <w:rsid w:val="0001324A"/>
    <w:rsid w:val="000139FE"/>
    <w:rsid w:val="00015BA9"/>
    <w:rsid w:val="000162E0"/>
    <w:rsid w:val="000173F7"/>
    <w:rsid w:val="00021A23"/>
    <w:rsid w:val="00021CA9"/>
    <w:rsid w:val="00025C7F"/>
    <w:rsid w:val="00030C78"/>
    <w:rsid w:val="00031F81"/>
    <w:rsid w:val="0003279C"/>
    <w:rsid w:val="00032A65"/>
    <w:rsid w:val="00033D19"/>
    <w:rsid w:val="00034B37"/>
    <w:rsid w:val="000363B7"/>
    <w:rsid w:val="00036E93"/>
    <w:rsid w:val="00037668"/>
    <w:rsid w:val="0003798E"/>
    <w:rsid w:val="0004036F"/>
    <w:rsid w:val="00040F17"/>
    <w:rsid w:val="000441D9"/>
    <w:rsid w:val="00044C63"/>
    <w:rsid w:val="00045AE2"/>
    <w:rsid w:val="00046E87"/>
    <w:rsid w:val="00047116"/>
    <w:rsid w:val="000508F5"/>
    <w:rsid w:val="000576BD"/>
    <w:rsid w:val="000609BD"/>
    <w:rsid w:val="00061163"/>
    <w:rsid w:val="000619A8"/>
    <w:rsid w:val="00061B14"/>
    <w:rsid w:val="000628B8"/>
    <w:rsid w:val="00065097"/>
    <w:rsid w:val="00065C3D"/>
    <w:rsid w:val="00066390"/>
    <w:rsid w:val="000701CB"/>
    <w:rsid w:val="00070748"/>
    <w:rsid w:val="000743C3"/>
    <w:rsid w:val="0007596F"/>
    <w:rsid w:val="00075BEA"/>
    <w:rsid w:val="000779D6"/>
    <w:rsid w:val="00081BC6"/>
    <w:rsid w:val="0008215A"/>
    <w:rsid w:val="00084119"/>
    <w:rsid w:val="000842FE"/>
    <w:rsid w:val="00085ED7"/>
    <w:rsid w:val="000867A8"/>
    <w:rsid w:val="0008710F"/>
    <w:rsid w:val="00087220"/>
    <w:rsid w:val="0009143E"/>
    <w:rsid w:val="000918BE"/>
    <w:rsid w:val="0009224D"/>
    <w:rsid w:val="000931B6"/>
    <w:rsid w:val="000A19A0"/>
    <w:rsid w:val="000A331D"/>
    <w:rsid w:val="000A390A"/>
    <w:rsid w:val="000A508E"/>
    <w:rsid w:val="000A7B33"/>
    <w:rsid w:val="000B0ABC"/>
    <w:rsid w:val="000B38F9"/>
    <w:rsid w:val="000B57AF"/>
    <w:rsid w:val="000C0266"/>
    <w:rsid w:val="000C25E6"/>
    <w:rsid w:val="000C6210"/>
    <w:rsid w:val="000C6E37"/>
    <w:rsid w:val="000C7137"/>
    <w:rsid w:val="000D0FB5"/>
    <w:rsid w:val="000D11C3"/>
    <w:rsid w:val="000D1847"/>
    <w:rsid w:val="000D1EC4"/>
    <w:rsid w:val="000D255B"/>
    <w:rsid w:val="000D3EFC"/>
    <w:rsid w:val="000D5DF0"/>
    <w:rsid w:val="000D5F05"/>
    <w:rsid w:val="000D6B26"/>
    <w:rsid w:val="000E0A87"/>
    <w:rsid w:val="000E11F1"/>
    <w:rsid w:val="000E1481"/>
    <w:rsid w:val="000E234C"/>
    <w:rsid w:val="000E2BF7"/>
    <w:rsid w:val="000E36CB"/>
    <w:rsid w:val="000E48B1"/>
    <w:rsid w:val="000E5BD5"/>
    <w:rsid w:val="000E78C9"/>
    <w:rsid w:val="000F030B"/>
    <w:rsid w:val="000F0907"/>
    <w:rsid w:val="000F254C"/>
    <w:rsid w:val="000F2B1B"/>
    <w:rsid w:val="000F39BD"/>
    <w:rsid w:val="000F6026"/>
    <w:rsid w:val="000F61B1"/>
    <w:rsid w:val="001004CA"/>
    <w:rsid w:val="001016A7"/>
    <w:rsid w:val="001023B5"/>
    <w:rsid w:val="00105E4E"/>
    <w:rsid w:val="001108F2"/>
    <w:rsid w:val="00111828"/>
    <w:rsid w:val="0011264C"/>
    <w:rsid w:val="00112CC2"/>
    <w:rsid w:val="00113046"/>
    <w:rsid w:val="00113B0E"/>
    <w:rsid w:val="0011609B"/>
    <w:rsid w:val="00117380"/>
    <w:rsid w:val="0012100F"/>
    <w:rsid w:val="001216A2"/>
    <w:rsid w:val="00121B03"/>
    <w:rsid w:val="001232B7"/>
    <w:rsid w:val="00123B71"/>
    <w:rsid w:val="00124335"/>
    <w:rsid w:val="001243D9"/>
    <w:rsid w:val="00126A6D"/>
    <w:rsid w:val="001279CE"/>
    <w:rsid w:val="00130211"/>
    <w:rsid w:val="00130B74"/>
    <w:rsid w:val="00131D58"/>
    <w:rsid w:val="001330AF"/>
    <w:rsid w:val="00133B1E"/>
    <w:rsid w:val="001349C3"/>
    <w:rsid w:val="00136CF7"/>
    <w:rsid w:val="00140C14"/>
    <w:rsid w:val="00141F2C"/>
    <w:rsid w:val="00142B38"/>
    <w:rsid w:val="00144E4E"/>
    <w:rsid w:val="0014649C"/>
    <w:rsid w:val="00150211"/>
    <w:rsid w:val="0015251B"/>
    <w:rsid w:val="00152C3F"/>
    <w:rsid w:val="00154026"/>
    <w:rsid w:val="001542B7"/>
    <w:rsid w:val="00155E37"/>
    <w:rsid w:val="0015661B"/>
    <w:rsid w:val="00156E83"/>
    <w:rsid w:val="00157822"/>
    <w:rsid w:val="0015785B"/>
    <w:rsid w:val="00161427"/>
    <w:rsid w:val="001637E5"/>
    <w:rsid w:val="00163DBC"/>
    <w:rsid w:val="00164F77"/>
    <w:rsid w:val="00165304"/>
    <w:rsid w:val="00165E5D"/>
    <w:rsid w:val="00166A23"/>
    <w:rsid w:val="001676B7"/>
    <w:rsid w:val="00170B2A"/>
    <w:rsid w:val="00170C3F"/>
    <w:rsid w:val="001728AA"/>
    <w:rsid w:val="001757DD"/>
    <w:rsid w:val="0018046B"/>
    <w:rsid w:val="00180584"/>
    <w:rsid w:val="00180E91"/>
    <w:rsid w:val="00182481"/>
    <w:rsid w:val="001838C0"/>
    <w:rsid w:val="00184936"/>
    <w:rsid w:val="00184AC1"/>
    <w:rsid w:val="001853E3"/>
    <w:rsid w:val="00185D41"/>
    <w:rsid w:val="0018683B"/>
    <w:rsid w:val="0018687A"/>
    <w:rsid w:val="00187467"/>
    <w:rsid w:val="0019061C"/>
    <w:rsid w:val="00191F69"/>
    <w:rsid w:val="001927A5"/>
    <w:rsid w:val="00192B70"/>
    <w:rsid w:val="001951EC"/>
    <w:rsid w:val="001A44FA"/>
    <w:rsid w:val="001A568E"/>
    <w:rsid w:val="001A57B8"/>
    <w:rsid w:val="001A6DB2"/>
    <w:rsid w:val="001A6F9C"/>
    <w:rsid w:val="001A78FD"/>
    <w:rsid w:val="001B07FA"/>
    <w:rsid w:val="001B0BA7"/>
    <w:rsid w:val="001B428A"/>
    <w:rsid w:val="001B43A4"/>
    <w:rsid w:val="001B458A"/>
    <w:rsid w:val="001B4E74"/>
    <w:rsid w:val="001B57F1"/>
    <w:rsid w:val="001C0569"/>
    <w:rsid w:val="001C1172"/>
    <w:rsid w:val="001C1ABF"/>
    <w:rsid w:val="001C1BB0"/>
    <w:rsid w:val="001C1D48"/>
    <w:rsid w:val="001C2A06"/>
    <w:rsid w:val="001C31C0"/>
    <w:rsid w:val="001C4049"/>
    <w:rsid w:val="001C5C3D"/>
    <w:rsid w:val="001C5CE3"/>
    <w:rsid w:val="001D26BD"/>
    <w:rsid w:val="001D2C74"/>
    <w:rsid w:val="001D2CE5"/>
    <w:rsid w:val="001D34A9"/>
    <w:rsid w:val="001D374A"/>
    <w:rsid w:val="001D40E8"/>
    <w:rsid w:val="001D4C10"/>
    <w:rsid w:val="001D58B9"/>
    <w:rsid w:val="001D6321"/>
    <w:rsid w:val="001D7054"/>
    <w:rsid w:val="001E047E"/>
    <w:rsid w:val="001E3A77"/>
    <w:rsid w:val="001E3D9E"/>
    <w:rsid w:val="001E429B"/>
    <w:rsid w:val="001E45F7"/>
    <w:rsid w:val="001E64BD"/>
    <w:rsid w:val="001F078E"/>
    <w:rsid w:val="001F0E76"/>
    <w:rsid w:val="001F230A"/>
    <w:rsid w:val="001F71E4"/>
    <w:rsid w:val="00201F29"/>
    <w:rsid w:val="00203AE4"/>
    <w:rsid w:val="002042ED"/>
    <w:rsid w:val="002046FF"/>
    <w:rsid w:val="00206F56"/>
    <w:rsid w:val="00207A88"/>
    <w:rsid w:val="00210CC7"/>
    <w:rsid w:val="002174F3"/>
    <w:rsid w:val="00223F05"/>
    <w:rsid w:val="00225358"/>
    <w:rsid w:val="00226090"/>
    <w:rsid w:val="002271D8"/>
    <w:rsid w:val="00227468"/>
    <w:rsid w:val="00230006"/>
    <w:rsid w:val="002309A7"/>
    <w:rsid w:val="00230B9D"/>
    <w:rsid w:val="00230CB3"/>
    <w:rsid w:val="00231D8A"/>
    <w:rsid w:val="00231E2A"/>
    <w:rsid w:val="0023328D"/>
    <w:rsid w:val="00233ECE"/>
    <w:rsid w:val="002352C1"/>
    <w:rsid w:val="002363C5"/>
    <w:rsid w:val="00236F84"/>
    <w:rsid w:val="00240234"/>
    <w:rsid w:val="00240280"/>
    <w:rsid w:val="00242004"/>
    <w:rsid w:val="002424D7"/>
    <w:rsid w:val="00243323"/>
    <w:rsid w:val="00245BD1"/>
    <w:rsid w:val="0024773A"/>
    <w:rsid w:val="0025054B"/>
    <w:rsid w:val="0025119F"/>
    <w:rsid w:val="002518A7"/>
    <w:rsid w:val="00252180"/>
    <w:rsid w:val="00252A3B"/>
    <w:rsid w:val="0025301A"/>
    <w:rsid w:val="0025373A"/>
    <w:rsid w:val="00253E2E"/>
    <w:rsid w:val="00254D68"/>
    <w:rsid w:val="0025629A"/>
    <w:rsid w:val="00257ABF"/>
    <w:rsid w:val="00260751"/>
    <w:rsid w:val="00260EAE"/>
    <w:rsid w:val="00261597"/>
    <w:rsid w:val="00262142"/>
    <w:rsid w:val="00263C36"/>
    <w:rsid w:val="00264986"/>
    <w:rsid w:val="00264D4D"/>
    <w:rsid w:val="00265807"/>
    <w:rsid w:val="00265821"/>
    <w:rsid w:val="002658BB"/>
    <w:rsid w:val="0026634F"/>
    <w:rsid w:val="00266C86"/>
    <w:rsid w:val="00266EE6"/>
    <w:rsid w:val="0026778D"/>
    <w:rsid w:val="00272D9B"/>
    <w:rsid w:val="00273AD7"/>
    <w:rsid w:val="00275503"/>
    <w:rsid w:val="00276569"/>
    <w:rsid w:val="0027662C"/>
    <w:rsid w:val="0027760D"/>
    <w:rsid w:val="00280E8B"/>
    <w:rsid w:val="00282607"/>
    <w:rsid w:val="00283DAA"/>
    <w:rsid w:val="00283E8F"/>
    <w:rsid w:val="00285529"/>
    <w:rsid w:val="002865E2"/>
    <w:rsid w:val="00286EE2"/>
    <w:rsid w:val="0029065C"/>
    <w:rsid w:val="0029077E"/>
    <w:rsid w:val="00290DC1"/>
    <w:rsid w:val="0029247C"/>
    <w:rsid w:val="002933ED"/>
    <w:rsid w:val="00293BF7"/>
    <w:rsid w:val="00293E50"/>
    <w:rsid w:val="0029402D"/>
    <w:rsid w:val="002950D1"/>
    <w:rsid w:val="002953B7"/>
    <w:rsid w:val="00296015"/>
    <w:rsid w:val="002A1D2F"/>
    <w:rsid w:val="002A25E7"/>
    <w:rsid w:val="002A44A8"/>
    <w:rsid w:val="002A465F"/>
    <w:rsid w:val="002A4676"/>
    <w:rsid w:val="002A505F"/>
    <w:rsid w:val="002A5590"/>
    <w:rsid w:val="002A5810"/>
    <w:rsid w:val="002A6E48"/>
    <w:rsid w:val="002A7443"/>
    <w:rsid w:val="002B0658"/>
    <w:rsid w:val="002B21AA"/>
    <w:rsid w:val="002B23D3"/>
    <w:rsid w:val="002B256D"/>
    <w:rsid w:val="002B383B"/>
    <w:rsid w:val="002B6E1F"/>
    <w:rsid w:val="002B6E54"/>
    <w:rsid w:val="002C11B6"/>
    <w:rsid w:val="002C1A67"/>
    <w:rsid w:val="002C3A55"/>
    <w:rsid w:val="002C4697"/>
    <w:rsid w:val="002C4AF6"/>
    <w:rsid w:val="002C5164"/>
    <w:rsid w:val="002D04E3"/>
    <w:rsid w:val="002D2E9A"/>
    <w:rsid w:val="002D5511"/>
    <w:rsid w:val="002D763C"/>
    <w:rsid w:val="002D7C15"/>
    <w:rsid w:val="002E02AF"/>
    <w:rsid w:val="002E0E8B"/>
    <w:rsid w:val="002E1F04"/>
    <w:rsid w:val="002E4595"/>
    <w:rsid w:val="002E58F6"/>
    <w:rsid w:val="002E681C"/>
    <w:rsid w:val="002E7E50"/>
    <w:rsid w:val="002F06BB"/>
    <w:rsid w:val="002F0AB7"/>
    <w:rsid w:val="002F25D3"/>
    <w:rsid w:val="002F29F3"/>
    <w:rsid w:val="002F65D5"/>
    <w:rsid w:val="002F666A"/>
    <w:rsid w:val="002F6791"/>
    <w:rsid w:val="002F76D4"/>
    <w:rsid w:val="00301242"/>
    <w:rsid w:val="00303D0F"/>
    <w:rsid w:val="00304022"/>
    <w:rsid w:val="00304AAA"/>
    <w:rsid w:val="00304BEB"/>
    <w:rsid w:val="00307049"/>
    <w:rsid w:val="00307326"/>
    <w:rsid w:val="003107B1"/>
    <w:rsid w:val="0031121E"/>
    <w:rsid w:val="003125E5"/>
    <w:rsid w:val="0031370A"/>
    <w:rsid w:val="00316DC6"/>
    <w:rsid w:val="00316FB6"/>
    <w:rsid w:val="0032065F"/>
    <w:rsid w:val="00320D4C"/>
    <w:rsid w:val="00321222"/>
    <w:rsid w:val="003213B1"/>
    <w:rsid w:val="00323430"/>
    <w:rsid w:val="00323611"/>
    <w:rsid w:val="003237B1"/>
    <w:rsid w:val="003239D6"/>
    <w:rsid w:val="0032437B"/>
    <w:rsid w:val="00325E7F"/>
    <w:rsid w:val="00327AD2"/>
    <w:rsid w:val="00327F85"/>
    <w:rsid w:val="0033174D"/>
    <w:rsid w:val="00331A80"/>
    <w:rsid w:val="00332029"/>
    <w:rsid w:val="0033202C"/>
    <w:rsid w:val="003326F8"/>
    <w:rsid w:val="00332E6A"/>
    <w:rsid w:val="00333378"/>
    <w:rsid w:val="003350B3"/>
    <w:rsid w:val="003379AF"/>
    <w:rsid w:val="00340312"/>
    <w:rsid w:val="00341889"/>
    <w:rsid w:val="0034695F"/>
    <w:rsid w:val="00346F60"/>
    <w:rsid w:val="00347083"/>
    <w:rsid w:val="003475F0"/>
    <w:rsid w:val="00354B1B"/>
    <w:rsid w:val="0035504D"/>
    <w:rsid w:val="0035628B"/>
    <w:rsid w:val="003562BC"/>
    <w:rsid w:val="00356872"/>
    <w:rsid w:val="0035725F"/>
    <w:rsid w:val="003575BA"/>
    <w:rsid w:val="00357A56"/>
    <w:rsid w:val="00360A83"/>
    <w:rsid w:val="0036394C"/>
    <w:rsid w:val="00364A5B"/>
    <w:rsid w:val="00365152"/>
    <w:rsid w:val="00365F18"/>
    <w:rsid w:val="00365F95"/>
    <w:rsid w:val="00365FAB"/>
    <w:rsid w:val="00366368"/>
    <w:rsid w:val="00367EA5"/>
    <w:rsid w:val="00371079"/>
    <w:rsid w:val="00372869"/>
    <w:rsid w:val="0037341B"/>
    <w:rsid w:val="00374FC6"/>
    <w:rsid w:val="003767FF"/>
    <w:rsid w:val="003778EB"/>
    <w:rsid w:val="00382B56"/>
    <w:rsid w:val="00384B78"/>
    <w:rsid w:val="00385826"/>
    <w:rsid w:val="00385EAB"/>
    <w:rsid w:val="00386671"/>
    <w:rsid w:val="0038745D"/>
    <w:rsid w:val="00390618"/>
    <w:rsid w:val="00393081"/>
    <w:rsid w:val="00393579"/>
    <w:rsid w:val="00395F01"/>
    <w:rsid w:val="00396118"/>
    <w:rsid w:val="00397890"/>
    <w:rsid w:val="00397CC8"/>
    <w:rsid w:val="003A02C2"/>
    <w:rsid w:val="003A0631"/>
    <w:rsid w:val="003A5287"/>
    <w:rsid w:val="003A6C07"/>
    <w:rsid w:val="003A7D27"/>
    <w:rsid w:val="003B02A0"/>
    <w:rsid w:val="003B091E"/>
    <w:rsid w:val="003B2747"/>
    <w:rsid w:val="003B4090"/>
    <w:rsid w:val="003B4ECD"/>
    <w:rsid w:val="003B532D"/>
    <w:rsid w:val="003B66D2"/>
    <w:rsid w:val="003C25DF"/>
    <w:rsid w:val="003C323F"/>
    <w:rsid w:val="003C3907"/>
    <w:rsid w:val="003C61CC"/>
    <w:rsid w:val="003C679C"/>
    <w:rsid w:val="003C6B7B"/>
    <w:rsid w:val="003C7B1F"/>
    <w:rsid w:val="003D11AC"/>
    <w:rsid w:val="003D193C"/>
    <w:rsid w:val="003D19DC"/>
    <w:rsid w:val="003D7DB5"/>
    <w:rsid w:val="003D7F44"/>
    <w:rsid w:val="003E03AC"/>
    <w:rsid w:val="003E1AD5"/>
    <w:rsid w:val="003E3378"/>
    <w:rsid w:val="003E3D49"/>
    <w:rsid w:val="003E4E6C"/>
    <w:rsid w:val="003F0E6F"/>
    <w:rsid w:val="003F1418"/>
    <w:rsid w:val="003F1BDE"/>
    <w:rsid w:val="003F3132"/>
    <w:rsid w:val="003F39E1"/>
    <w:rsid w:val="003F614C"/>
    <w:rsid w:val="003F64DD"/>
    <w:rsid w:val="003F65B6"/>
    <w:rsid w:val="003F6699"/>
    <w:rsid w:val="0040469D"/>
    <w:rsid w:val="004046F4"/>
    <w:rsid w:val="00406FF0"/>
    <w:rsid w:val="00411F3F"/>
    <w:rsid w:val="00412EC6"/>
    <w:rsid w:val="0041462A"/>
    <w:rsid w:val="004210E5"/>
    <w:rsid w:val="00422F5B"/>
    <w:rsid w:val="00426EB3"/>
    <w:rsid w:val="004273FD"/>
    <w:rsid w:val="00430DF9"/>
    <w:rsid w:val="004323B7"/>
    <w:rsid w:val="00434032"/>
    <w:rsid w:val="00436C67"/>
    <w:rsid w:val="00437BAC"/>
    <w:rsid w:val="00437CC3"/>
    <w:rsid w:val="004405F9"/>
    <w:rsid w:val="004418C4"/>
    <w:rsid w:val="00443928"/>
    <w:rsid w:val="004450E5"/>
    <w:rsid w:val="004466DD"/>
    <w:rsid w:val="0044686F"/>
    <w:rsid w:val="00450BEF"/>
    <w:rsid w:val="0045145D"/>
    <w:rsid w:val="00451F17"/>
    <w:rsid w:val="004527C1"/>
    <w:rsid w:val="0045353D"/>
    <w:rsid w:val="00455D67"/>
    <w:rsid w:val="00456C59"/>
    <w:rsid w:val="004579DE"/>
    <w:rsid w:val="00460FA9"/>
    <w:rsid w:val="004616B8"/>
    <w:rsid w:val="00464366"/>
    <w:rsid w:val="0046552B"/>
    <w:rsid w:val="00466633"/>
    <w:rsid w:val="00466E56"/>
    <w:rsid w:val="00474153"/>
    <w:rsid w:val="00475483"/>
    <w:rsid w:val="004828F8"/>
    <w:rsid w:val="00484150"/>
    <w:rsid w:val="0048463F"/>
    <w:rsid w:val="00485551"/>
    <w:rsid w:val="0048590D"/>
    <w:rsid w:val="00487654"/>
    <w:rsid w:val="0049172B"/>
    <w:rsid w:val="00491D47"/>
    <w:rsid w:val="00492D1F"/>
    <w:rsid w:val="0049762C"/>
    <w:rsid w:val="004A1AC9"/>
    <w:rsid w:val="004A1BC6"/>
    <w:rsid w:val="004A2633"/>
    <w:rsid w:val="004A2D12"/>
    <w:rsid w:val="004A355C"/>
    <w:rsid w:val="004A3710"/>
    <w:rsid w:val="004A5C1A"/>
    <w:rsid w:val="004A7AC2"/>
    <w:rsid w:val="004B0032"/>
    <w:rsid w:val="004B009A"/>
    <w:rsid w:val="004B0F0A"/>
    <w:rsid w:val="004B1621"/>
    <w:rsid w:val="004B1FE1"/>
    <w:rsid w:val="004B45EA"/>
    <w:rsid w:val="004C170D"/>
    <w:rsid w:val="004C354A"/>
    <w:rsid w:val="004C3FC5"/>
    <w:rsid w:val="004C5EC9"/>
    <w:rsid w:val="004D11CB"/>
    <w:rsid w:val="004D2254"/>
    <w:rsid w:val="004D568B"/>
    <w:rsid w:val="004D78A5"/>
    <w:rsid w:val="004E01FF"/>
    <w:rsid w:val="004E1C85"/>
    <w:rsid w:val="004E3360"/>
    <w:rsid w:val="004E3665"/>
    <w:rsid w:val="004E3C11"/>
    <w:rsid w:val="004E449D"/>
    <w:rsid w:val="004E5EE9"/>
    <w:rsid w:val="004E6A36"/>
    <w:rsid w:val="004F01DE"/>
    <w:rsid w:val="004F076C"/>
    <w:rsid w:val="004F1313"/>
    <w:rsid w:val="004F3AC7"/>
    <w:rsid w:val="004F4E94"/>
    <w:rsid w:val="00502872"/>
    <w:rsid w:val="005028DB"/>
    <w:rsid w:val="00502A60"/>
    <w:rsid w:val="00506C42"/>
    <w:rsid w:val="00506EA1"/>
    <w:rsid w:val="005078A9"/>
    <w:rsid w:val="005100BC"/>
    <w:rsid w:val="00511DD6"/>
    <w:rsid w:val="005136A7"/>
    <w:rsid w:val="005140BC"/>
    <w:rsid w:val="00517384"/>
    <w:rsid w:val="0051787F"/>
    <w:rsid w:val="00517B39"/>
    <w:rsid w:val="00517E19"/>
    <w:rsid w:val="00520A08"/>
    <w:rsid w:val="00523513"/>
    <w:rsid w:val="00524248"/>
    <w:rsid w:val="0052641A"/>
    <w:rsid w:val="0052684D"/>
    <w:rsid w:val="00527FBB"/>
    <w:rsid w:val="0053051E"/>
    <w:rsid w:val="00533172"/>
    <w:rsid w:val="00533AA6"/>
    <w:rsid w:val="005344B6"/>
    <w:rsid w:val="00535551"/>
    <w:rsid w:val="00540213"/>
    <w:rsid w:val="00541474"/>
    <w:rsid w:val="00542D45"/>
    <w:rsid w:val="00543CFC"/>
    <w:rsid w:val="005446F9"/>
    <w:rsid w:val="00544ABA"/>
    <w:rsid w:val="00544D3A"/>
    <w:rsid w:val="00544F4E"/>
    <w:rsid w:val="00546DF9"/>
    <w:rsid w:val="0054767B"/>
    <w:rsid w:val="005508BE"/>
    <w:rsid w:val="005527BA"/>
    <w:rsid w:val="00555E4D"/>
    <w:rsid w:val="005569A1"/>
    <w:rsid w:val="0055745D"/>
    <w:rsid w:val="00557B3E"/>
    <w:rsid w:val="0056086F"/>
    <w:rsid w:val="00562821"/>
    <w:rsid w:val="0056370F"/>
    <w:rsid w:val="00565104"/>
    <w:rsid w:val="005664F9"/>
    <w:rsid w:val="0056765E"/>
    <w:rsid w:val="005715E9"/>
    <w:rsid w:val="00572F3C"/>
    <w:rsid w:val="005773C0"/>
    <w:rsid w:val="00577570"/>
    <w:rsid w:val="00577BDC"/>
    <w:rsid w:val="00577E13"/>
    <w:rsid w:val="0058056F"/>
    <w:rsid w:val="00583189"/>
    <w:rsid w:val="005858B5"/>
    <w:rsid w:val="00586147"/>
    <w:rsid w:val="005868D4"/>
    <w:rsid w:val="0058790E"/>
    <w:rsid w:val="0059066E"/>
    <w:rsid w:val="00591B65"/>
    <w:rsid w:val="00591D19"/>
    <w:rsid w:val="005927E8"/>
    <w:rsid w:val="0059429C"/>
    <w:rsid w:val="0059471D"/>
    <w:rsid w:val="00595CCB"/>
    <w:rsid w:val="005A0393"/>
    <w:rsid w:val="005A0CF3"/>
    <w:rsid w:val="005A1840"/>
    <w:rsid w:val="005A6185"/>
    <w:rsid w:val="005B04E7"/>
    <w:rsid w:val="005B11BA"/>
    <w:rsid w:val="005B2288"/>
    <w:rsid w:val="005B28DB"/>
    <w:rsid w:val="005B3090"/>
    <w:rsid w:val="005B3326"/>
    <w:rsid w:val="005B374E"/>
    <w:rsid w:val="005B524F"/>
    <w:rsid w:val="005C1D03"/>
    <w:rsid w:val="005C1D56"/>
    <w:rsid w:val="005C3650"/>
    <w:rsid w:val="005C43EC"/>
    <w:rsid w:val="005C4F70"/>
    <w:rsid w:val="005C4FA2"/>
    <w:rsid w:val="005C500D"/>
    <w:rsid w:val="005C6AFB"/>
    <w:rsid w:val="005D3C72"/>
    <w:rsid w:val="005D43BA"/>
    <w:rsid w:val="005D4927"/>
    <w:rsid w:val="005D6E79"/>
    <w:rsid w:val="005D71A1"/>
    <w:rsid w:val="005D72E9"/>
    <w:rsid w:val="005E01D2"/>
    <w:rsid w:val="005E19BF"/>
    <w:rsid w:val="005E19C8"/>
    <w:rsid w:val="005E303E"/>
    <w:rsid w:val="005E4038"/>
    <w:rsid w:val="005E6149"/>
    <w:rsid w:val="005E77BB"/>
    <w:rsid w:val="005E7827"/>
    <w:rsid w:val="005F01C6"/>
    <w:rsid w:val="005F1E53"/>
    <w:rsid w:val="005F2B0B"/>
    <w:rsid w:val="005F4C1F"/>
    <w:rsid w:val="005F7CF9"/>
    <w:rsid w:val="00604698"/>
    <w:rsid w:val="006067BF"/>
    <w:rsid w:val="006100D3"/>
    <w:rsid w:val="00611C16"/>
    <w:rsid w:val="006128A5"/>
    <w:rsid w:val="006129BF"/>
    <w:rsid w:val="00614A3C"/>
    <w:rsid w:val="0061649D"/>
    <w:rsid w:val="0062027D"/>
    <w:rsid w:val="0062105D"/>
    <w:rsid w:val="00621BBC"/>
    <w:rsid w:val="00623234"/>
    <w:rsid w:val="0062412C"/>
    <w:rsid w:val="006241EF"/>
    <w:rsid w:val="006254D9"/>
    <w:rsid w:val="0062645D"/>
    <w:rsid w:val="006270A9"/>
    <w:rsid w:val="00627F60"/>
    <w:rsid w:val="0063008A"/>
    <w:rsid w:val="0063049E"/>
    <w:rsid w:val="00630A68"/>
    <w:rsid w:val="00631ECB"/>
    <w:rsid w:val="00635F9A"/>
    <w:rsid w:val="00636E31"/>
    <w:rsid w:val="00637012"/>
    <w:rsid w:val="0064015C"/>
    <w:rsid w:val="00641D5B"/>
    <w:rsid w:val="00643B5B"/>
    <w:rsid w:val="0064467B"/>
    <w:rsid w:val="006456D9"/>
    <w:rsid w:val="0064649D"/>
    <w:rsid w:val="0065036D"/>
    <w:rsid w:val="006522C3"/>
    <w:rsid w:val="006528B1"/>
    <w:rsid w:val="00653169"/>
    <w:rsid w:val="006536CA"/>
    <w:rsid w:val="00653C15"/>
    <w:rsid w:val="0065643C"/>
    <w:rsid w:val="00656946"/>
    <w:rsid w:val="006605DE"/>
    <w:rsid w:val="00662A62"/>
    <w:rsid w:val="006632B4"/>
    <w:rsid w:val="00665567"/>
    <w:rsid w:val="00665709"/>
    <w:rsid w:val="00670700"/>
    <w:rsid w:val="0067100C"/>
    <w:rsid w:val="00672432"/>
    <w:rsid w:val="00675644"/>
    <w:rsid w:val="00675C2E"/>
    <w:rsid w:val="0067664F"/>
    <w:rsid w:val="0068078F"/>
    <w:rsid w:val="00682392"/>
    <w:rsid w:val="00682BBF"/>
    <w:rsid w:val="00683C25"/>
    <w:rsid w:val="00684926"/>
    <w:rsid w:val="00684FC8"/>
    <w:rsid w:val="006851BA"/>
    <w:rsid w:val="006867C4"/>
    <w:rsid w:val="00687D6E"/>
    <w:rsid w:val="0069031D"/>
    <w:rsid w:val="006931CC"/>
    <w:rsid w:val="00695898"/>
    <w:rsid w:val="00697171"/>
    <w:rsid w:val="00697695"/>
    <w:rsid w:val="006A22B8"/>
    <w:rsid w:val="006A2DC9"/>
    <w:rsid w:val="006A403A"/>
    <w:rsid w:val="006A5050"/>
    <w:rsid w:val="006A7331"/>
    <w:rsid w:val="006A79D2"/>
    <w:rsid w:val="006A7D53"/>
    <w:rsid w:val="006B07AA"/>
    <w:rsid w:val="006B30AF"/>
    <w:rsid w:val="006B364A"/>
    <w:rsid w:val="006B4F64"/>
    <w:rsid w:val="006B5C46"/>
    <w:rsid w:val="006B65CA"/>
    <w:rsid w:val="006B6C8C"/>
    <w:rsid w:val="006C1432"/>
    <w:rsid w:val="006C4774"/>
    <w:rsid w:val="006C501E"/>
    <w:rsid w:val="006C5E9D"/>
    <w:rsid w:val="006C60EA"/>
    <w:rsid w:val="006C7E30"/>
    <w:rsid w:val="006D09CE"/>
    <w:rsid w:val="006D4823"/>
    <w:rsid w:val="006D56F6"/>
    <w:rsid w:val="006E2136"/>
    <w:rsid w:val="006E3B43"/>
    <w:rsid w:val="006E4DDB"/>
    <w:rsid w:val="006E6AA8"/>
    <w:rsid w:val="006E6C35"/>
    <w:rsid w:val="006F3A80"/>
    <w:rsid w:val="006F3B96"/>
    <w:rsid w:val="006F47B0"/>
    <w:rsid w:val="006F47C2"/>
    <w:rsid w:val="006F621D"/>
    <w:rsid w:val="00700712"/>
    <w:rsid w:val="00700A27"/>
    <w:rsid w:val="00702616"/>
    <w:rsid w:val="0070295B"/>
    <w:rsid w:val="0070342D"/>
    <w:rsid w:val="0070552C"/>
    <w:rsid w:val="0070578A"/>
    <w:rsid w:val="00705D90"/>
    <w:rsid w:val="00706148"/>
    <w:rsid w:val="007070F2"/>
    <w:rsid w:val="00707C50"/>
    <w:rsid w:val="00707F0D"/>
    <w:rsid w:val="0071280A"/>
    <w:rsid w:val="00712F62"/>
    <w:rsid w:val="00715515"/>
    <w:rsid w:val="0071559D"/>
    <w:rsid w:val="00720202"/>
    <w:rsid w:val="00720697"/>
    <w:rsid w:val="007206B8"/>
    <w:rsid w:val="00721086"/>
    <w:rsid w:val="007217A4"/>
    <w:rsid w:val="00721960"/>
    <w:rsid w:val="00721A25"/>
    <w:rsid w:val="00722984"/>
    <w:rsid w:val="00727B54"/>
    <w:rsid w:val="007301AC"/>
    <w:rsid w:val="00731142"/>
    <w:rsid w:val="00731378"/>
    <w:rsid w:val="00733FBC"/>
    <w:rsid w:val="00734F7F"/>
    <w:rsid w:val="0073665C"/>
    <w:rsid w:val="007367DF"/>
    <w:rsid w:val="0074039F"/>
    <w:rsid w:val="00740757"/>
    <w:rsid w:val="0074216D"/>
    <w:rsid w:val="00742CD7"/>
    <w:rsid w:val="007430E1"/>
    <w:rsid w:val="00745444"/>
    <w:rsid w:val="007457A1"/>
    <w:rsid w:val="00751316"/>
    <w:rsid w:val="00751837"/>
    <w:rsid w:val="00752640"/>
    <w:rsid w:val="00754347"/>
    <w:rsid w:val="00754880"/>
    <w:rsid w:val="00756639"/>
    <w:rsid w:val="007574BD"/>
    <w:rsid w:val="00760103"/>
    <w:rsid w:val="00760603"/>
    <w:rsid w:val="00761432"/>
    <w:rsid w:val="00761CEC"/>
    <w:rsid w:val="00761DD6"/>
    <w:rsid w:val="00762563"/>
    <w:rsid w:val="0076268F"/>
    <w:rsid w:val="00763E75"/>
    <w:rsid w:val="0076408F"/>
    <w:rsid w:val="007642C2"/>
    <w:rsid w:val="007700A7"/>
    <w:rsid w:val="00770DC3"/>
    <w:rsid w:val="00771C67"/>
    <w:rsid w:val="00772702"/>
    <w:rsid w:val="00775A5C"/>
    <w:rsid w:val="00775CE8"/>
    <w:rsid w:val="00777D05"/>
    <w:rsid w:val="00777EA2"/>
    <w:rsid w:val="00781178"/>
    <w:rsid w:val="00781A82"/>
    <w:rsid w:val="007826AE"/>
    <w:rsid w:val="007835CC"/>
    <w:rsid w:val="0078505D"/>
    <w:rsid w:val="007869D5"/>
    <w:rsid w:val="00787103"/>
    <w:rsid w:val="0078746F"/>
    <w:rsid w:val="00790711"/>
    <w:rsid w:val="00790EB7"/>
    <w:rsid w:val="00792B66"/>
    <w:rsid w:val="007941AB"/>
    <w:rsid w:val="00795E4F"/>
    <w:rsid w:val="007A1C30"/>
    <w:rsid w:val="007A2790"/>
    <w:rsid w:val="007A5D57"/>
    <w:rsid w:val="007B00AB"/>
    <w:rsid w:val="007B05DB"/>
    <w:rsid w:val="007B09D3"/>
    <w:rsid w:val="007B13D0"/>
    <w:rsid w:val="007B2189"/>
    <w:rsid w:val="007B2C1D"/>
    <w:rsid w:val="007B7631"/>
    <w:rsid w:val="007C0F32"/>
    <w:rsid w:val="007C2969"/>
    <w:rsid w:val="007C3AF5"/>
    <w:rsid w:val="007C497A"/>
    <w:rsid w:val="007C5EA8"/>
    <w:rsid w:val="007C6015"/>
    <w:rsid w:val="007C65EC"/>
    <w:rsid w:val="007C68D8"/>
    <w:rsid w:val="007C6DA7"/>
    <w:rsid w:val="007D110D"/>
    <w:rsid w:val="007D39ED"/>
    <w:rsid w:val="007D425C"/>
    <w:rsid w:val="007D62A9"/>
    <w:rsid w:val="007D6F2E"/>
    <w:rsid w:val="007D7236"/>
    <w:rsid w:val="007D7280"/>
    <w:rsid w:val="007E2496"/>
    <w:rsid w:val="007E5789"/>
    <w:rsid w:val="007E66A3"/>
    <w:rsid w:val="007E6AA4"/>
    <w:rsid w:val="007F0D76"/>
    <w:rsid w:val="007F3616"/>
    <w:rsid w:val="007F3D5A"/>
    <w:rsid w:val="007F46FB"/>
    <w:rsid w:val="007F5147"/>
    <w:rsid w:val="007F7D53"/>
    <w:rsid w:val="008001D0"/>
    <w:rsid w:val="008035DA"/>
    <w:rsid w:val="00804854"/>
    <w:rsid w:val="0080649D"/>
    <w:rsid w:val="00810048"/>
    <w:rsid w:val="00811D2C"/>
    <w:rsid w:val="008129FB"/>
    <w:rsid w:val="00813320"/>
    <w:rsid w:val="0081446C"/>
    <w:rsid w:val="00814589"/>
    <w:rsid w:val="00814AD5"/>
    <w:rsid w:val="00815EDA"/>
    <w:rsid w:val="00817A9B"/>
    <w:rsid w:val="00817CD1"/>
    <w:rsid w:val="008213E4"/>
    <w:rsid w:val="00821EF0"/>
    <w:rsid w:val="008223DC"/>
    <w:rsid w:val="00823C2B"/>
    <w:rsid w:val="00824487"/>
    <w:rsid w:val="00825B15"/>
    <w:rsid w:val="00826297"/>
    <w:rsid w:val="008329C3"/>
    <w:rsid w:val="00833667"/>
    <w:rsid w:val="00834962"/>
    <w:rsid w:val="00836919"/>
    <w:rsid w:val="00836D02"/>
    <w:rsid w:val="00841392"/>
    <w:rsid w:val="00842DE0"/>
    <w:rsid w:val="008430BD"/>
    <w:rsid w:val="00844BAF"/>
    <w:rsid w:val="008457A6"/>
    <w:rsid w:val="00845B69"/>
    <w:rsid w:val="00850985"/>
    <w:rsid w:val="008518F5"/>
    <w:rsid w:val="00851EFF"/>
    <w:rsid w:val="00852E5F"/>
    <w:rsid w:val="00855158"/>
    <w:rsid w:val="0085686F"/>
    <w:rsid w:val="008603F3"/>
    <w:rsid w:val="00861E35"/>
    <w:rsid w:val="0086203F"/>
    <w:rsid w:val="00862171"/>
    <w:rsid w:val="008627ED"/>
    <w:rsid w:val="00862B80"/>
    <w:rsid w:val="00863507"/>
    <w:rsid w:val="00864227"/>
    <w:rsid w:val="008652C8"/>
    <w:rsid w:val="00865A5F"/>
    <w:rsid w:val="008667F9"/>
    <w:rsid w:val="00866846"/>
    <w:rsid w:val="0086706D"/>
    <w:rsid w:val="00867203"/>
    <w:rsid w:val="008678A2"/>
    <w:rsid w:val="008718D5"/>
    <w:rsid w:val="008724AA"/>
    <w:rsid w:val="00874EEB"/>
    <w:rsid w:val="00876E5F"/>
    <w:rsid w:val="00876FB0"/>
    <w:rsid w:val="0087719E"/>
    <w:rsid w:val="00880684"/>
    <w:rsid w:val="00882985"/>
    <w:rsid w:val="00882D2A"/>
    <w:rsid w:val="00884666"/>
    <w:rsid w:val="00887E21"/>
    <w:rsid w:val="0089045C"/>
    <w:rsid w:val="00890C6A"/>
    <w:rsid w:val="00892165"/>
    <w:rsid w:val="00892231"/>
    <w:rsid w:val="0089235F"/>
    <w:rsid w:val="00892FA5"/>
    <w:rsid w:val="0089378C"/>
    <w:rsid w:val="008955E6"/>
    <w:rsid w:val="00897320"/>
    <w:rsid w:val="00897EAF"/>
    <w:rsid w:val="008A0360"/>
    <w:rsid w:val="008A043A"/>
    <w:rsid w:val="008A2077"/>
    <w:rsid w:val="008A3135"/>
    <w:rsid w:val="008A498E"/>
    <w:rsid w:val="008A523E"/>
    <w:rsid w:val="008A53F1"/>
    <w:rsid w:val="008B073D"/>
    <w:rsid w:val="008B1FBD"/>
    <w:rsid w:val="008B2065"/>
    <w:rsid w:val="008B2A0C"/>
    <w:rsid w:val="008B37B2"/>
    <w:rsid w:val="008B4BD0"/>
    <w:rsid w:val="008B5361"/>
    <w:rsid w:val="008B5BD8"/>
    <w:rsid w:val="008B65FA"/>
    <w:rsid w:val="008B7069"/>
    <w:rsid w:val="008B7B6B"/>
    <w:rsid w:val="008C1448"/>
    <w:rsid w:val="008C2DA9"/>
    <w:rsid w:val="008C36D8"/>
    <w:rsid w:val="008C559A"/>
    <w:rsid w:val="008C57F7"/>
    <w:rsid w:val="008C5829"/>
    <w:rsid w:val="008C59EB"/>
    <w:rsid w:val="008C644A"/>
    <w:rsid w:val="008D007C"/>
    <w:rsid w:val="008D6C4A"/>
    <w:rsid w:val="008D73C5"/>
    <w:rsid w:val="008E06C6"/>
    <w:rsid w:val="008E2ED0"/>
    <w:rsid w:val="008E34F5"/>
    <w:rsid w:val="008E4C42"/>
    <w:rsid w:val="008E564D"/>
    <w:rsid w:val="008E5775"/>
    <w:rsid w:val="008E69DF"/>
    <w:rsid w:val="008E6CCD"/>
    <w:rsid w:val="008F03AB"/>
    <w:rsid w:val="008F07C0"/>
    <w:rsid w:val="008F17E9"/>
    <w:rsid w:val="008F4174"/>
    <w:rsid w:val="008F497C"/>
    <w:rsid w:val="008F5419"/>
    <w:rsid w:val="008F5940"/>
    <w:rsid w:val="008F741D"/>
    <w:rsid w:val="00904EC0"/>
    <w:rsid w:val="009114BD"/>
    <w:rsid w:val="009128BF"/>
    <w:rsid w:val="00912F89"/>
    <w:rsid w:val="009137E5"/>
    <w:rsid w:val="00913961"/>
    <w:rsid w:val="009150E5"/>
    <w:rsid w:val="00916739"/>
    <w:rsid w:val="00916883"/>
    <w:rsid w:val="00917D72"/>
    <w:rsid w:val="00921C53"/>
    <w:rsid w:val="00924279"/>
    <w:rsid w:val="009270CC"/>
    <w:rsid w:val="00930C94"/>
    <w:rsid w:val="00930D3F"/>
    <w:rsid w:val="0093203D"/>
    <w:rsid w:val="009332F3"/>
    <w:rsid w:val="00933785"/>
    <w:rsid w:val="00935DBB"/>
    <w:rsid w:val="00936BCE"/>
    <w:rsid w:val="00936BDE"/>
    <w:rsid w:val="00940974"/>
    <w:rsid w:val="00941536"/>
    <w:rsid w:val="00942EAF"/>
    <w:rsid w:val="00945A58"/>
    <w:rsid w:val="00946C71"/>
    <w:rsid w:val="00946D76"/>
    <w:rsid w:val="009509B7"/>
    <w:rsid w:val="00952991"/>
    <w:rsid w:val="009556DC"/>
    <w:rsid w:val="009561D8"/>
    <w:rsid w:val="00956AE7"/>
    <w:rsid w:val="00961582"/>
    <w:rsid w:val="00962A04"/>
    <w:rsid w:val="00965B11"/>
    <w:rsid w:val="009677B5"/>
    <w:rsid w:val="00971878"/>
    <w:rsid w:val="009730FD"/>
    <w:rsid w:val="009762BE"/>
    <w:rsid w:val="00977A8F"/>
    <w:rsid w:val="0098374D"/>
    <w:rsid w:val="00984639"/>
    <w:rsid w:val="00985969"/>
    <w:rsid w:val="00985FE7"/>
    <w:rsid w:val="00986058"/>
    <w:rsid w:val="009871DA"/>
    <w:rsid w:val="0099113F"/>
    <w:rsid w:val="0099201F"/>
    <w:rsid w:val="00992347"/>
    <w:rsid w:val="009928E0"/>
    <w:rsid w:val="00994AD3"/>
    <w:rsid w:val="00995931"/>
    <w:rsid w:val="00996677"/>
    <w:rsid w:val="0099759D"/>
    <w:rsid w:val="009A09F1"/>
    <w:rsid w:val="009A14D3"/>
    <w:rsid w:val="009A61EF"/>
    <w:rsid w:val="009A78B6"/>
    <w:rsid w:val="009B1607"/>
    <w:rsid w:val="009B39A7"/>
    <w:rsid w:val="009B4C6B"/>
    <w:rsid w:val="009C1EDE"/>
    <w:rsid w:val="009C2E53"/>
    <w:rsid w:val="009C69D6"/>
    <w:rsid w:val="009C6A29"/>
    <w:rsid w:val="009C705A"/>
    <w:rsid w:val="009C7115"/>
    <w:rsid w:val="009C74B0"/>
    <w:rsid w:val="009D0669"/>
    <w:rsid w:val="009D09F1"/>
    <w:rsid w:val="009D2225"/>
    <w:rsid w:val="009D3DAD"/>
    <w:rsid w:val="009E0D8A"/>
    <w:rsid w:val="009E2BBC"/>
    <w:rsid w:val="009E2E8C"/>
    <w:rsid w:val="009E6E57"/>
    <w:rsid w:val="009F163D"/>
    <w:rsid w:val="009F1DDA"/>
    <w:rsid w:val="009F1F97"/>
    <w:rsid w:val="009F230A"/>
    <w:rsid w:val="009F23B5"/>
    <w:rsid w:val="009F26D3"/>
    <w:rsid w:val="009F3365"/>
    <w:rsid w:val="009F55B3"/>
    <w:rsid w:val="009F5758"/>
    <w:rsid w:val="009F5838"/>
    <w:rsid w:val="00A01883"/>
    <w:rsid w:val="00A0305F"/>
    <w:rsid w:val="00A03BDB"/>
    <w:rsid w:val="00A05E1D"/>
    <w:rsid w:val="00A066F2"/>
    <w:rsid w:val="00A06999"/>
    <w:rsid w:val="00A06B62"/>
    <w:rsid w:val="00A07914"/>
    <w:rsid w:val="00A10CFA"/>
    <w:rsid w:val="00A12E81"/>
    <w:rsid w:val="00A13E42"/>
    <w:rsid w:val="00A150E6"/>
    <w:rsid w:val="00A1614E"/>
    <w:rsid w:val="00A16D6F"/>
    <w:rsid w:val="00A26253"/>
    <w:rsid w:val="00A274D5"/>
    <w:rsid w:val="00A31C69"/>
    <w:rsid w:val="00A32A19"/>
    <w:rsid w:val="00A33069"/>
    <w:rsid w:val="00A33B4F"/>
    <w:rsid w:val="00A3497D"/>
    <w:rsid w:val="00A368CA"/>
    <w:rsid w:val="00A369A1"/>
    <w:rsid w:val="00A44956"/>
    <w:rsid w:val="00A451DC"/>
    <w:rsid w:val="00A4743E"/>
    <w:rsid w:val="00A47A4D"/>
    <w:rsid w:val="00A50E4E"/>
    <w:rsid w:val="00A5303D"/>
    <w:rsid w:val="00A5391D"/>
    <w:rsid w:val="00A53C02"/>
    <w:rsid w:val="00A54EDE"/>
    <w:rsid w:val="00A559EA"/>
    <w:rsid w:val="00A56EAB"/>
    <w:rsid w:val="00A60568"/>
    <w:rsid w:val="00A61A9A"/>
    <w:rsid w:val="00A61D61"/>
    <w:rsid w:val="00A6435E"/>
    <w:rsid w:val="00A644FF"/>
    <w:rsid w:val="00A652AE"/>
    <w:rsid w:val="00A6607F"/>
    <w:rsid w:val="00A66DC3"/>
    <w:rsid w:val="00A671DF"/>
    <w:rsid w:val="00A7041D"/>
    <w:rsid w:val="00A72E79"/>
    <w:rsid w:val="00A736FC"/>
    <w:rsid w:val="00A73FA7"/>
    <w:rsid w:val="00A74577"/>
    <w:rsid w:val="00A75811"/>
    <w:rsid w:val="00A767EA"/>
    <w:rsid w:val="00A77379"/>
    <w:rsid w:val="00A773F8"/>
    <w:rsid w:val="00A77B88"/>
    <w:rsid w:val="00A80D30"/>
    <w:rsid w:val="00A83BD9"/>
    <w:rsid w:val="00A83FFA"/>
    <w:rsid w:val="00A842CA"/>
    <w:rsid w:val="00A84574"/>
    <w:rsid w:val="00A84807"/>
    <w:rsid w:val="00A8565E"/>
    <w:rsid w:val="00A8582A"/>
    <w:rsid w:val="00A86C01"/>
    <w:rsid w:val="00A8744C"/>
    <w:rsid w:val="00A90E35"/>
    <w:rsid w:val="00A91AEF"/>
    <w:rsid w:val="00A91D68"/>
    <w:rsid w:val="00A94AEC"/>
    <w:rsid w:val="00A96B61"/>
    <w:rsid w:val="00AA0377"/>
    <w:rsid w:val="00AA1544"/>
    <w:rsid w:val="00AA1863"/>
    <w:rsid w:val="00AA1D7C"/>
    <w:rsid w:val="00AA1EA8"/>
    <w:rsid w:val="00AA4038"/>
    <w:rsid w:val="00AA4C33"/>
    <w:rsid w:val="00AB0478"/>
    <w:rsid w:val="00AB18F7"/>
    <w:rsid w:val="00AB1CC1"/>
    <w:rsid w:val="00AB3D7D"/>
    <w:rsid w:val="00AB44D1"/>
    <w:rsid w:val="00AB56EA"/>
    <w:rsid w:val="00AB581F"/>
    <w:rsid w:val="00AB5E77"/>
    <w:rsid w:val="00AB71D5"/>
    <w:rsid w:val="00AB7884"/>
    <w:rsid w:val="00AC0C9F"/>
    <w:rsid w:val="00AC3A3B"/>
    <w:rsid w:val="00AC4AE7"/>
    <w:rsid w:val="00AC4D80"/>
    <w:rsid w:val="00AC6F39"/>
    <w:rsid w:val="00AD08D6"/>
    <w:rsid w:val="00AD0CD2"/>
    <w:rsid w:val="00AD107E"/>
    <w:rsid w:val="00AD3ADD"/>
    <w:rsid w:val="00AD4FA1"/>
    <w:rsid w:val="00AD53EE"/>
    <w:rsid w:val="00AD55C8"/>
    <w:rsid w:val="00AD7112"/>
    <w:rsid w:val="00AD7C03"/>
    <w:rsid w:val="00AD7EBE"/>
    <w:rsid w:val="00AE313A"/>
    <w:rsid w:val="00AE473F"/>
    <w:rsid w:val="00AE5197"/>
    <w:rsid w:val="00AE6BAF"/>
    <w:rsid w:val="00AE7300"/>
    <w:rsid w:val="00AF0605"/>
    <w:rsid w:val="00AF0CA3"/>
    <w:rsid w:val="00AF0F2C"/>
    <w:rsid w:val="00AF1A8B"/>
    <w:rsid w:val="00AF1FE9"/>
    <w:rsid w:val="00AF2B78"/>
    <w:rsid w:val="00AF2E94"/>
    <w:rsid w:val="00AF41A8"/>
    <w:rsid w:val="00AF7621"/>
    <w:rsid w:val="00AF7B5C"/>
    <w:rsid w:val="00B005A8"/>
    <w:rsid w:val="00B008E7"/>
    <w:rsid w:val="00B0247D"/>
    <w:rsid w:val="00B024CC"/>
    <w:rsid w:val="00B0307E"/>
    <w:rsid w:val="00B0345A"/>
    <w:rsid w:val="00B05104"/>
    <w:rsid w:val="00B0630F"/>
    <w:rsid w:val="00B07AD3"/>
    <w:rsid w:val="00B1006F"/>
    <w:rsid w:val="00B100EB"/>
    <w:rsid w:val="00B11365"/>
    <w:rsid w:val="00B12160"/>
    <w:rsid w:val="00B13073"/>
    <w:rsid w:val="00B14725"/>
    <w:rsid w:val="00B14ECB"/>
    <w:rsid w:val="00B15D52"/>
    <w:rsid w:val="00B1633D"/>
    <w:rsid w:val="00B21EE0"/>
    <w:rsid w:val="00B228B7"/>
    <w:rsid w:val="00B2362E"/>
    <w:rsid w:val="00B23887"/>
    <w:rsid w:val="00B250C0"/>
    <w:rsid w:val="00B257DB"/>
    <w:rsid w:val="00B26AE9"/>
    <w:rsid w:val="00B31531"/>
    <w:rsid w:val="00B33791"/>
    <w:rsid w:val="00B34C3B"/>
    <w:rsid w:val="00B34C8B"/>
    <w:rsid w:val="00B35309"/>
    <w:rsid w:val="00B360FA"/>
    <w:rsid w:val="00B3715A"/>
    <w:rsid w:val="00B376D3"/>
    <w:rsid w:val="00B40274"/>
    <w:rsid w:val="00B414E2"/>
    <w:rsid w:val="00B421A2"/>
    <w:rsid w:val="00B4223C"/>
    <w:rsid w:val="00B42411"/>
    <w:rsid w:val="00B43713"/>
    <w:rsid w:val="00B43E06"/>
    <w:rsid w:val="00B4576D"/>
    <w:rsid w:val="00B45CD8"/>
    <w:rsid w:val="00B5192D"/>
    <w:rsid w:val="00B5230B"/>
    <w:rsid w:val="00B523D9"/>
    <w:rsid w:val="00B52D3A"/>
    <w:rsid w:val="00B55B1E"/>
    <w:rsid w:val="00B55C58"/>
    <w:rsid w:val="00B561A7"/>
    <w:rsid w:val="00B61442"/>
    <w:rsid w:val="00B6201F"/>
    <w:rsid w:val="00B627EC"/>
    <w:rsid w:val="00B6310C"/>
    <w:rsid w:val="00B641DB"/>
    <w:rsid w:val="00B6482B"/>
    <w:rsid w:val="00B65DC0"/>
    <w:rsid w:val="00B67404"/>
    <w:rsid w:val="00B7057F"/>
    <w:rsid w:val="00B72040"/>
    <w:rsid w:val="00B7241B"/>
    <w:rsid w:val="00B724B8"/>
    <w:rsid w:val="00B72B02"/>
    <w:rsid w:val="00B747A9"/>
    <w:rsid w:val="00B75275"/>
    <w:rsid w:val="00B761E8"/>
    <w:rsid w:val="00B77901"/>
    <w:rsid w:val="00B779F5"/>
    <w:rsid w:val="00B800B4"/>
    <w:rsid w:val="00B81325"/>
    <w:rsid w:val="00B82111"/>
    <w:rsid w:val="00B85AE0"/>
    <w:rsid w:val="00B8642F"/>
    <w:rsid w:val="00B9173B"/>
    <w:rsid w:val="00B92060"/>
    <w:rsid w:val="00B926D6"/>
    <w:rsid w:val="00B94848"/>
    <w:rsid w:val="00B95113"/>
    <w:rsid w:val="00B96519"/>
    <w:rsid w:val="00B977F7"/>
    <w:rsid w:val="00B97C06"/>
    <w:rsid w:val="00BB1EEA"/>
    <w:rsid w:val="00BB2C17"/>
    <w:rsid w:val="00BB326B"/>
    <w:rsid w:val="00BB37ED"/>
    <w:rsid w:val="00BB7202"/>
    <w:rsid w:val="00BC1402"/>
    <w:rsid w:val="00BC18EF"/>
    <w:rsid w:val="00BC2703"/>
    <w:rsid w:val="00BC32BE"/>
    <w:rsid w:val="00BC3371"/>
    <w:rsid w:val="00BC554C"/>
    <w:rsid w:val="00BC671C"/>
    <w:rsid w:val="00BC76A6"/>
    <w:rsid w:val="00BC7980"/>
    <w:rsid w:val="00BD015F"/>
    <w:rsid w:val="00BD140D"/>
    <w:rsid w:val="00BD37A0"/>
    <w:rsid w:val="00BD55BD"/>
    <w:rsid w:val="00BD7372"/>
    <w:rsid w:val="00BE2DD5"/>
    <w:rsid w:val="00BE4BF5"/>
    <w:rsid w:val="00BE5DE7"/>
    <w:rsid w:val="00BE7B62"/>
    <w:rsid w:val="00BF2200"/>
    <w:rsid w:val="00BF3A4C"/>
    <w:rsid w:val="00BF53DF"/>
    <w:rsid w:val="00BF56E0"/>
    <w:rsid w:val="00BF5943"/>
    <w:rsid w:val="00BF6AB7"/>
    <w:rsid w:val="00BF7D6E"/>
    <w:rsid w:val="00BF7E81"/>
    <w:rsid w:val="00C00971"/>
    <w:rsid w:val="00C01D41"/>
    <w:rsid w:val="00C03CA8"/>
    <w:rsid w:val="00C0473A"/>
    <w:rsid w:val="00C04CF1"/>
    <w:rsid w:val="00C0517F"/>
    <w:rsid w:val="00C051E0"/>
    <w:rsid w:val="00C0577F"/>
    <w:rsid w:val="00C05958"/>
    <w:rsid w:val="00C05BE0"/>
    <w:rsid w:val="00C061F9"/>
    <w:rsid w:val="00C068A1"/>
    <w:rsid w:val="00C0753F"/>
    <w:rsid w:val="00C1028F"/>
    <w:rsid w:val="00C125C2"/>
    <w:rsid w:val="00C13606"/>
    <w:rsid w:val="00C15083"/>
    <w:rsid w:val="00C15582"/>
    <w:rsid w:val="00C167C5"/>
    <w:rsid w:val="00C169C1"/>
    <w:rsid w:val="00C16D80"/>
    <w:rsid w:val="00C17C24"/>
    <w:rsid w:val="00C2085F"/>
    <w:rsid w:val="00C2133B"/>
    <w:rsid w:val="00C22671"/>
    <w:rsid w:val="00C24E1D"/>
    <w:rsid w:val="00C25BEF"/>
    <w:rsid w:val="00C267E3"/>
    <w:rsid w:val="00C308B4"/>
    <w:rsid w:val="00C31F6E"/>
    <w:rsid w:val="00C32C97"/>
    <w:rsid w:val="00C3331F"/>
    <w:rsid w:val="00C33E33"/>
    <w:rsid w:val="00C3412C"/>
    <w:rsid w:val="00C3628C"/>
    <w:rsid w:val="00C37576"/>
    <w:rsid w:val="00C4157D"/>
    <w:rsid w:val="00C4354F"/>
    <w:rsid w:val="00C44067"/>
    <w:rsid w:val="00C44219"/>
    <w:rsid w:val="00C44E6E"/>
    <w:rsid w:val="00C4628C"/>
    <w:rsid w:val="00C465EB"/>
    <w:rsid w:val="00C467CC"/>
    <w:rsid w:val="00C473B9"/>
    <w:rsid w:val="00C50A1A"/>
    <w:rsid w:val="00C50D2E"/>
    <w:rsid w:val="00C52274"/>
    <w:rsid w:val="00C52F47"/>
    <w:rsid w:val="00C5445A"/>
    <w:rsid w:val="00C556C0"/>
    <w:rsid w:val="00C61057"/>
    <w:rsid w:val="00C613C5"/>
    <w:rsid w:val="00C61FDC"/>
    <w:rsid w:val="00C62F05"/>
    <w:rsid w:val="00C63208"/>
    <w:rsid w:val="00C654D0"/>
    <w:rsid w:val="00C65ED8"/>
    <w:rsid w:val="00C700C7"/>
    <w:rsid w:val="00C70292"/>
    <w:rsid w:val="00C719F1"/>
    <w:rsid w:val="00C736CE"/>
    <w:rsid w:val="00C74223"/>
    <w:rsid w:val="00C74561"/>
    <w:rsid w:val="00C7533B"/>
    <w:rsid w:val="00C75720"/>
    <w:rsid w:val="00C76834"/>
    <w:rsid w:val="00C84511"/>
    <w:rsid w:val="00C85218"/>
    <w:rsid w:val="00C86183"/>
    <w:rsid w:val="00C864C8"/>
    <w:rsid w:val="00C91F6C"/>
    <w:rsid w:val="00C94E6F"/>
    <w:rsid w:val="00CA0B47"/>
    <w:rsid w:val="00CA2354"/>
    <w:rsid w:val="00CA264B"/>
    <w:rsid w:val="00CA271B"/>
    <w:rsid w:val="00CA4255"/>
    <w:rsid w:val="00CA5796"/>
    <w:rsid w:val="00CA61DF"/>
    <w:rsid w:val="00CA6298"/>
    <w:rsid w:val="00CA6DEF"/>
    <w:rsid w:val="00CA7BC1"/>
    <w:rsid w:val="00CB01C6"/>
    <w:rsid w:val="00CB0C50"/>
    <w:rsid w:val="00CB0F6D"/>
    <w:rsid w:val="00CB1B31"/>
    <w:rsid w:val="00CB22E7"/>
    <w:rsid w:val="00CB2980"/>
    <w:rsid w:val="00CB39AF"/>
    <w:rsid w:val="00CB5BB1"/>
    <w:rsid w:val="00CB784F"/>
    <w:rsid w:val="00CC052A"/>
    <w:rsid w:val="00CC1BF0"/>
    <w:rsid w:val="00CC2AB6"/>
    <w:rsid w:val="00CC3AD0"/>
    <w:rsid w:val="00CC558E"/>
    <w:rsid w:val="00CC599A"/>
    <w:rsid w:val="00CC7B92"/>
    <w:rsid w:val="00CD08FA"/>
    <w:rsid w:val="00CD1C01"/>
    <w:rsid w:val="00CD7648"/>
    <w:rsid w:val="00CE0146"/>
    <w:rsid w:val="00CE03C7"/>
    <w:rsid w:val="00CE0B91"/>
    <w:rsid w:val="00CE3BA4"/>
    <w:rsid w:val="00CE553C"/>
    <w:rsid w:val="00CE75BB"/>
    <w:rsid w:val="00CE7813"/>
    <w:rsid w:val="00CF08EB"/>
    <w:rsid w:val="00CF0F36"/>
    <w:rsid w:val="00CF2E1F"/>
    <w:rsid w:val="00CF351E"/>
    <w:rsid w:val="00CF3AD4"/>
    <w:rsid w:val="00CF4F90"/>
    <w:rsid w:val="00CF5548"/>
    <w:rsid w:val="00CF56CA"/>
    <w:rsid w:val="00CF591F"/>
    <w:rsid w:val="00CF7E65"/>
    <w:rsid w:val="00D0258A"/>
    <w:rsid w:val="00D02859"/>
    <w:rsid w:val="00D035A4"/>
    <w:rsid w:val="00D062EC"/>
    <w:rsid w:val="00D10310"/>
    <w:rsid w:val="00D11AF7"/>
    <w:rsid w:val="00D1269C"/>
    <w:rsid w:val="00D16E5D"/>
    <w:rsid w:val="00D16F7B"/>
    <w:rsid w:val="00D17076"/>
    <w:rsid w:val="00D179C7"/>
    <w:rsid w:val="00D17DE9"/>
    <w:rsid w:val="00D2080C"/>
    <w:rsid w:val="00D23242"/>
    <w:rsid w:val="00D24525"/>
    <w:rsid w:val="00D24DB9"/>
    <w:rsid w:val="00D25F7D"/>
    <w:rsid w:val="00D26A59"/>
    <w:rsid w:val="00D27F46"/>
    <w:rsid w:val="00D312D7"/>
    <w:rsid w:val="00D33183"/>
    <w:rsid w:val="00D34A12"/>
    <w:rsid w:val="00D34F90"/>
    <w:rsid w:val="00D3599D"/>
    <w:rsid w:val="00D372B1"/>
    <w:rsid w:val="00D37704"/>
    <w:rsid w:val="00D37CC2"/>
    <w:rsid w:val="00D37E7A"/>
    <w:rsid w:val="00D40A62"/>
    <w:rsid w:val="00D432CC"/>
    <w:rsid w:val="00D4358A"/>
    <w:rsid w:val="00D436D0"/>
    <w:rsid w:val="00D440E4"/>
    <w:rsid w:val="00D4448F"/>
    <w:rsid w:val="00D44BF9"/>
    <w:rsid w:val="00D44EFB"/>
    <w:rsid w:val="00D450A9"/>
    <w:rsid w:val="00D45B0C"/>
    <w:rsid w:val="00D464B4"/>
    <w:rsid w:val="00D46570"/>
    <w:rsid w:val="00D50224"/>
    <w:rsid w:val="00D5045C"/>
    <w:rsid w:val="00D52312"/>
    <w:rsid w:val="00D52B9F"/>
    <w:rsid w:val="00D52CD0"/>
    <w:rsid w:val="00D543D4"/>
    <w:rsid w:val="00D543EB"/>
    <w:rsid w:val="00D554EF"/>
    <w:rsid w:val="00D55807"/>
    <w:rsid w:val="00D564BE"/>
    <w:rsid w:val="00D56B29"/>
    <w:rsid w:val="00D57DE5"/>
    <w:rsid w:val="00D61A8D"/>
    <w:rsid w:val="00D6498A"/>
    <w:rsid w:val="00D64EDC"/>
    <w:rsid w:val="00D66124"/>
    <w:rsid w:val="00D6747C"/>
    <w:rsid w:val="00D711B3"/>
    <w:rsid w:val="00D71E1C"/>
    <w:rsid w:val="00D721BC"/>
    <w:rsid w:val="00D72DED"/>
    <w:rsid w:val="00D7466E"/>
    <w:rsid w:val="00D765EB"/>
    <w:rsid w:val="00D800AB"/>
    <w:rsid w:val="00D80C1C"/>
    <w:rsid w:val="00D844DD"/>
    <w:rsid w:val="00D849EE"/>
    <w:rsid w:val="00D84CAC"/>
    <w:rsid w:val="00D860F9"/>
    <w:rsid w:val="00D86347"/>
    <w:rsid w:val="00D865FC"/>
    <w:rsid w:val="00D86C59"/>
    <w:rsid w:val="00D877C0"/>
    <w:rsid w:val="00D90043"/>
    <w:rsid w:val="00D90CA9"/>
    <w:rsid w:val="00D90D4A"/>
    <w:rsid w:val="00D91FCB"/>
    <w:rsid w:val="00D926E0"/>
    <w:rsid w:val="00D93371"/>
    <w:rsid w:val="00D93486"/>
    <w:rsid w:val="00D94132"/>
    <w:rsid w:val="00D95306"/>
    <w:rsid w:val="00DA1035"/>
    <w:rsid w:val="00DA26C2"/>
    <w:rsid w:val="00DA30A9"/>
    <w:rsid w:val="00DA4DA6"/>
    <w:rsid w:val="00DA56C2"/>
    <w:rsid w:val="00DA570D"/>
    <w:rsid w:val="00DA6C58"/>
    <w:rsid w:val="00DB1120"/>
    <w:rsid w:val="00DB14D2"/>
    <w:rsid w:val="00DB1860"/>
    <w:rsid w:val="00DB5951"/>
    <w:rsid w:val="00DB5D3B"/>
    <w:rsid w:val="00DB601F"/>
    <w:rsid w:val="00DC04DD"/>
    <w:rsid w:val="00DC3875"/>
    <w:rsid w:val="00DC3E5E"/>
    <w:rsid w:val="00DC4F0C"/>
    <w:rsid w:val="00DD0009"/>
    <w:rsid w:val="00DD02C7"/>
    <w:rsid w:val="00DD17F6"/>
    <w:rsid w:val="00DD40FD"/>
    <w:rsid w:val="00DD4F8E"/>
    <w:rsid w:val="00DD5536"/>
    <w:rsid w:val="00DD57AB"/>
    <w:rsid w:val="00DD74AE"/>
    <w:rsid w:val="00DD7C1B"/>
    <w:rsid w:val="00DE0B03"/>
    <w:rsid w:val="00DE2FAA"/>
    <w:rsid w:val="00DE5CDE"/>
    <w:rsid w:val="00DF04FC"/>
    <w:rsid w:val="00DF3DE0"/>
    <w:rsid w:val="00DF4697"/>
    <w:rsid w:val="00DF4927"/>
    <w:rsid w:val="00DF4CB6"/>
    <w:rsid w:val="00DF516A"/>
    <w:rsid w:val="00DF6905"/>
    <w:rsid w:val="00DF6E8C"/>
    <w:rsid w:val="00E01A6F"/>
    <w:rsid w:val="00E01CE7"/>
    <w:rsid w:val="00E041A7"/>
    <w:rsid w:val="00E07F30"/>
    <w:rsid w:val="00E1005B"/>
    <w:rsid w:val="00E10E4D"/>
    <w:rsid w:val="00E12FF7"/>
    <w:rsid w:val="00E13716"/>
    <w:rsid w:val="00E13908"/>
    <w:rsid w:val="00E14A3F"/>
    <w:rsid w:val="00E16363"/>
    <w:rsid w:val="00E16574"/>
    <w:rsid w:val="00E17313"/>
    <w:rsid w:val="00E205C7"/>
    <w:rsid w:val="00E209D2"/>
    <w:rsid w:val="00E20D13"/>
    <w:rsid w:val="00E20FB9"/>
    <w:rsid w:val="00E21D4D"/>
    <w:rsid w:val="00E22733"/>
    <w:rsid w:val="00E23155"/>
    <w:rsid w:val="00E2356D"/>
    <w:rsid w:val="00E23A58"/>
    <w:rsid w:val="00E24178"/>
    <w:rsid w:val="00E24D7C"/>
    <w:rsid w:val="00E256BF"/>
    <w:rsid w:val="00E26825"/>
    <w:rsid w:val="00E26CC5"/>
    <w:rsid w:val="00E2787E"/>
    <w:rsid w:val="00E279DD"/>
    <w:rsid w:val="00E27B0C"/>
    <w:rsid w:val="00E313C2"/>
    <w:rsid w:val="00E3201A"/>
    <w:rsid w:val="00E33045"/>
    <w:rsid w:val="00E33CA5"/>
    <w:rsid w:val="00E342EC"/>
    <w:rsid w:val="00E363B9"/>
    <w:rsid w:val="00E36A0C"/>
    <w:rsid w:val="00E37F0A"/>
    <w:rsid w:val="00E40270"/>
    <w:rsid w:val="00E402E2"/>
    <w:rsid w:val="00E47B63"/>
    <w:rsid w:val="00E52BDE"/>
    <w:rsid w:val="00E53E10"/>
    <w:rsid w:val="00E5584D"/>
    <w:rsid w:val="00E560C6"/>
    <w:rsid w:val="00E56849"/>
    <w:rsid w:val="00E56A60"/>
    <w:rsid w:val="00E5750A"/>
    <w:rsid w:val="00E63077"/>
    <w:rsid w:val="00E6352C"/>
    <w:rsid w:val="00E63C31"/>
    <w:rsid w:val="00E64169"/>
    <w:rsid w:val="00E64F4E"/>
    <w:rsid w:val="00E652BE"/>
    <w:rsid w:val="00E65A89"/>
    <w:rsid w:val="00E65F57"/>
    <w:rsid w:val="00E65FFC"/>
    <w:rsid w:val="00E67B07"/>
    <w:rsid w:val="00E70299"/>
    <w:rsid w:val="00E70314"/>
    <w:rsid w:val="00E7071F"/>
    <w:rsid w:val="00E731FA"/>
    <w:rsid w:val="00E73F61"/>
    <w:rsid w:val="00E749F4"/>
    <w:rsid w:val="00E75BB6"/>
    <w:rsid w:val="00E75E84"/>
    <w:rsid w:val="00E776F6"/>
    <w:rsid w:val="00E778C6"/>
    <w:rsid w:val="00E80848"/>
    <w:rsid w:val="00E8191B"/>
    <w:rsid w:val="00E81942"/>
    <w:rsid w:val="00E824D6"/>
    <w:rsid w:val="00E830AF"/>
    <w:rsid w:val="00E85715"/>
    <w:rsid w:val="00E86B65"/>
    <w:rsid w:val="00E87C9F"/>
    <w:rsid w:val="00E9010C"/>
    <w:rsid w:val="00E9600B"/>
    <w:rsid w:val="00E97726"/>
    <w:rsid w:val="00EA06C1"/>
    <w:rsid w:val="00EA0CCC"/>
    <w:rsid w:val="00EA10A3"/>
    <w:rsid w:val="00EA10E3"/>
    <w:rsid w:val="00EA13BE"/>
    <w:rsid w:val="00EA3307"/>
    <w:rsid w:val="00EA3D48"/>
    <w:rsid w:val="00EA7B54"/>
    <w:rsid w:val="00EA7EE3"/>
    <w:rsid w:val="00EB12A4"/>
    <w:rsid w:val="00EB2B15"/>
    <w:rsid w:val="00EB30AE"/>
    <w:rsid w:val="00EB3D18"/>
    <w:rsid w:val="00EB3D94"/>
    <w:rsid w:val="00EB5811"/>
    <w:rsid w:val="00EB66A2"/>
    <w:rsid w:val="00EB6FB6"/>
    <w:rsid w:val="00EC157A"/>
    <w:rsid w:val="00EC22D0"/>
    <w:rsid w:val="00EC3088"/>
    <w:rsid w:val="00EC308B"/>
    <w:rsid w:val="00EC3281"/>
    <w:rsid w:val="00EC422D"/>
    <w:rsid w:val="00EC4617"/>
    <w:rsid w:val="00EC6B17"/>
    <w:rsid w:val="00ED0935"/>
    <w:rsid w:val="00ED0C6D"/>
    <w:rsid w:val="00ED11B6"/>
    <w:rsid w:val="00ED17D8"/>
    <w:rsid w:val="00ED1E6C"/>
    <w:rsid w:val="00ED3513"/>
    <w:rsid w:val="00ED68F9"/>
    <w:rsid w:val="00ED71F7"/>
    <w:rsid w:val="00ED7F5B"/>
    <w:rsid w:val="00EE01D3"/>
    <w:rsid w:val="00EE15A1"/>
    <w:rsid w:val="00EE2E0C"/>
    <w:rsid w:val="00EE36CE"/>
    <w:rsid w:val="00EE3737"/>
    <w:rsid w:val="00EE399F"/>
    <w:rsid w:val="00EE43D3"/>
    <w:rsid w:val="00EE6174"/>
    <w:rsid w:val="00EE7127"/>
    <w:rsid w:val="00EF00C9"/>
    <w:rsid w:val="00EF0476"/>
    <w:rsid w:val="00EF232E"/>
    <w:rsid w:val="00EF25FC"/>
    <w:rsid w:val="00EF4EB8"/>
    <w:rsid w:val="00EF6270"/>
    <w:rsid w:val="00EF71A2"/>
    <w:rsid w:val="00F0173F"/>
    <w:rsid w:val="00F01CB2"/>
    <w:rsid w:val="00F02D16"/>
    <w:rsid w:val="00F06532"/>
    <w:rsid w:val="00F065AA"/>
    <w:rsid w:val="00F10467"/>
    <w:rsid w:val="00F13AFE"/>
    <w:rsid w:val="00F16B21"/>
    <w:rsid w:val="00F172E7"/>
    <w:rsid w:val="00F20BA3"/>
    <w:rsid w:val="00F211F7"/>
    <w:rsid w:val="00F22140"/>
    <w:rsid w:val="00F22F06"/>
    <w:rsid w:val="00F232A2"/>
    <w:rsid w:val="00F23FA7"/>
    <w:rsid w:val="00F25E7E"/>
    <w:rsid w:val="00F31C68"/>
    <w:rsid w:val="00F3245F"/>
    <w:rsid w:val="00F33608"/>
    <w:rsid w:val="00F33E5F"/>
    <w:rsid w:val="00F33E7E"/>
    <w:rsid w:val="00F3412B"/>
    <w:rsid w:val="00F34EE8"/>
    <w:rsid w:val="00F36EE0"/>
    <w:rsid w:val="00F3721C"/>
    <w:rsid w:val="00F37F09"/>
    <w:rsid w:val="00F37FC7"/>
    <w:rsid w:val="00F40B7F"/>
    <w:rsid w:val="00F411C1"/>
    <w:rsid w:val="00F43F5B"/>
    <w:rsid w:val="00F45DAF"/>
    <w:rsid w:val="00F47624"/>
    <w:rsid w:val="00F476D6"/>
    <w:rsid w:val="00F5053E"/>
    <w:rsid w:val="00F51D3F"/>
    <w:rsid w:val="00F5417C"/>
    <w:rsid w:val="00F6188B"/>
    <w:rsid w:val="00F61FF2"/>
    <w:rsid w:val="00F6272F"/>
    <w:rsid w:val="00F62A24"/>
    <w:rsid w:val="00F63929"/>
    <w:rsid w:val="00F64313"/>
    <w:rsid w:val="00F644B7"/>
    <w:rsid w:val="00F6612F"/>
    <w:rsid w:val="00F70220"/>
    <w:rsid w:val="00F72E56"/>
    <w:rsid w:val="00F73D1F"/>
    <w:rsid w:val="00F75D04"/>
    <w:rsid w:val="00F76A8F"/>
    <w:rsid w:val="00F77A7F"/>
    <w:rsid w:val="00F77C61"/>
    <w:rsid w:val="00F82431"/>
    <w:rsid w:val="00F84320"/>
    <w:rsid w:val="00F84B28"/>
    <w:rsid w:val="00F85DE1"/>
    <w:rsid w:val="00F86262"/>
    <w:rsid w:val="00F90F67"/>
    <w:rsid w:val="00F935CC"/>
    <w:rsid w:val="00F94ED1"/>
    <w:rsid w:val="00F95268"/>
    <w:rsid w:val="00F9631C"/>
    <w:rsid w:val="00F97E5D"/>
    <w:rsid w:val="00FA09CB"/>
    <w:rsid w:val="00FA163E"/>
    <w:rsid w:val="00FA1843"/>
    <w:rsid w:val="00FA562D"/>
    <w:rsid w:val="00FB06A2"/>
    <w:rsid w:val="00FB0983"/>
    <w:rsid w:val="00FB0FD5"/>
    <w:rsid w:val="00FB131D"/>
    <w:rsid w:val="00FB1BE1"/>
    <w:rsid w:val="00FB23FB"/>
    <w:rsid w:val="00FB2A2D"/>
    <w:rsid w:val="00FB3C27"/>
    <w:rsid w:val="00FB404E"/>
    <w:rsid w:val="00FB4EFA"/>
    <w:rsid w:val="00FB4FF6"/>
    <w:rsid w:val="00FC079E"/>
    <w:rsid w:val="00FC11E4"/>
    <w:rsid w:val="00FC1213"/>
    <w:rsid w:val="00FC247E"/>
    <w:rsid w:val="00FC37E3"/>
    <w:rsid w:val="00FC3A64"/>
    <w:rsid w:val="00FC46BD"/>
    <w:rsid w:val="00FC53D9"/>
    <w:rsid w:val="00FC5502"/>
    <w:rsid w:val="00FC6420"/>
    <w:rsid w:val="00FC78F0"/>
    <w:rsid w:val="00FD05F4"/>
    <w:rsid w:val="00FD0C03"/>
    <w:rsid w:val="00FD39ED"/>
    <w:rsid w:val="00FD3BFF"/>
    <w:rsid w:val="00FD4E89"/>
    <w:rsid w:val="00FD5969"/>
    <w:rsid w:val="00FD68EA"/>
    <w:rsid w:val="00FD68F0"/>
    <w:rsid w:val="00FD6933"/>
    <w:rsid w:val="00FE0C0F"/>
    <w:rsid w:val="00FE4738"/>
    <w:rsid w:val="00FE52D7"/>
    <w:rsid w:val="00FF1179"/>
    <w:rsid w:val="00FF4EEB"/>
    <w:rsid w:val="00FF63A3"/>
    <w:rsid w:val="00FF6571"/>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7439F"/>
  <w15:chartTrackingRefBased/>
  <w15:docId w15:val="{B63B7A78-D128-4C73-93D6-752EF6F6A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inorBidi"/>
        <w:sz w:val="22"/>
        <w:szCs w:val="22"/>
        <w:lang w:val="is-IS" w:eastAsia="en-US" w:bidi="ar-SA"/>
      </w:rPr>
    </w:rPrDefault>
    <w:pPrDefault>
      <w:pPr>
        <w:spacing w:before="240" w:after="240" w:line="319"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5" w:unhideWhenUsed="1"/>
    <w:lsdException w:name="heading 3" w:semiHidden="1" w:uiPriority="5"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0"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045"/>
    <w:pPr>
      <w:spacing w:before="0" w:after="120" w:line="240" w:lineRule="auto"/>
    </w:pPr>
    <w:rPr>
      <w:rFonts w:ascii="Calibri" w:hAnsi="Calibri"/>
      <w:color w:val="46464B" w:themeColor="text1"/>
    </w:rPr>
  </w:style>
  <w:style w:type="paragraph" w:styleId="Heading1">
    <w:name w:val="heading 1"/>
    <w:aliases w:val="Hlutaheiti,Hlutaheiti1,Hlutaheiti2,Hlutaheiti11,Hlutaheiti3,Hlutaheiti4,Hlutaheiti5,Hlutaheiti12,Hlutaheiti21,Hlutaheiti111,Hlutaheiti31,Hlutaheiti41,Hlutaheiti6,Hlutaheiti7,Hlutaheiti13,Hlutaheiti22,Hlutaheiti112,Hlutaheiti32,Hlutaheiti42"/>
    <w:next w:val="Normal"/>
    <w:link w:val="Heading1Char"/>
    <w:qFormat/>
    <w:rsid w:val="003B2747"/>
    <w:pPr>
      <w:keepNext/>
      <w:keepLines/>
      <w:pageBreakBefore/>
      <w:framePr w:wrap="notBeside" w:vAnchor="text" w:hAnchor="text" w:y="1"/>
      <w:numPr>
        <w:numId w:val="29"/>
      </w:numPr>
      <w:spacing w:before="3600" w:after="360" w:line="240" w:lineRule="auto"/>
      <w:jc w:val="left"/>
      <w:outlineLvl w:val="0"/>
    </w:pPr>
    <w:rPr>
      <w:rFonts w:asciiTheme="majorHAnsi" w:eastAsiaTheme="majorEastAsia" w:hAnsiTheme="majorHAnsi" w:cstheme="majorBidi"/>
      <w:b/>
      <w:caps/>
      <w:color w:val="EE3523" w:themeColor="accent1"/>
      <w:sz w:val="28"/>
      <w:szCs w:val="32"/>
    </w:rPr>
  </w:style>
  <w:style w:type="paragraph" w:styleId="Heading2">
    <w:name w:val="heading 2"/>
    <w:aliases w:val="Kaflaheiti,Kaflaheiti1,Kaflaheiti2,Kaflaheiti11,Kaflaheiti3,Kaflaheiti4,Kaflaheiti5,Kaflaheiti12,Kaflaheiti21,Kaflaheiti111,Kaflaheiti31,Kaflaheiti41,Kaflaheiti6,Kaflaheiti7,Kaflaheiti13,Kaflaheiti22,Kaflaheiti112,Kaflaheiti32,Kaflaheiti42"/>
    <w:basedOn w:val="Heading1"/>
    <w:next w:val="Normal"/>
    <w:link w:val="Heading2Char"/>
    <w:uiPriority w:val="5"/>
    <w:unhideWhenUsed/>
    <w:rsid w:val="00F62A24"/>
    <w:pPr>
      <w:pageBreakBefore w:val="0"/>
      <w:framePr w:wrap="auto" w:vAnchor="margin" w:yAlign="inline"/>
      <w:numPr>
        <w:ilvl w:val="1"/>
      </w:numPr>
      <w:spacing w:before="360" w:after="0" w:line="360" w:lineRule="auto"/>
      <w:ind w:left="0" w:firstLine="0"/>
      <w:outlineLvl w:val="1"/>
    </w:pPr>
    <w:rPr>
      <w:rFonts w:cstheme="minorBidi"/>
      <w:caps w:val="0"/>
      <w:color w:val="46464B" w:themeColor="text1"/>
      <w:szCs w:val="26"/>
    </w:rPr>
  </w:style>
  <w:style w:type="paragraph" w:styleId="Heading3">
    <w:name w:val="heading 3"/>
    <w:aliases w:val="Greinafyrirsögn,Greinafyrirsögn1,Greinafyrirsögn2,Greinafyrirsögn11,Greinafyrirsögn3,Greinafyrirsögn4,Greinafyrirsögn5,Greinafyrirsögn12,Greinafyrirsögn21,Greinafyrirsögn111,Greinafyrirsögn31,Greinafyrirsögn41,Greinafyrirsögn6"/>
    <w:basedOn w:val="Heading2"/>
    <w:next w:val="Normal"/>
    <w:link w:val="Heading3Char"/>
    <w:uiPriority w:val="5"/>
    <w:unhideWhenUsed/>
    <w:qFormat/>
    <w:rsid w:val="00061163"/>
    <w:pPr>
      <w:numPr>
        <w:ilvl w:val="2"/>
      </w:numPr>
      <w:spacing w:before="120"/>
      <w:ind w:left="737" w:hanging="737"/>
      <w:outlineLvl w:val="2"/>
    </w:pPr>
    <w:rPr>
      <w:b w:val="0"/>
      <w:szCs w:val="24"/>
    </w:rPr>
  </w:style>
  <w:style w:type="paragraph" w:styleId="Heading4">
    <w:name w:val="heading 4"/>
    <w:aliases w:val="Undirfyrirsögn,Undirfyrirsögn1,Undirfyrirsögn2,Undirfyrirsögn11,Undirfyrirsögn3,Undirfyrirsögn4,Undirfyrirsögn5,Undirfyrirsögn12,Undirfyrirsögn21,Undirfyrirsögn111,Undirfyrirsögn31,Undirfyrirsögn41,Undirfyrirsögn6,Undirfyrirsögn7,2. sundurl"/>
    <w:basedOn w:val="Heading3"/>
    <w:next w:val="Normal"/>
    <w:link w:val="Heading4Char"/>
    <w:unhideWhenUsed/>
    <w:qFormat/>
    <w:rsid w:val="00BC3371"/>
    <w:pPr>
      <w:numPr>
        <w:ilvl w:val="0"/>
        <w:numId w:val="0"/>
      </w:numPr>
      <w:spacing w:after="240"/>
      <w:outlineLvl w:val="3"/>
    </w:pPr>
    <w:rPr>
      <w:b/>
      <w:iCs/>
      <w:sz w:val="22"/>
    </w:rPr>
  </w:style>
  <w:style w:type="paragraph" w:styleId="Heading5">
    <w:name w:val="heading 5"/>
    <w:aliases w:val="Viðauki,Fyrirsögn 5 Char"/>
    <w:basedOn w:val="Heading4"/>
    <w:next w:val="Normal"/>
    <w:link w:val="Heading5Char"/>
    <w:unhideWhenUsed/>
    <w:qFormat/>
    <w:rsid w:val="000162E0"/>
    <w:pPr>
      <w:numPr>
        <w:ilvl w:val="4"/>
      </w:numPr>
      <w:spacing w:after="120"/>
      <w:outlineLvl w:val="4"/>
    </w:pPr>
  </w:style>
  <w:style w:type="paragraph" w:styleId="Heading6">
    <w:name w:val="heading 6"/>
    <w:aliases w:val="undirfyrirsögn 3"/>
    <w:basedOn w:val="Heading5"/>
    <w:next w:val="Normal"/>
    <w:link w:val="Heading6Char"/>
    <w:unhideWhenUsed/>
    <w:rsid w:val="000162E0"/>
    <w:pPr>
      <w:numPr>
        <w:ilvl w:val="5"/>
      </w:numPr>
      <w:tabs>
        <w:tab w:val="num" w:pos="1560"/>
      </w:tabs>
      <w:outlineLvl w:val="5"/>
    </w:pPr>
    <w:rPr>
      <w:color w:val="7D1309" w:themeColor="accent1" w:themeShade="7F"/>
    </w:rPr>
  </w:style>
  <w:style w:type="paragraph" w:styleId="Heading7">
    <w:name w:val="heading 7"/>
    <w:aliases w:val="Appendix 1"/>
    <w:next w:val="Normal"/>
    <w:link w:val="Heading7Char"/>
    <w:qFormat/>
    <w:rsid w:val="00111828"/>
    <w:pPr>
      <w:pageBreakBefore/>
      <w:framePr w:wrap="notBeside" w:vAnchor="text" w:hAnchor="text" w:y="1"/>
      <w:spacing w:before="3600" w:after="360" w:line="240" w:lineRule="auto"/>
      <w:jc w:val="left"/>
      <w:outlineLvl w:val="6"/>
    </w:pPr>
    <w:rPr>
      <w:rFonts w:asciiTheme="majorHAnsi" w:eastAsiaTheme="majorEastAsia" w:hAnsiTheme="majorHAnsi" w:cstheme="majorBidi"/>
      <w:b/>
      <w:caps/>
      <w:color w:val="EE3523" w:themeColor="accent1"/>
      <w:sz w:val="28"/>
      <w:szCs w:val="24"/>
    </w:rPr>
  </w:style>
  <w:style w:type="paragraph" w:styleId="Heading8">
    <w:name w:val="heading 8"/>
    <w:aliases w:val="Appendix 2"/>
    <w:basedOn w:val="Heading7"/>
    <w:next w:val="Normal"/>
    <w:link w:val="Heading8Char"/>
    <w:unhideWhenUsed/>
    <w:qFormat/>
    <w:rsid w:val="00230B9D"/>
    <w:pPr>
      <w:pageBreakBefore w:val="0"/>
      <w:framePr w:wrap="auto" w:vAnchor="margin" w:yAlign="inline"/>
      <w:numPr>
        <w:ilvl w:val="7"/>
      </w:numPr>
      <w:spacing w:before="360"/>
      <w:outlineLvl w:val="7"/>
    </w:pPr>
    <w:rPr>
      <w:caps w:val="0"/>
      <w:color w:val="46464B" w:themeColor="text1"/>
      <w:sz w:val="22"/>
      <w:szCs w:val="21"/>
    </w:rPr>
  </w:style>
  <w:style w:type="paragraph" w:styleId="Heading9">
    <w:name w:val="heading 9"/>
    <w:aliases w:val="Appendix 3"/>
    <w:basedOn w:val="Heading8"/>
    <w:next w:val="Normal"/>
    <w:link w:val="Heading9Char"/>
    <w:uiPriority w:val="7"/>
    <w:unhideWhenUsed/>
    <w:qFormat/>
    <w:rsid w:val="00D312D7"/>
    <w:pPr>
      <w:numPr>
        <w:ilvl w:val="8"/>
      </w:numPr>
      <w:outlineLvl w:val="8"/>
    </w:pPr>
    <w:rPr>
      <w:b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lutaheiti Char,Hlutaheiti1 Char,Hlutaheiti2 Char,Hlutaheiti11 Char,Hlutaheiti3 Char,Hlutaheiti4 Char,Hlutaheiti5 Char,Hlutaheiti12 Char,Hlutaheiti21 Char,Hlutaheiti111 Char,Hlutaheiti31 Char,Hlutaheiti41 Char,Hlutaheiti6 Char"/>
    <w:basedOn w:val="DefaultParagraphFont"/>
    <w:link w:val="Heading1"/>
    <w:rsid w:val="00F22140"/>
    <w:rPr>
      <w:rFonts w:asciiTheme="majorHAnsi" w:eastAsiaTheme="majorEastAsia" w:hAnsiTheme="majorHAnsi" w:cstheme="majorBidi"/>
      <w:b/>
      <w:caps/>
      <w:color w:val="EE3523" w:themeColor="accent1"/>
      <w:sz w:val="28"/>
      <w:szCs w:val="32"/>
    </w:rPr>
  </w:style>
  <w:style w:type="character" w:customStyle="1" w:styleId="Heading2Char">
    <w:name w:val="Heading 2 Char"/>
    <w:aliases w:val="Kaflaheiti Char,Kaflaheiti1 Char,Kaflaheiti2 Char,Kaflaheiti11 Char,Kaflaheiti3 Char,Kaflaheiti4 Char,Kaflaheiti5 Char,Kaflaheiti12 Char,Kaflaheiti21 Char,Kaflaheiti111 Char,Kaflaheiti31 Char,Kaflaheiti41 Char,Kaflaheiti6 Char"/>
    <w:basedOn w:val="DefaultParagraphFont"/>
    <w:link w:val="Heading2"/>
    <w:uiPriority w:val="5"/>
    <w:rsid w:val="00F62A24"/>
    <w:rPr>
      <w:rFonts w:asciiTheme="majorHAnsi" w:eastAsiaTheme="majorEastAsia" w:hAnsiTheme="majorHAnsi"/>
      <w:b/>
      <w:color w:val="46464B" w:themeColor="text1"/>
      <w:sz w:val="28"/>
      <w:szCs w:val="26"/>
    </w:rPr>
  </w:style>
  <w:style w:type="character" w:customStyle="1" w:styleId="Heading3Char">
    <w:name w:val="Heading 3 Char"/>
    <w:aliases w:val="Greinafyrirsögn Char,Greinafyrirsögn1 Char,Greinafyrirsögn2 Char,Greinafyrirsögn11 Char,Greinafyrirsögn3 Char,Greinafyrirsögn4 Char,Greinafyrirsögn5 Char,Greinafyrirsögn12 Char,Greinafyrirsögn21 Char,Greinafyrirsögn111 Char"/>
    <w:basedOn w:val="DefaultParagraphFont"/>
    <w:link w:val="Heading3"/>
    <w:uiPriority w:val="5"/>
    <w:rsid w:val="00061163"/>
    <w:rPr>
      <w:rFonts w:asciiTheme="majorHAnsi" w:eastAsiaTheme="majorEastAsia" w:hAnsiTheme="majorHAnsi"/>
      <w:color w:val="46464B" w:themeColor="text1"/>
      <w:sz w:val="28"/>
      <w:szCs w:val="24"/>
    </w:rPr>
  </w:style>
  <w:style w:type="paragraph" w:styleId="Header">
    <w:name w:val="header"/>
    <w:basedOn w:val="Normal"/>
    <w:link w:val="HeaderChar"/>
    <w:uiPriority w:val="99"/>
    <w:unhideWhenUsed/>
    <w:rsid w:val="001927A5"/>
    <w:pPr>
      <w:tabs>
        <w:tab w:val="center" w:pos="4536"/>
        <w:tab w:val="right" w:pos="9072"/>
      </w:tabs>
      <w:ind w:right="-567"/>
    </w:pPr>
    <w:rPr>
      <w:caps/>
      <w:sz w:val="18"/>
      <w:u w:val="single" w:color="EE3523" w:themeColor="accent1"/>
    </w:rPr>
  </w:style>
  <w:style w:type="character" w:customStyle="1" w:styleId="HeaderChar">
    <w:name w:val="Header Char"/>
    <w:basedOn w:val="DefaultParagraphFont"/>
    <w:link w:val="Header"/>
    <w:uiPriority w:val="99"/>
    <w:rsid w:val="001927A5"/>
    <w:rPr>
      <w:rFonts w:ascii="Calibri" w:hAnsi="Calibri"/>
      <w:caps/>
      <w:color w:val="46464B" w:themeColor="text1"/>
      <w:sz w:val="18"/>
      <w:u w:val="single" w:color="EE3523" w:themeColor="accent1"/>
    </w:rPr>
  </w:style>
  <w:style w:type="paragraph" w:styleId="Footer">
    <w:name w:val="footer"/>
    <w:basedOn w:val="Normal"/>
    <w:link w:val="FooterChar"/>
    <w:uiPriority w:val="99"/>
    <w:unhideWhenUsed/>
    <w:rsid w:val="00897EAF"/>
    <w:pPr>
      <w:tabs>
        <w:tab w:val="center" w:pos="4536"/>
        <w:tab w:val="right" w:pos="9072"/>
      </w:tabs>
      <w:ind w:left="-567" w:right="-567"/>
    </w:pPr>
    <w:rPr>
      <w:b/>
      <w:sz w:val="18"/>
    </w:rPr>
  </w:style>
  <w:style w:type="character" w:customStyle="1" w:styleId="FooterChar">
    <w:name w:val="Footer Char"/>
    <w:basedOn w:val="DefaultParagraphFont"/>
    <w:link w:val="Footer"/>
    <w:uiPriority w:val="99"/>
    <w:rsid w:val="00897EAF"/>
    <w:rPr>
      <w:rFonts w:ascii="Calibri" w:hAnsi="Calibri"/>
      <w:b/>
      <w:color w:val="46464B" w:themeColor="text1"/>
      <w:sz w:val="18"/>
    </w:rPr>
  </w:style>
  <w:style w:type="character" w:customStyle="1" w:styleId="Heading4Char">
    <w:name w:val="Heading 4 Char"/>
    <w:aliases w:val="Undirfyrirsögn Char,Undirfyrirsögn1 Char,Undirfyrirsögn2 Char,Undirfyrirsögn11 Char,Undirfyrirsögn3 Char,Undirfyrirsögn4 Char,Undirfyrirsögn5 Char,Undirfyrirsögn12 Char,Undirfyrirsögn21 Char,Undirfyrirsögn111 Char,Undirfyrirsögn31 Char"/>
    <w:basedOn w:val="DefaultParagraphFont"/>
    <w:link w:val="Heading4"/>
    <w:uiPriority w:val="5"/>
    <w:rsid w:val="00BC3371"/>
    <w:rPr>
      <w:rFonts w:asciiTheme="majorHAnsi" w:eastAsiaTheme="majorEastAsia" w:hAnsiTheme="majorHAnsi"/>
      <w:b/>
      <w:iCs/>
      <w:color w:val="46464B" w:themeColor="text1"/>
      <w:szCs w:val="24"/>
    </w:rPr>
  </w:style>
  <w:style w:type="table" w:styleId="TableGrid">
    <w:name w:val="Table Grid"/>
    <w:aliases w:val="Verkis - Tafla1"/>
    <w:basedOn w:val="TableNormal"/>
    <w:uiPriority w:val="99"/>
    <w:rsid w:val="005100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Viðauki Char,Fyrirsögn 5 Char Char"/>
    <w:basedOn w:val="DefaultParagraphFont"/>
    <w:link w:val="Heading5"/>
    <w:uiPriority w:val="5"/>
    <w:rsid w:val="00882985"/>
    <w:rPr>
      <w:rFonts w:asciiTheme="majorHAnsi" w:eastAsiaTheme="majorEastAsia" w:hAnsiTheme="majorHAnsi"/>
      <w:iCs/>
      <w:color w:val="46464B" w:themeColor="text1"/>
      <w:sz w:val="28"/>
      <w:szCs w:val="24"/>
    </w:rPr>
  </w:style>
  <w:style w:type="character" w:customStyle="1" w:styleId="Heading6Char">
    <w:name w:val="Heading 6 Char"/>
    <w:aliases w:val="undirfyrirsögn 3 Char"/>
    <w:basedOn w:val="DefaultParagraphFont"/>
    <w:link w:val="Heading6"/>
    <w:uiPriority w:val="5"/>
    <w:rsid w:val="00882985"/>
    <w:rPr>
      <w:rFonts w:asciiTheme="majorHAnsi" w:eastAsiaTheme="majorEastAsia" w:hAnsiTheme="majorHAnsi"/>
      <w:iCs/>
      <w:color w:val="7D1309" w:themeColor="accent1" w:themeShade="7F"/>
      <w:sz w:val="28"/>
      <w:szCs w:val="24"/>
    </w:rPr>
  </w:style>
  <w:style w:type="character" w:customStyle="1" w:styleId="Heading7Char">
    <w:name w:val="Heading 7 Char"/>
    <w:aliases w:val="Appendix 1 Char"/>
    <w:basedOn w:val="DefaultParagraphFont"/>
    <w:link w:val="Heading7"/>
    <w:uiPriority w:val="7"/>
    <w:rsid w:val="00882985"/>
    <w:rPr>
      <w:rFonts w:asciiTheme="majorHAnsi" w:eastAsiaTheme="majorEastAsia" w:hAnsiTheme="majorHAnsi" w:cstheme="majorBidi"/>
      <w:b/>
      <w:caps/>
      <w:color w:val="EE3523" w:themeColor="accent1"/>
      <w:sz w:val="28"/>
      <w:szCs w:val="24"/>
    </w:rPr>
  </w:style>
  <w:style w:type="character" w:customStyle="1" w:styleId="Heading8Char">
    <w:name w:val="Heading 8 Char"/>
    <w:aliases w:val="Appendix 2 Char"/>
    <w:basedOn w:val="DefaultParagraphFont"/>
    <w:link w:val="Heading8"/>
    <w:uiPriority w:val="7"/>
    <w:rsid w:val="00882985"/>
    <w:rPr>
      <w:rFonts w:asciiTheme="majorHAnsi" w:eastAsiaTheme="majorEastAsia" w:hAnsiTheme="majorHAnsi" w:cstheme="majorBidi"/>
      <w:b/>
      <w:color w:val="46464B" w:themeColor="text1"/>
      <w:szCs w:val="21"/>
    </w:rPr>
  </w:style>
  <w:style w:type="character" w:customStyle="1" w:styleId="Heading9Char">
    <w:name w:val="Heading 9 Char"/>
    <w:aliases w:val="Appendix 3 Char"/>
    <w:basedOn w:val="DefaultParagraphFont"/>
    <w:link w:val="Heading9"/>
    <w:uiPriority w:val="7"/>
    <w:rsid w:val="00882985"/>
    <w:rPr>
      <w:rFonts w:asciiTheme="majorHAnsi" w:eastAsiaTheme="majorEastAsia" w:hAnsiTheme="majorHAnsi" w:cstheme="majorBidi"/>
      <w:iCs/>
      <w:color w:val="46464B" w:themeColor="text1"/>
      <w:szCs w:val="21"/>
    </w:rPr>
  </w:style>
  <w:style w:type="table" w:customStyle="1" w:styleId="EFLAtafla1">
    <w:name w:val="EFLA tafla 1"/>
    <w:basedOn w:val="TableNormal"/>
    <w:uiPriority w:val="99"/>
    <w:rsid w:val="00AD107E"/>
    <w:pPr>
      <w:spacing w:before="20" w:after="20" w:line="240" w:lineRule="auto"/>
      <w:jc w:val="left"/>
    </w:pPr>
    <w:rPr>
      <w:rFonts w:ascii="Calibri" w:hAnsi="Calibri"/>
      <w:color w:val="46464B" w:themeColor="text1"/>
      <w:sz w:val="18"/>
    </w:rPr>
    <w:tblPr>
      <w:tblBorders>
        <w:bottom w:val="single" w:sz="2" w:space="0" w:color="46464B" w:themeColor="text1"/>
        <w:insideH w:val="single" w:sz="2" w:space="0" w:color="46464B" w:themeColor="text1"/>
      </w:tblBorders>
    </w:tblPr>
    <w:tcPr>
      <w:vAlign w:val="center"/>
    </w:tcPr>
    <w:tblStylePr w:type="firstRow">
      <w:rPr>
        <w:b/>
        <w:caps/>
        <w:smallCaps w:val="0"/>
      </w:rPr>
      <w:tblPr/>
      <w:tcPr>
        <w:tcBorders>
          <w:top w:val="single" w:sz="12" w:space="0" w:color="46464B" w:themeColor="text1"/>
          <w:left w:val="nil"/>
          <w:bottom w:val="single" w:sz="12" w:space="0" w:color="46464B" w:themeColor="text1"/>
          <w:right w:val="nil"/>
          <w:insideH w:val="nil"/>
          <w:insideV w:val="nil"/>
          <w:tl2br w:val="nil"/>
          <w:tr2bl w:val="nil"/>
        </w:tcBorders>
      </w:tcPr>
    </w:tblStylePr>
    <w:tblStylePr w:type="lastRow">
      <w:tblPr/>
      <w:tcPr>
        <w:tcBorders>
          <w:bottom w:val="single" w:sz="12" w:space="0" w:color="46464B" w:themeColor="text1"/>
        </w:tcBorders>
      </w:tcPr>
    </w:tblStylePr>
  </w:style>
  <w:style w:type="table" w:customStyle="1" w:styleId="EFLAtafla2">
    <w:name w:val="EFLA tafla 2"/>
    <w:basedOn w:val="TableNormal"/>
    <w:uiPriority w:val="99"/>
    <w:rsid w:val="00AD107E"/>
    <w:pPr>
      <w:spacing w:before="20" w:after="20" w:line="240" w:lineRule="auto"/>
      <w:jc w:val="left"/>
    </w:pPr>
    <w:rPr>
      <w:rFonts w:ascii="Calibri" w:hAnsi="Calibri"/>
      <w:sz w:val="18"/>
    </w:rPr>
    <w:tblPr>
      <w:tblBorders>
        <w:top w:val="single" w:sz="4" w:space="0" w:color="46464B" w:themeColor="text1"/>
        <w:left w:val="single" w:sz="4" w:space="0" w:color="46464B" w:themeColor="text1"/>
        <w:bottom w:val="single" w:sz="4" w:space="0" w:color="46464B" w:themeColor="text1"/>
        <w:right w:val="single" w:sz="4" w:space="0" w:color="46464B" w:themeColor="text1"/>
        <w:insideH w:val="single" w:sz="4" w:space="0" w:color="46464B" w:themeColor="text1"/>
        <w:insideV w:val="single" w:sz="4" w:space="0" w:color="46464B" w:themeColor="text1"/>
      </w:tblBorders>
    </w:tblPr>
    <w:tcPr>
      <w:vAlign w:val="center"/>
    </w:tcPr>
    <w:tblStylePr w:type="firstRow">
      <w:rPr>
        <w:b/>
        <w:caps/>
        <w:smallCaps w:val="0"/>
      </w:rPr>
      <w:tblPr/>
      <w:tcPr>
        <w:shd w:val="clear" w:color="auto" w:fill="CADDDF" w:themeFill="accent4"/>
      </w:tcPr>
    </w:tblStylePr>
  </w:style>
  <w:style w:type="paragraph" w:styleId="Caption">
    <w:name w:val="caption"/>
    <w:basedOn w:val="Normal"/>
    <w:next w:val="Normal"/>
    <w:uiPriority w:val="35"/>
    <w:unhideWhenUsed/>
    <w:qFormat/>
    <w:rsid w:val="00DE0B03"/>
    <w:pPr>
      <w:tabs>
        <w:tab w:val="left" w:pos="851"/>
      </w:tabs>
      <w:ind w:left="851" w:hanging="851"/>
    </w:pPr>
    <w:rPr>
      <w:iCs/>
      <w:sz w:val="18"/>
      <w:szCs w:val="18"/>
    </w:rPr>
  </w:style>
  <w:style w:type="character" w:customStyle="1" w:styleId="Captionboldred">
    <w:name w:val="Caption bold red"/>
    <w:basedOn w:val="DefaultParagraphFont"/>
    <w:uiPriority w:val="2"/>
    <w:qFormat/>
    <w:rsid w:val="008B2065"/>
    <w:rPr>
      <w:b/>
      <w:caps/>
      <w:smallCaps w:val="0"/>
      <w:color w:val="EE3523" w:themeColor="accent1"/>
    </w:rPr>
  </w:style>
  <w:style w:type="paragraph" w:customStyle="1" w:styleId="Aftertable">
    <w:name w:val="After table"/>
    <w:basedOn w:val="Normal"/>
    <w:next w:val="Normal"/>
    <w:uiPriority w:val="6"/>
    <w:qFormat/>
    <w:rsid w:val="00164F77"/>
    <w:rPr>
      <w:sz w:val="12"/>
    </w:rPr>
  </w:style>
  <w:style w:type="paragraph" w:customStyle="1" w:styleId="Captiontable">
    <w:name w:val="Caption table"/>
    <w:basedOn w:val="Caption"/>
    <w:next w:val="Normal"/>
    <w:uiPriority w:val="3"/>
    <w:qFormat/>
    <w:rsid w:val="006A22B8"/>
    <w:pPr>
      <w:spacing w:before="360"/>
    </w:pPr>
  </w:style>
  <w:style w:type="paragraph" w:customStyle="1" w:styleId="Captionfigure">
    <w:name w:val="Caption figure"/>
    <w:basedOn w:val="Caption"/>
    <w:uiPriority w:val="3"/>
    <w:qFormat/>
    <w:rsid w:val="006A22B8"/>
    <w:pPr>
      <w:spacing w:after="360"/>
    </w:pPr>
  </w:style>
  <w:style w:type="paragraph" w:customStyle="1" w:styleId="Figure">
    <w:name w:val="Figure"/>
    <w:basedOn w:val="Normal"/>
    <w:next w:val="Captionfigure"/>
    <w:uiPriority w:val="6"/>
    <w:qFormat/>
    <w:rsid w:val="003B091E"/>
    <w:pPr>
      <w:keepNext/>
      <w:spacing w:before="360"/>
    </w:pPr>
    <w:rPr>
      <w:noProof/>
      <w:lang w:eastAsia="is-IS"/>
    </w:rPr>
  </w:style>
  <w:style w:type="paragraph" w:styleId="TOCHeading">
    <w:name w:val="TOC Heading"/>
    <w:basedOn w:val="Heading1"/>
    <w:next w:val="Normal"/>
    <w:uiPriority w:val="39"/>
    <w:unhideWhenUsed/>
    <w:qFormat/>
    <w:rsid w:val="00327AD2"/>
    <w:pPr>
      <w:pageBreakBefore w:val="0"/>
      <w:framePr w:wrap="auto" w:vAnchor="margin" w:yAlign="inline"/>
      <w:numPr>
        <w:numId w:val="0"/>
      </w:numPr>
      <w:spacing w:before="0"/>
      <w:outlineLvl w:val="9"/>
    </w:pPr>
    <w:rPr>
      <w:lang w:val="en-US"/>
    </w:rPr>
  </w:style>
  <w:style w:type="paragraph" w:styleId="TOC1">
    <w:name w:val="toc 1"/>
    <w:basedOn w:val="Normal"/>
    <w:next w:val="Normal"/>
    <w:uiPriority w:val="39"/>
    <w:unhideWhenUsed/>
    <w:rsid w:val="00FB0FD5"/>
    <w:pPr>
      <w:tabs>
        <w:tab w:val="left" w:pos="709"/>
        <w:tab w:val="left" w:pos="992"/>
        <w:tab w:val="right" w:leader="underscore" w:pos="9060"/>
      </w:tabs>
      <w:spacing w:before="60" w:after="60"/>
      <w:ind w:left="709" w:right="510" w:hanging="709"/>
      <w:jc w:val="left"/>
    </w:pPr>
    <w:rPr>
      <w:b/>
      <w:caps/>
      <w:sz w:val="20"/>
    </w:rPr>
  </w:style>
  <w:style w:type="paragraph" w:styleId="TOC2">
    <w:name w:val="toc 2"/>
    <w:basedOn w:val="TOC1"/>
    <w:next w:val="Normal"/>
    <w:autoRedefine/>
    <w:uiPriority w:val="39"/>
    <w:unhideWhenUsed/>
    <w:rsid w:val="00F75D04"/>
    <w:rPr>
      <w:caps w:val="0"/>
    </w:rPr>
  </w:style>
  <w:style w:type="paragraph" w:styleId="TOC3">
    <w:name w:val="toc 3"/>
    <w:basedOn w:val="TOC2"/>
    <w:next w:val="Normal"/>
    <w:autoRedefine/>
    <w:uiPriority w:val="39"/>
    <w:unhideWhenUsed/>
    <w:rsid w:val="00F75D04"/>
    <w:rPr>
      <w:b w:val="0"/>
    </w:rPr>
  </w:style>
  <w:style w:type="character" w:styleId="Hyperlink">
    <w:name w:val="Hyperlink"/>
    <w:basedOn w:val="DefaultParagraphFont"/>
    <w:uiPriority w:val="99"/>
    <w:unhideWhenUsed/>
    <w:rsid w:val="00DF4CB6"/>
    <w:rPr>
      <w:color w:val="0563C1" w:themeColor="hyperlink"/>
      <w:u w:val="single"/>
    </w:rPr>
  </w:style>
  <w:style w:type="paragraph" w:customStyle="1" w:styleId="H1notinTOC">
    <w:name w:val="H1 not in TOC"/>
    <w:basedOn w:val="Heading1"/>
    <w:next w:val="Normal"/>
    <w:uiPriority w:val="13"/>
    <w:qFormat/>
    <w:rsid w:val="00327AD2"/>
    <w:pPr>
      <w:pageBreakBefore w:val="0"/>
      <w:framePr w:wrap="auto" w:vAnchor="margin" w:yAlign="inline"/>
      <w:numPr>
        <w:numId w:val="0"/>
      </w:numPr>
      <w:spacing w:before="0"/>
    </w:pPr>
  </w:style>
  <w:style w:type="paragraph" w:styleId="TOC4">
    <w:name w:val="toc 4"/>
    <w:basedOn w:val="TOC3"/>
    <w:next w:val="Normal"/>
    <w:autoRedefine/>
    <w:uiPriority w:val="39"/>
    <w:unhideWhenUsed/>
    <w:rsid w:val="00DF4CB6"/>
    <w:pPr>
      <w:spacing w:after="100"/>
      <w:ind w:left="660"/>
    </w:pPr>
  </w:style>
  <w:style w:type="paragraph" w:styleId="TOC5">
    <w:name w:val="toc 5"/>
    <w:basedOn w:val="TOC4"/>
    <w:next w:val="Normal"/>
    <w:autoRedefine/>
    <w:uiPriority w:val="39"/>
    <w:unhideWhenUsed/>
    <w:rsid w:val="00DF4CB6"/>
    <w:pPr>
      <w:ind w:left="880"/>
    </w:pPr>
  </w:style>
  <w:style w:type="paragraph" w:styleId="TOC6">
    <w:name w:val="toc 6"/>
    <w:basedOn w:val="TOC5"/>
    <w:next w:val="Normal"/>
    <w:autoRedefine/>
    <w:uiPriority w:val="39"/>
    <w:unhideWhenUsed/>
    <w:rsid w:val="00DF4CB6"/>
    <w:pPr>
      <w:ind w:left="1100"/>
    </w:pPr>
  </w:style>
  <w:style w:type="paragraph" w:styleId="TOC7">
    <w:name w:val="toc 7"/>
    <w:basedOn w:val="TOC6"/>
    <w:next w:val="Normal"/>
    <w:autoRedefine/>
    <w:uiPriority w:val="39"/>
    <w:unhideWhenUsed/>
    <w:rsid w:val="00DF4CB6"/>
    <w:pPr>
      <w:ind w:left="1320"/>
    </w:pPr>
  </w:style>
  <w:style w:type="paragraph" w:styleId="TOC8">
    <w:name w:val="toc 8"/>
    <w:basedOn w:val="TOC7"/>
    <w:next w:val="Normal"/>
    <w:autoRedefine/>
    <w:uiPriority w:val="39"/>
    <w:unhideWhenUsed/>
    <w:rsid w:val="00DF4CB6"/>
    <w:pPr>
      <w:ind w:left="1540"/>
    </w:pPr>
  </w:style>
  <w:style w:type="paragraph" w:styleId="TOC9">
    <w:name w:val="toc 9"/>
    <w:basedOn w:val="TOC8"/>
    <w:next w:val="Normal"/>
    <w:autoRedefine/>
    <w:uiPriority w:val="39"/>
    <w:unhideWhenUsed/>
    <w:rsid w:val="00DF4CB6"/>
    <w:pPr>
      <w:ind w:left="1760"/>
    </w:pPr>
  </w:style>
  <w:style w:type="paragraph" w:styleId="Title">
    <w:name w:val="Title"/>
    <w:basedOn w:val="Normal"/>
    <w:next w:val="Subtitle"/>
    <w:link w:val="TitleChar"/>
    <w:uiPriority w:val="10"/>
    <w:qFormat/>
    <w:rsid w:val="002B0658"/>
    <w:pPr>
      <w:spacing w:before="9000"/>
      <w:contextualSpacing/>
    </w:pPr>
    <w:rPr>
      <w:rFonts w:ascii="Calibri Light" w:eastAsiaTheme="majorEastAsia" w:hAnsi="Calibri Light" w:cstheme="majorBidi"/>
      <w:caps/>
      <w:color w:val="EE3523" w:themeColor="accent1"/>
      <w:spacing w:val="-10"/>
      <w:kern w:val="28"/>
      <w:sz w:val="40"/>
      <w:szCs w:val="56"/>
    </w:rPr>
  </w:style>
  <w:style w:type="character" w:customStyle="1" w:styleId="TitleChar">
    <w:name w:val="Title Char"/>
    <w:basedOn w:val="DefaultParagraphFont"/>
    <w:link w:val="Title"/>
    <w:uiPriority w:val="10"/>
    <w:rsid w:val="002B0658"/>
    <w:rPr>
      <w:rFonts w:ascii="Calibri Light" w:eastAsiaTheme="majorEastAsia" w:hAnsi="Calibri Light" w:cstheme="majorBidi"/>
      <w:caps/>
      <w:color w:val="EE3523" w:themeColor="accent1"/>
      <w:spacing w:val="-10"/>
      <w:kern w:val="28"/>
      <w:sz w:val="40"/>
      <w:szCs w:val="56"/>
    </w:rPr>
  </w:style>
  <w:style w:type="table" w:customStyle="1" w:styleId="EFLAupplsingabla">
    <w:name w:val="EFLA upplýsingablað"/>
    <w:basedOn w:val="TableNormal"/>
    <w:uiPriority w:val="99"/>
    <w:rsid w:val="008C59EB"/>
    <w:pPr>
      <w:spacing w:before="0" w:after="0" w:line="240" w:lineRule="auto"/>
      <w:jc w:val="left"/>
    </w:pPr>
    <w:rPr>
      <w:rFonts w:ascii="Calibri" w:hAnsi="Calibri"/>
      <w:color w:val="46464B" w:themeColor="text1"/>
      <w:sz w:val="20"/>
    </w:rPr>
    <w:tblPr/>
  </w:style>
  <w:style w:type="paragraph" w:customStyle="1" w:styleId="UBheading1">
    <w:name w:val="UB heading 1"/>
    <w:next w:val="UBtext"/>
    <w:uiPriority w:val="13"/>
    <w:qFormat/>
    <w:rsid w:val="006B5C46"/>
    <w:pPr>
      <w:spacing w:before="0" w:after="40" w:line="240" w:lineRule="auto"/>
      <w:jc w:val="left"/>
    </w:pPr>
    <w:rPr>
      <w:rFonts w:asciiTheme="majorHAnsi" w:hAnsiTheme="majorHAnsi"/>
      <w:b/>
      <w:caps/>
      <w:color w:val="EE3523" w:themeColor="accent1"/>
      <w:sz w:val="20"/>
    </w:rPr>
  </w:style>
  <w:style w:type="paragraph" w:customStyle="1" w:styleId="UBtext">
    <w:name w:val="UB text"/>
    <w:uiPriority w:val="13"/>
    <w:qFormat/>
    <w:rsid w:val="008F5419"/>
    <w:pPr>
      <w:spacing w:before="0" w:after="60" w:line="240" w:lineRule="atLeast"/>
    </w:pPr>
    <w:rPr>
      <w:rFonts w:ascii="Calibri" w:hAnsi="Calibri"/>
      <w:color w:val="46464B" w:themeColor="text1"/>
      <w:sz w:val="20"/>
    </w:rPr>
  </w:style>
  <w:style w:type="paragraph" w:customStyle="1" w:styleId="UBheading2">
    <w:name w:val="UB heading 2"/>
    <w:next w:val="UBtext"/>
    <w:uiPriority w:val="13"/>
    <w:qFormat/>
    <w:rsid w:val="008F5419"/>
    <w:pPr>
      <w:spacing w:before="0" w:after="60" w:line="240" w:lineRule="atLeast"/>
      <w:jc w:val="left"/>
    </w:pPr>
    <w:rPr>
      <w:rFonts w:asciiTheme="majorHAnsi" w:hAnsiTheme="majorHAnsi"/>
      <w:b/>
      <w:caps/>
      <w:color w:val="46464B" w:themeColor="text1"/>
      <w:sz w:val="16"/>
    </w:rPr>
  </w:style>
  <w:style w:type="paragraph" w:styleId="TableofFigures">
    <w:name w:val="table of figures"/>
    <w:basedOn w:val="Normal"/>
    <w:next w:val="Normal"/>
    <w:uiPriority w:val="99"/>
    <w:unhideWhenUsed/>
    <w:rsid w:val="005140BC"/>
    <w:pPr>
      <w:tabs>
        <w:tab w:val="right" w:leader="underscore" w:pos="9061"/>
      </w:tabs>
      <w:spacing w:before="60" w:after="60"/>
      <w:ind w:left="794" w:right="510" w:hanging="794"/>
    </w:pPr>
    <w:rPr>
      <w:sz w:val="20"/>
    </w:rPr>
  </w:style>
  <w:style w:type="numbering" w:customStyle="1" w:styleId="Headings">
    <w:name w:val="Headings"/>
    <w:uiPriority w:val="99"/>
    <w:rsid w:val="003B2747"/>
    <w:pPr>
      <w:numPr>
        <w:numId w:val="6"/>
      </w:numPr>
    </w:pPr>
  </w:style>
  <w:style w:type="paragraph" w:customStyle="1" w:styleId="H1nospacebefore">
    <w:name w:val="H1 no space before"/>
    <w:basedOn w:val="Heading1"/>
    <w:next w:val="Normal"/>
    <w:uiPriority w:val="13"/>
    <w:qFormat/>
    <w:rsid w:val="002E681C"/>
    <w:pPr>
      <w:framePr w:wrap="auto" w:vAnchor="margin" w:yAlign="inline"/>
      <w:spacing w:before="0"/>
    </w:pPr>
  </w:style>
  <w:style w:type="character" w:styleId="PlaceholderText">
    <w:name w:val="Placeholder Text"/>
    <w:basedOn w:val="DefaultParagraphFont"/>
    <w:uiPriority w:val="99"/>
    <w:semiHidden/>
    <w:rsid w:val="006128A5"/>
    <w:rPr>
      <w:color w:val="808080"/>
    </w:rPr>
  </w:style>
  <w:style w:type="paragraph" w:styleId="Subtitle">
    <w:name w:val="Subtitle"/>
    <w:basedOn w:val="Normal"/>
    <w:link w:val="SubtitleChar"/>
    <w:uiPriority w:val="11"/>
    <w:qFormat/>
    <w:rsid w:val="00720697"/>
    <w:pPr>
      <w:numPr>
        <w:ilvl w:val="1"/>
      </w:numPr>
      <w:spacing w:before="120" w:after="160"/>
      <w:jc w:val="left"/>
    </w:pPr>
    <w:rPr>
      <w:rFonts w:eastAsiaTheme="minorEastAsia"/>
      <w:b/>
      <w:spacing w:val="15"/>
      <w:sz w:val="28"/>
    </w:rPr>
  </w:style>
  <w:style w:type="character" w:customStyle="1" w:styleId="SubtitleChar">
    <w:name w:val="Subtitle Char"/>
    <w:basedOn w:val="DefaultParagraphFont"/>
    <w:link w:val="Subtitle"/>
    <w:uiPriority w:val="11"/>
    <w:rsid w:val="00720697"/>
    <w:rPr>
      <w:rFonts w:ascii="Calibri" w:eastAsiaTheme="minorEastAsia" w:hAnsi="Calibri"/>
      <w:b/>
      <w:color w:val="46464B" w:themeColor="text1"/>
      <w:spacing w:val="15"/>
      <w:sz w:val="28"/>
    </w:rPr>
  </w:style>
  <w:style w:type="paragraph" w:styleId="ListParagraph">
    <w:name w:val="List Paragraph"/>
    <w:aliases w:val="List"/>
    <w:basedOn w:val="Normal"/>
    <w:link w:val="ListParagraphChar"/>
    <w:uiPriority w:val="34"/>
    <w:qFormat/>
    <w:rsid w:val="000F254C"/>
    <w:pPr>
      <w:ind w:left="720"/>
      <w:contextualSpacing/>
    </w:pPr>
  </w:style>
  <w:style w:type="paragraph" w:customStyle="1" w:styleId="Subtitle2">
    <w:name w:val="Subtitle 2"/>
    <w:basedOn w:val="Subtitle"/>
    <w:link w:val="Subtitle2Char"/>
    <w:qFormat/>
    <w:rsid w:val="00D554EF"/>
    <w:pPr>
      <w:spacing w:before="0"/>
      <w:jc w:val="center"/>
    </w:pPr>
    <w:rPr>
      <w:b w:val="0"/>
    </w:rPr>
  </w:style>
  <w:style w:type="character" w:customStyle="1" w:styleId="Subtitle2Char">
    <w:name w:val="Subtitle 2 Char"/>
    <w:basedOn w:val="SubtitleChar"/>
    <w:link w:val="Subtitle2"/>
    <w:rsid w:val="00D554EF"/>
    <w:rPr>
      <w:rFonts w:ascii="Calibri" w:eastAsiaTheme="minorEastAsia" w:hAnsi="Calibri"/>
      <w:b w:val="0"/>
      <w:color w:val="46464B" w:themeColor="text1"/>
      <w:spacing w:val="15"/>
      <w:sz w:val="28"/>
    </w:rPr>
  </w:style>
  <w:style w:type="paragraph" w:styleId="BalloonText">
    <w:name w:val="Balloon Text"/>
    <w:basedOn w:val="Normal"/>
    <w:link w:val="BalloonTextChar"/>
    <w:uiPriority w:val="99"/>
    <w:semiHidden/>
    <w:unhideWhenUsed/>
    <w:rsid w:val="004E3C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C11"/>
    <w:rPr>
      <w:rFonts w:ascii="Segoe UI" w:hAnsi="Segoe UI" w:cs="Segoe UI"/>
      <w:color w:val="46464B" w:themeColor="text1"/>
      <w:sz w:val="18"/>
      <w:szCs w:val="18"/>
    </w:rPr>
  </w:style>
  <w:style w:type="paragraph" w:styleId="Revision">
    <w:name w:val="Revision"/>
    <w:hidden/>
    <w:uiPriority w:val="99"/>
    <w:semiHidden/>
    <w:rsid w:val="00AD55C8"/>
    <w:pPr>
      <w:spacing w:before="0" w:after="0" w:line="240" w:lineRule="auto"/>
      <w:jc w:val="left"/>
    </w:pPr>
    <w:rPr>
      <w:rFonts w:ascii="Calibri" w:hAnsi="Calibri"/>
      <w:color w:val="46464B" w:themeColor="text1"/>
    </w:rPr>
  </w:style>
  <w:style w:type="paragraph" w:styleId="BodyText">
    <w:name w:val="Body Text"/>
    <w:basedOn w:val="Normal"/>
    <w:link w:val="BodyTextChar"/>
    <w:rsid w:val="001349C3"/>
    <w:rPr>
      <w:rFonts w:ascii="Georgia" w:eastAsia="Times New Roman" w:hAnsi="Georgia" w:cs="Times New Roman"/>
      <w:color w:val="auto"/>
      <w:sz w:val="24"/>
      <w:szCs w:val="20"/>
    </w:rPr>
  </w:style>
  <w:style w:type="character" w:customStyle="1" w:styleId="BodyTextChar">
    <w:name w:val="Body Text Char"/>
    <w:basedOn w:val="DefaultParagraphFont"/>
    <w:link w:val="BodyText"/>
    <w:rsid w:val="001349C3"/>
    <w:rPr>
      <w:rFonts w:eastAsia="Times New Roman" w:cs="Times New Roman"/>
      <w:sz w:val="24"/>
      <w:szCs w:val="20"/>
    </w:rPr>
  </w:style>
  <w:style w:type="paragraph" w:customStyle="1" w:styleId="a">
    <w:name w:val="a)"/>
    <w:basedOn w:val="Normal"/>
    <w:rsid w:val="006F47B0"/>
    <w:pPr>
      <w:ind w:left="709" w:hanging="425"/>
    </w:pPr>
    <w:rPr>
      <w:rFonts w:ascii="Times New Roman" w:eastAsia="Times New Roman" w:hAnsi="Times New Roman" w:cs="Times New Roman"/>
      <w:color w:val="auto"/>
      <w:sz w:val="24"/>
      <w:szCs w:val="20"/>
      <w:lang w:val="fr-FR"/>
    </w:rPr>
  </w:style>
  <w:style w:type="paragraph" w:styleId="BlockText">
    <w:name w:val="Block Text"/>
    <w:basedOn w:val="Normal"/>
    <w:rsid w:val="006F47B0"/>
    <w:pPr>
      <w:tabs>
        <w:tab w:val="left" w:pos="1418"/>
      </w:tabs>
      <w:ind w:left="851" w:right="706"/>
    </w:pPr>
    <w:rPr>
      <w:rFonts w:ascii="Times New Roman" w:eastAsia="Times New Roman" w:hAnsi="Times New Roman" w:cs="Times New Roman"/>
      <w:color w:val="auto"/>
      <w:szCs w:val="20"/>
    </w:rPr>
  </w:style>
  <w:style w:type="paragraph" w:styleId="BodyTextIndent">
    <w:name w:val="Body Text Indent"/>
    <w:basedOn w:val="Normal"/>
    <w:link w:val="BodyTextIndentChar"/>
    <w:uiPriority w:val="99"/>
    <w:unhideWhenUsed/>
    <w:rsid w:val="006F47B0"/>
    <w:pPr>
      <w:ind w:left="283"/>
    </w:pPr>
  </w:style>
  <w:style w:type="character" w:customStyle="1" w:styleId="BodyTextIndentChar">
    <w:name w:val="Body Text Indent Char"/>
    <w:basedOn w:val="DefaultParagraphFont"/>
    <w:link w:val="BodyTextIndent"/>
    <w:uiPriority w:val="99"/>
    <w:rsid w:val="006F47B0"/>
    <w:rPr>
      <w:rFonts w:ascii="Calibri" w:hAnsi="Calibri"/>
      <w:color w:val="46464B" w:themeColor="text1"/>
    </w:rPr>
  </w:style>
  <w:style w:type="paragraph" w:customStyle="1" w:styleId="Texti1">
    <w:name w:val="Texti 1"/>
    <w:basedOn w:val="BodyText"/>
    <w:link w:val="Texti1Char"/>
    <w:rsid w:val="006F47B0"/>
    <w:pPr>
      <w:spacing w:after="60"/>
      <w:ind w:left="851" w:right="7"/>
    </w:pPr>
    <w:rPr>
      <w:rFonts w:ascii="Arial" w:hAnsi="Arial"/>
      <w:snapToGrid w:val="0"/>
      <w:sz w:val="22"/>
      <w:lang w:val="x-none"/>
    </w:rPr>
  </w:style>
  <w:style w:type="character" w:customStyle="1" w:styleId="Texti1Char">
    <w:name w:val="Texti 1 Char"/>
    <w:link w:val="Texti1"/>
    <w:rsid w:val="006F47B0"/>
    <w:rPr>
      <w:rFonts w:ascii="Arial" w:eastAsia="Times New Roman" w:hAnsi="Arial" w:cs="Times New Roman"/>
      <w:snapToGrid w:val="0"/>
      <w:szCs w:val="20"/>
      <w:lang w:val="x-none"/>
    </w:rPr>
  </w:style>
  <w:style w:type="character" w:styleId="CommentReference">
    <w:name w:val="annotation reference"/>
    <w:basedOn w:val="DefaultParagraphFont"/>
    <w:uiPriority w:val="99"/>
    <w:semiHidden/>
    <w:unhideWhenUsed/>
    <w:rsid w:val="00182481"/>
    <w:rPr>
      <w:sz w:val="16"/>
      <w:szCs w:val="16"/>
    </w:rPr>
  </w:style>
  <w:style w:type="paragraph" w:styleId="CommentText">
    <w:name w:val="annotation text"/>
    <w:basedOn w:val="Normal"/>
    <w:link w:val="CommentTextChar"/>
    <w:uiPriority w:val="99"/>
    <w:unhideWhenUsed/>
    <w:rsid w:val="00182481"/>
    <w:rPr>
      <w:sz w:val="20"/>
      <w:szCs w:val="20"/>
    </w:rPr>
  </w:style>
  <w:style w:type="character" w:customStyle="1" w:styleId="CommentTextChar">
    <w:name w:val="Comment Text Char"/>
    <w:basedOn w:val="DefaultParagraphFont"/>
    <w:link w:val="CommentText"/>
    <w:uiPriority w:val="99"/>
    <w:rsid w:val="00182481"/>
    <w:rPr>
      <w:rFonts w:ascii="Calibri" w:hAnsi="Calibri"/>
      <w:color w:val="46464B" w:themeColor="text1"/>
      <w:sz w:val="20"/>
      <w:szCs w:val="20"/>
    </w:rPr>
  </w:style>
  <w:style w:type="paragraph" w:styleId="CommentSubject">
    <w:name w:val="annotation subject"/>
    <w:basedOn w:val="CommentText"/>
    <w:next w:val="CommentText"/>
    <w:link w:val="CommentSubjectChar"/>
    <w:uiPriority w:val="99"/>
    <w:semiHidden/>
    <w:unhideWhenUsed/>
    <w:rsid w:val="00182481"/>
    <w:rPr>
      <w:b/>
      <w:bCs/>
    </w:rPr>
  </w:style>
  <w:style w:type="character" w:customStyle="1" w:styleId="CommentSubjectChar">
    <w:name w:val="Comment Subject Char"/>
    <w:basedOn w:val="CommentTextChar"/>
    <w:link w:val="CommentSubject"/>
    <w:uiPriority w:val="99"/>
    <w:semiHidden/>
    <w:rsid w:val="00182481"/>
    <w:rPr>
      <w:rFonts w:ascii="Calibri" w:hAnsi="Calibri"/>
      <w:b/>
      <w:bCs/>
      <w:color w:val="46464B" w:themeColor="text1"/>
      <w:sz w:val="20"/>
      <w:szCs w:val="20"/>
    </w:rPr>
  </w:style>
  <w:style w:type="character" w:customStyle="1" w:styleId="Mention1">
    <w:name w:val="Mention1"/>
    <w:basedOn w:val="DefaultParagraphFont"/>
    <w:uiPriority w:val="99"/>
    <w:semiHidden/>
    <w:unhideWhenUsed/>
    <w:rsid w:val="00FC53D9"/>
    <w:rPr>
      <w:color w:val="2B579A"/>
      <w:shd w:val="clear" w:color="auto" w:fill="E6E6E6"/>
    </w:rPr>
  </w:style>
  <w:style w:type="paragraph" w:customStyle="1" w:styleId="akualnaefnisyfirlit">
    <w:name w:val="akualína í efnisyfirlit"/>
    <w:basedOn w:val="Normal"/>
    <w:rsid w:val="00FC53D9"/>
    <w:pPr>
      <w:tabs>
        <w:tab w:val="left" w:pos="851"/>
      </w:tabs>
    </w:pPr>
    <w:rPr>
      <w:rFonts w:ascii="Times New Roman" w:eastAsia="Times New Roman" w:hAnsi="Times New Roman" w:cs="Times New Roman"/>
      <w:b/>
      <w:color w:val="auto"/>
      <w:szCs w:val="20"/>
    </w:rPr>
  </w:style>
  <w:style w:type="paragraph" w:customStyle="1" w:styleId="Default">
    <w:name w:val="Default"/>
    <w:rsid w:val="00F935CC"/>
    <w:pPr>
      <w:autoSpaceDE w:val="0"/>
      <w:autoSpaceDN w:val="0"/>
      <w:adjustRightInd w:val="0"/>
      <w:spacing w:before="0" w:after="0" w:line="240" w:lineRule="auto"/>
      <w:jc w:val="left"/>
    </w:pPr>
    <w:rPr>
      <w:rFonts w:ascii="Times New Roman" w:eastAsia="Times New Roman" w:hAnsi="Times New Roman" w:cs="Times New Roman"/>
      <w:color w:val="000000"/>
      <w:sz w:val="24"/>
      <w:szCs w:val="24"/>
      <w:lang w:eastAsia="is-IS"/>
    </w:rPr>
  </w:style>
  <w:style w:type="character" w:styleId="Strong">
    <w:name w:val="Strong"/>
    <w:basedOn w:val="DefaultParagraphFont"/>
    <w:uiPriority w:val="22"/>
    <w:qFormat/>
    <w:rsid w:val="007C3AF5"/>
    <w:rPr>
      <w:b/>
      <w:bCs/>
    </w:rPr>
  </w:style>
  <w:style w:type="character" w:customStyle="1" w:styleId="TextiChar">
    <w:name w:val="Texti Char"/>
    <w:link w:val="Texti"/>
    <w:locked/>
    <w:rsid w:val="00862171"/>
    <w:rPr>
      <w:sz w:val="24"/>
    </w:rPr>
  </w:style>
  <w:style w:type="paragraph" w:customStyle="1" w:styleId="Texti">
    <w:name w:val="Texti"/>
    <w:basedOn w:val="Normal"/>
    <w:link w:val="TextiChar"/>
    <w:qFormat/>
    <w:rsid w:val="00862171"/>
    <w:pPr>
      <w:ind w:left="851"/>
    </w:pPr>
    <w:rPr>
      <w:rFonts w:ascii="Georgia" w:hAnsi="Georgia"/>
      <w:color w:val="auto"/>
      <w:sz w:val="24"/>
    </w:rPr>
  </w:style>
  <w:style w:type="character" w:customStyle="1" w:styleId="Mention2">
    <w:name w:val="Mention2"/>
    <w:basedOn w:val="DefaultParagraphFont"/>
    <w:uiPriority w:val="99"/>
    <w:semiHidden/>
    <w:unhideWhenUsed/>
    <w:rsid w:val="00231D8A"/>
    <w:rPr>
      <w:color w:val="2B579A"/>
      <w:shd w:val="clear" w:color="auto" w:fill="E6E6E6"/>
    </w:rPr>
  </w:style>
  <w:style w:type="character" w:customStyle="1" w:styleId="fontstyle01">
    <w:name w:val="fontstyle01"/>
    <w:basedOn w:val="DefaultParagraphFont"/>
    <w:rsid w:val="00231D8A"/>
    <w:rPr>
      <w:rFonts w:ascii="ArialMT" w:hAnsi="ArialMT" w:hint="default"/>
      <w:b w:val="0"/>
      <w:bCs w:val="0"/>
      <w:i w:val="0"/>
      <w:iCs w:val="0"/>
      <w:color w:val="000000"/>
      <w:sz w:val="14"/>
      <w:szCs w:val="14"/>
    </w:rPr>
  </w:style>
  <w:style w:type="paragraph" w:customStyle="1" w:styleId="Magntluliur">
    <w:name w:val="Magntöluliður"/>
    <w:basedOn w:val="Normal"/>
    <w:autoRedefine/>
    <w:qFormat/>
    <w:rsid w:val="00E85715"/>
    <w:pPr>
      <w:spacing w:before="120"/>
      <w:ind w:right="-57"/>
      <w:jc w:val="left"/>
    </w:pPr>
    <w:rPr>
      <w:rFonts w:asciiTheme="majorHAnsi" w:eastAsia="Times New Roman" w:hAnsiTheme="majorHAnsi" w:cs="Times New Roman"/>
      <w:b/>
      <w:bCs/>
      <w:i/>
      <w:iCs/>
      <w:noProof/>
      <w:color w:val="auto"/>
    </w:rPr>
  </w:style>
  <w:style w:type="paragraph" w:styleId="Index1">
    <w:name w:val="index 1"/>
    <w:basedOn w:val="Normal"/>
    <w:next w:val="Normal"/>
    <w:autoRedefine/>
    <w:uiPriority w:val="99"/>
    <w:semiHidden/>
    <w:unhideWhenUsed/>
    <w:rsid w:val="008329C3"/>
    <w:pPr>
      <w:ind w:left="220" w:hanging="220"/>
    </w:pPr>
  </w:style>
  <w:style w:type="paragraph" w:styleId="IndexHeading">
    <w:name w:val="index heading"/>
    <w:basedOn w:val="Normal"/>
    <w:next w:val="Index1"/>
    <w:rsid w:val="008329C3"/>
    <w:pPr>
      <w:spacing w:before="120"/>
      <w:jc w:val="left"/>
    </w:pPr>
    <w:rPr>
      <w:rFonts w:ascii="Times New Roman" w:eastAsia="Times New Roman" w:hAnsi="Times New Roman" w:cs="Times New Roman"/>
      <w:b/>
      <w:i/>
      <w:color w:val="auto"/>
      <w:sz w:val="20"/>
      <w:szCs w:val="20"/>
      <w:lang w:val="en-US"/>
    </w:rPr>
  </w:style>
  <w:style w:type="paragraph" w:customStyle="1" w:styleId="Magntlulsing">
    <w:name w:val="Magntölulýsing"/>
    <w:basedOn w:val="Normal"/>
    <w:rsid w:val="00CB5BB1"/>
    <w:pPr>
      <w:spacing w:before="240"/>
      <w:ind w:left="851"/>
      <w:jc w:val="left"/>
    </w:pPr>
    <w:rPr>
      <w:rFonts w:ascii="Times New Roman" w:eastAsia="Times New Roman" w:hAnsi="Times New Roman" w:cs="Times New Roman"/>
      <w:i/>
      <w:color w:val="auto"/>
      <w:sz w:val="24"/>
      <w:szCs w:val="20"/>
    </w:rPr>
  </w:style>
  <w:style w:type="paragraph" w:customStyle="1" w:styleId="StylePatternClearBrightGreen">
    <w:name w:val="Style Pattern: Clear (Bright Green)"/>
    <w:basedOn w:val="Normal"/>
    <w:rsid w:val="001F230A"/>
    <w:pPr>
      <w:jc w:val="left"/>
    </w:pPr>
    <w:rPr>
      <w:rFonts w:ascii="Times New Roman" w:eastAsia="Times New Roman" w:hAnsi="Times New Roman" w:cs="Times New Roman"/>
      <w:color w:val="auto"/>
      <w:sz w:val="24"/>
      <w:szCs w:val="20"/>
      <w:lang w:val="en-US"/>
    </w:rPr>
  </w:style>
  <w:style w:type="paragraph" w:customStyle="1" w:styleId="ColorfulList-Accent11">
    <w:name w:val="Colorful List - Accent 11"/>
    <w:basedOn w:val="Normal"/>
    <w:uiPriority w:val="34"/>
    <w:qFormat/>
    <w:rsid w:val="006B4F64"/>
    <w:pPr>
      <w:ind w:left="708"/>
      <w:jc w:val="left"/>
    </w:pPr>
    <w:rPr>
      <w:rFonts w:ascii="Times New Roman" w:eastAsia="Times New Roman" w:hAnsi="Times New Roman" w:cs="Times New Roman"/>
      <w:color w:val="auto"/>
      <w:sz w:val="24"/>
      <w:szCs w:val="20"/>
    </w:rPr>
  </w:style>
  <w:style w:type="character" w:customStyle="1" w:styleId="UnresolvedMention1">
    <w:name w:val="Unresolved Mention1"/>
    <w:basedOn w:val="DefaultParagraphFont"/>
    <w:uiPriority w:val="99"/>
    <w:semiHidden/>
    <w:unhideWhenUsed/>
    <w:rsid w:val="0056765E"/>
    <w:rPr>
      <w:color w:val="808080"/>
      <w:shd w:val="clear" w:color="auto" w:fill="E6E6E6"/>
    </w:rPr>
  </w:style>
  <w:style w:type="character" w:styleId="FollowedHyperlink">
    <w:name w:val="FollowedHyperlink"/>
    <w:basedOn w:val="DefaultParagraphFont"/>
    <w:uiPriority w:val="99"/>
    <w:semiHidden/>
    <w:unhideWhenUsed/>
    <w:rsid w:val="0056765E"/>
    <w:rPr>
      <w:color w:val="954F72" w:themeColor="followedHyperlink"/>
      <w:u w:val="single"/>
    </w:rPr>
  </w:style>
  <w:style w:type="character" w:styleId="Mention">
    <w:name w:val="Mention"/>
    <w:basedOn w:val="DefaultParagraphFont"/>
    <w:uiPriority w:val="99"/>
    <w:semiHidden/>
    <w:unhideWhenUsed/>
    <w:rsid w:val="00D865FC"/>
    <w:rPr>
      <w:color w:val="2B579A"/>
      <w:shd w:val="clear" w:color="auto" w:fill="E6E6E6"/>
    </w:rPr>
  </w:style>
  <w:style w:type="paragraph" w:styleId="NoSpacing">
    <w:name w:val="No Spacing"/>
    <w:link w:val="NoSpacingChar"/>
    <w:uiPriority w:val="1"/>
    <w:qFormat/>
    <w:rsid w:val="004323B7"/>
    <w:pPr>
      <w:spacing w:before="0" w:after="0" w:line="240" w:lineRule="auto"/>
      <w:jc w:val="left"/>
    </w:pPr>
    <w:rPr>
      <w:rFonts w:ascii="Times New Roman" w:hAnsi="Times New Roman" w:cs="Times New Roman"/>
    </w:rPr>
  </w:style>
  <w:style w:type="character" w:customStyle="1" w:styleId="NoSpacingChar">
    <w:name w:val="No Spacing Char"/>
    <w:basedOn w:val="DefaultParagraphFont"/>
    <w:link w:val="NoSpacing"/>
    <w:uiPriority w:val="1"/>
    <w:locked/>
    <w:rsid w:val="004323B7"/>
    <w:rPr>
      <w:rFonts w:ascii="Times New Roman" w:hAnsi="Times New Roman" w:cs="Times New Roman"/>
    </w:rPr>
  </w:style>
  <w:style w:type="character" w:customStyle="1" w:styleId="UnresolvedMention2">
    <w:name w:val="Unresolved Mention2"/>
    <w:basedOn w:val="DefaultParagraphFont"/>
    <w:uiPriority w:val="99"/>
    <w:semiHidden/>
    <w:unhideWhenUsed/>
    <w:rsid w:val="008518F5"/>
    <w:rPr>
      <w:color w:val="808080"/>
      <w:shd w:val="clear" w:color="auto" w:fill="E6E6E6"/>
    </w:rPr>
  </w:style>
  <w:style w:type="character" w:customStyle="1" w:styleId="textiChar0">
    <w:name w:val="texti Char"/>
    <w:link w:val="texti0"/>
    <w:locked/>
    <w:rsid w:val="00A91AEF"/>
    <w:rPr>
      <w:rFonts w:ascii="Arial" w:eastAsia="Times New Roman" w:hAnsi="Arial" w:cs="Times New Roman"/>
      <w:sz w:val="24"/>
      <w:szCs w:val="20"/>
      <w:lang w:val="en-GB"/>
    </w:rPr>
  </w:style>
  <w:style w:type="paragraph" w:customStyle="1" w:styleId="texti0">
    <w:name w:val="texti"/>
    <w:basedOn w:val="Normal"/>
    <w:link w:val="textiChar0"/>
    <w:rsid w:val="00A91AEF"/>
    <w:pPr>
      <w:ind w:left="851"/>
    </w:pPr>
    <w:rPr>
      <w:rFonts w:ascii="Arial" w:eastAsia="Times New Roman" w:hAnsi="Arial" w:cs="Times New Roman"/>
      <w:color w:val="auto"/>
      <w:sz w:val="24"/>
      <w:szCs w:val="20"/>
      <w:lang w:val="en-GB"/>
    </w:rPr>
  </w:style>
  <w:style w:type="character" w:customStyle="1" w:styleId="UnresolvedMention3">
    <w:name w:val="Unresolved Mention3"/>
    <w:basedOn w:val="DefaultParagraphFont"/>
    <w:uiPriority w:val="99"/>
    <w:semiHidden/>
    <w:unhideWhenUsed/>
    <w:rsid w:val="00B96519"/>
    <w:rPr>
      <w:color w:val="808080"/>
      <w:shd w:val="clear" w:color="auto" w:fill="E6E6E6"/>
    </w:rPr>
  </w:style>
  <w:style w:type="character" w:styleId="UnresolvedMention">
    <w:name w:val="Unresolved Mention"/>
    <w:basedOn w:val="DefaultParagraphFont"/>
    <w:uiPriority w:val="99"/>
    <w:semiHidden/>
    <w:unhideWhenUsed/>
    <w:rsid w:val="0076268F"/>
    <w:rPr>
      <w:color w:val="605E5C"/>
      <w:shd w:val="clear" w:color="auto" w:fill="E1DFDD"/>
    </w:rPr>
  </w:style>
  <w:style w:type="paragraph" w:customStyle="1" w:styleId="TextinPara">
    <w:name w:val="Texti án Para"/>
    <w:basedOn w:val="Normal"/>
    <w:next w:val="Normal"/>
    <w:link w:val="TextinParaChar"/>
    <w:qFormat/>
    <w:rsid w:val="00D800AB"/>
    <w:rPr>
      <w:rFonts w:ascii="Arial" w:eastAsia="Times New Roman" w:hAnsi="Arial" w:cs="Arial"/>
      <w:color w:val="auto"/>
      <w:sz w:val="20"/>
      <w:szCs w:val="24"/>
      <w:lang w:val="en-GB"/>
    </w:rPr>
  </w:style>
  <w:style w:type="character" w:customStyle="1" w:styleId="TextinParaChar">
    <w:name w:val="Texti án Para Char"/>
    <w:basedOn w:val="TextiChar"/>
    <w:link w:val="TextinPara"/>
    <w:rsid w:val="00D800AB"/>
    <w:rPr>
      <w:rFonts w:ascii="Arial" w:eastAsia="Times New Roman" w:hAnsi="Arial" w:cs="Arial"/>
      <w:sz w:val="20"/>
      <w:szCs w:val="24"/>
      <w:lang w:val="en-GB"/>
    </w:rPr>
  </w:style>
  <w:style w:type="paragraph" w:customStyle="1" w:styleId="Verkis-Texti">
    <w:name w:val="Verkis - Texti"/>
    <w:link w:val="Verkis-TextiChar"/>
    <w:qFormat/>
    <w:locked/>
    <w:rsid w:val="00FF4EEB"/>
    <w:pPr>
      <w:spacing w:before="60" w:after="0" w:line="240" w:lineRule="auto"/>
    </w:pPr>
    <w:rPr>
      <w:rFonts w:ascii="Calibri" w:eastAsia="Times New Roman" w:hAnsi="Calibri" w:cs="Times New Roman"/>
      <w:szCs w:val="19"/>
    </w:rPr>
  </w:style>
  <w:style w:type="character" w:customStyle="1" w:styleId="Verkis-TextiChar">
    <w:name w:val="Verkis - Texti Char"/>
    <w:link w:val="Verkis-Texti"/>
    <w:rsid w:val="00FF4EEB"/>
    <w:rPr>
      <w:rFonts w:ascii="Calibri" w:eastAsia="Times New Roman" w:hAnsi="Calibri" w:cs="Times New Roman"/>
      <w:szCs w:val="19"/>
    </w:rPr>
  </w:style>
  <w:style w:type="paragraph" w:customStyle="1" w:styleId="Verks-Texti-mliein">
    <w:name w:val="Verkís - Texti-mæliein"/>
    <w:basedOn w:val="Verkis-Texti"/>
    <w:link w:val="Verks-Texti-mlieinChar"/>
    <w:rsid w:val="00FF4EEB"/>
    <w:pPr>
      <w:keepNext/>
    </w:pPr>
    <w:rPr>
      <w:b/>
      <w:i/>
    </w:rPr>
  </w:style>
  <w:style w:type="paragraph" w:customStyle="1" w:styleId="Verks-Texti-uppgj">
    <w:name w:val="Verkís - Texti-uppgj"/>
    <w:basedOn w:val="Verkis-Texti"/>
    <w:link w:val="Verks-Texti-uppgjChar"/>
    <w:rsid w:val="00FF4EEB"/>
    <w:rPr>
      <w:i/>
    </w:rPr>
  </w:style>
  <w:style w:type="character" w:customStyle="1" w:styleId="Verks-Texti-mlieinChar">
    <w:name w:val="Verkís - Texti-mæliein Char"/>
    <w:basedOn w:val="Verkis-TextiChar"/>
    <w:link w:val="Verks-Texti-mliein"/>
    <w:rsid w:val="00FF4EEB"/>
    <w:rPr>
      <w:rFonts w:ascii="Calibri" w:eastAsia="Times New Roman" w:hAnsi="Calibri" w:cs="Times New Roman"/>
      <w:b/>
      <w:i/>
      <w:szCs w:val="19"/>
    </w:rPr>
  </w:style>
  <w:style w:type="character" w:customStyle="1" w:styleId="Verks-Texti-uppgjChar">
    <w:name w:val="Verkís - Texti-uppgj Char"/>
    <w:basedOn w:val="Verkis-TextiChar"/>
    <w:link w:val="Verks-Texti-uppgj"/>
    <w:rsid w:val="00FF4EEB"/>
    <w:rPr>
      <w:rFonts w:ascii="Calibri" w:eastAsia="Times New Roman" w:hAnsi="Calibri" w:cs="Times New Roman"/>
      <w:i/>
      <w:szCs w:val="19"/>
    </w:rPr>
  </w:style>
  <w:style w:type="character" w:customStyle="1" w:styleId="ListParagraphChar">
    <w:name w:val="List Paragraph Char"/>
    <w:aliases w:val="List Char"/>
    <w:basedOn w:val="DefaultParagraphFont"/>
    <w:link w:val="ListParagraph"/>
    <w:uiPriority w:val="34"/>
    <w:rsid w:val="00E205C7"/>
    <w:rPr>
      <w:rFonts w:ascii="Calibri" w:hAnsi="Calibri"/>
      <w:color w:val="46464B" w:themeColor="text1"/>
    </w:rPr>
  </w:style>
  <w:style w:type="character" w:customStyle="1" w:styleId="FyrirsgnannumerChar">
    <w:name w:val="Fyrirsögn_an_numer Char"/>
    <w:basedOn w:val="TextiChar"/>
    <w:link w:val="Fyrirsgnannumer"/>
    <w:locked/>
    <w:rsid w:val="0058056F"/>
    <w:rPr>
      <w:rFonts w:ascii="Arial" w:eastAsia="Times New Roman" w:hAnsi="Arial" w:cs="Arial"/>
      <w:b/>
      <w:noProof/>
      <w:sz w:val="20"/>
      <w:szCs w:val="24"/>
      <w:u w:val="single"/>
    </w:rPr>
  </w:style>
  <w:style w:type="paragraph" w:customStyle="1" w:styleId="Fyrirsgnannumer">
    <w:name w:val="Fyrirsögn_an_numer"/>
    <w:basedOn w:val="Texti"/>
    <w:link w:val="FyrirsgnannumerChar"/>
    <w:qFormat/>
    <w:rsid w:val="0058056F"/>
    <w:pPr>
      <w:widowControl w:val="0"/>
      <w:ind w:left="0"/>
    </w:pPr>
    <w:rPr>
      <w:rFonts w:ascii="Arial" w:eastAsia="Times New Roman" w:hAnsi="Arial" w:cs="Arial"/>
      <w:b/>
      <w:noProof/>
      <w:sz w:val="20"/>
      <w:szCs w:val="24"/>
      <w:u w:val="single"/>
    </w:rPr>
  </w:style>
  <w:style w:type="character" w:customStyle="1" w:styleId="fontstyle21">
    <w:name w:val="fontstyle21"/>
    <w:basedOn w:val="DefaultParagraphFont"/>
    <w:rsid w:val="00880684"/>
    <w:rPr>
      <w:rFonts w:ascii="Calibri-Bold" w:hAnsi="Calibri-Bold" w:hint="default"/>
      <w:b/>
      <w:bCs/>
      <w:i w:val="0"/>
      <w:iCs w:val="0"/>
      <w:color w:val="000000"/>
      <w:sz w:val="22"/>
      <w:szCs w:val="22"/>
    </w:rPr>
  </w:style>
  <w:style w:type="character" w:customStyle="1" w:styleId="fontstyle31">
    <w:name w:val="fontstyle31"/>
    <w:basedOn w:val="DefaultParagraphFont"/>
    <w:rsid w:val="005B3090"/>
    <w:rPr>
      <w:rFonts w:ascii="Calibri-Bold" w:hAnsi="Calibri-Bold" w:hint="default"/>
      <w:b/>
      <w:bCs/>
      <w:i w:val="0"/>
      <w:iCs w:val="0"/>
      <w:color w:val="000000"/>
      <w:sz w:val="22"/>
      <w:szCs w:val="22"/>
    </w:rPr>
  </w:style>
  <w:style w:type="paragraph" w:styleId="NormalWeb">
    <w:name w:val="Normal (Web)"/>
    <w:basedOn w:val="Normal"/>
    <w:uiPriority w:val="99"/>
    <w:semiHidden/>
    <w:unhideWhenUsed/>
    <w:rsid w:val="00E86B65"/>
    <w:pPr>
      <w:spacing w:before="100" w:beforeAutospacing="1" w:after="100" w:afterAutospacing="1"/>
      <w:jc w:val="left"/>
    </w:pPr>
    <w:rPr>
      <w:rFonts w:ascii="Times New Roman" w:eastAsia="Times New Roman" w:hAnsi="Times New Roman" w:cs="Times New Roman"/>
      <w:color w:val="auto"/>
      <w:sz w:val="24"/>
      <w:szCs w:val="24"/>
      <w:lang w:eastAsia="is-IS"/>
    </w:rPr>
  </w:style>
  <w:style w:type="paragraph" w:customStyle="1" w:styleId="Verkis-Mynd">
    <w:name w:val="Verkis - Mynd"/>
    <w:basedOn w:val="Verkis-Texti"/>
    <w:uiPriority w:val="1"/>
    <w:qFormat/>
    <w:rsid w:val="000E1481"/>
    <w:pPr>
      <w:keepNext/>
      <w:spacing w:before="480"/>
      <w:jc w:val="center"/>
    </w:pPr>
    <w:rPr>
      <w:b/>
      <w:sz w:val="20"/>
    </w:rPr>
  </w:style>
  <w:style w:type="paragraph" w:customStyle="1" w:styleId="Verkis-Texti-Italic">
    <w:name w:val="Verkis - Texti - Italic"/>
    <w:basedOn w:val="Normal"/>
    <w:link w:val="Verkis-Texti-ItalicChar"/>
    <w:qFormat/>
    <w:rsid w:val="000E1481"/>
    <w:pPr>
      <w:spacing w:before="60" w:after="0"/>
    </w:pPr>
    <w:rPr>
      <w:rFonts w:eastAsia="Times New Roman" w:cs="Times New Roman"/>
      <w:i/>
      <w:iCs/>
      <w:color w:val="auto"/>
      <w:szCs w:val="19"/>
    </w:rPr>
  </w:style>
  <w:style w:type="character" w:customStyle="1" w:styleId="Verkis-Texti-ItalicChar">
    <w:name w:val="Verkis - Texti - Italic Char"/>
    <w:basedOn w:val="Verkis-TextiChar"/>
    <w:link w:val="Verkis-Texti-Italic"/>
    <w:rsid w:val="000E1481"/>
    <w:rPr>
      <w:rFonts w:ascii="Calibri" w:eastAsia="Times New Roman" w:hAnsi="Calibri" w:cs="Times New Roman"/>
      <w:i/>
      <w:iCs/>
      <w:szCs w:val="19"/>
    </w:rPr>
  </w:style>
  <w:style w:type="character" w:customStyle="1" w:styleId="ui-provider">
    <w:name w:val="ui-provider"/>
    <w:basedOn w:val="DefaultParagraphFont"/>
    <w:rsid w:val="000E1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1057">
      <w:bodyDiv w:val="1"/>
      <w:marLeft w:val="0"/>
      <w:marRight w:val="0"/>
      <w:marTop w:val="0"/>
      <w:marBottom w:val="0"/>
      <w:divBdr>
        <w:top w:val="none" w:sz="0" w:space="0" w:color="auto"/>
        <w:left w:val="none" w:sz="0" w:space="0" w:color="auto"/>
        <w:bottom w:val="none" w:sz="0" w:space="0" w:color="auto"/>
        <w:right w:val="none" w:sz="0" w:space="0" w:color="auto"/>
      </w:divBdr>
    </w:div>
    <w:div w:id="58327215">
      <w:bodyDiv w:val="1"/>
      <w:marLeft w:val="0"/>
      <w:marRight w:val="0"/>
      <w:marTop w:val="0"/>
      <w:marBottom w:val="0"/>
      <w:divBdr>
        <w:top w:val="none" w:sz="0" w:space="0" w:color="auto"/>
        <w:left w:val="none" w:sz="0" w:space="0" w:color="auto"/>
        <w:bottom w:val="none" w:sz="0" w:space="0" w:color="auto"/>
        <w:right w:val="none" w:sz="0" w:space="0" w:color="auto"/>
      </w:divBdr>
    </w:div>
    <w:div w:id="60952802">
      <w:bodyDiv w:val="1"/>
      <w:marLeft w:val="0"/>
      <w:marRight w:val="0"/>
      <w:marTop w:val="0"/>
      <w:marBottom w:val="0"/>
      <w:divBdr>
        <w:top w:val="none" w:sz="0" w:space="0" w:color="auto"/>
        <w:left w:val="none" w:sz="0" w:space="0" w:color="auto"/>
        <w:bottom w:val="none" w:sz="0" w:space="0" w:color="auto"/>
        <w:right w:val="none" w:sz="0" w:space="0" w:color="auto"/>
      </w:divBdr>
    </w:div>
    <w:div w:id="144669418">
      <w:bodyDiv w:val="1"/>
      <w:marLeft w:val="0"/>
      <w:marRight w:val="0"/>
      <w:marTop w:val="0"/>
      <w:marBottom w:val="0"/>
      <w:divBdr>
        <w:top w:val="none" w:sz="0" w:space="0" w:color="auto"/>
        <w:left w:val="none" w:sz="0" w:space="0" w:color="auto"/>
        <w:bottom w:val="none" w:sz="0" w:space="0" w:color="auto"/>
        <w:right w:val="none" w:sz="0" w:space="0" w:color="auto"/>
      </w:divBdr>
    </w:div>
    <w:div w:id="165563539">
      <w:bodyDiv w:val="1"/>
      <w:marLeft w:val="0"/>
      <w:marRight w:val="0"/>
      <w:marTop w:val="0"/>
      <w:marBottom w:val="0"/>
      <w:divBdr>
        <w:top w:val="none" w:sz="0" w:space="0" w:color="auto"/>
        <w:left w:val="none" w:sz="0" w:space="0" w:color="auto"/>
        <w:bottom w:val="none" w:sz="0" w:space="0" w:color="auto"/>
        <w:right w:val="none" w:sz="0" w:space="0" w:color="auto"/>
      </w:divBdr>
    </w:div>
    <w:div w:id="222105044">
      <w:bodyDiv w:val="1"/>
      <w:marLeft w:val="0"/>
      <w:marRight w:val="0"/>
      <w:marTop w:val="0"/>
      <w:marBottom w:val="0"/>
      <w:divBdr>
        <w:top w:val="none" w:sz="0" w:space="0" w:color="auto"/>
        <w:left w:val="none" w:sz="0" w:space="0" w:color="auto"/>
        <w:bottom w:val="none" w:sz="0" w:space="0" w:color="auto"/>
        <w:right w:val="none" w:sz="0" w:space="0" w:color="auto"/>
      </w:divBdr>
    </w:div>
    <w:div w:id="227765539">
      <w:bodyDiv w:val="1"/>
      <w:marLeft w:val="0"/>
      <w:marRight w:val="0"/>
      <w:marTop w:val="0"/>
      <w:marBottom w:val="0"/>
      <w:divBdr>
        <w:top w:val="none" w:sz="0" w:space="0" w:color="auto"/>
        <w:left w:val="none" w:sz="0" w:space="0" w:color="auto"/>
        <w:bottom w:val="none" w:sz="0" w:space="0" w:color="auto"/>
        <w:right w:val="none" w:sz="0" w:space="0" w:color="auto"/>
      </w:divBdr>
    </w:div>
    <w:div w:id="252402503">
      <w:bodyDiv w:val="1"/>
      <w:marLeft w:val="0"/>
      <w:marRight w:val="0"/>
      <w:marTop w:val="0"/>
      <w:marBottom w:val="0"/>
      <w:divBdr>
        <w:top w:val="none" w:sz="0" w:space="0" w:color="auto"/>
        <w:left w:val="none" w:sz="0" w:space="0" w:color="auto"/>
        <w:bottom w:val="none" w:sz="0" w:space="0" w:color="auto"/>
        <w:right w:val="none" w:sz="0" w:space="0" w:color="auto"/>
      </w:divBdr>
    </w:div>
    <w:div w:id="287056087">
      <w:bodyDiv w:val="1"/>
      <w:marLeft w:val="0"/>
      <w:marRight w:val="0"/>
      <w:marTop w:val="0"/>
      <w:marBottom w:val="0"/>
      <w:divBdr>
        <w:top w:val="none" w:sz="0" w:space="0" w:color="auto"/>
        <w:left w:val="none" w:sz="0" w:space="0" w:color="auto"/>
        <w:bottom w:val="none" w:sz="0" w:space="0" w:color="auto"/>
        <w:right w:val="none" w:sz="0" w:space="0" w:color="auto"/>
      </w:divBdr>
    </w:div>
    <w:div w:id="289744697">
      <w:bodyDiv w:val="1"/>
      <w:marLeft w:val="0"/>
      <w:marRight w:val="0"/>
      <w:marTop w:val="0"/>
      <w:marBottom w:val="0"/>
      <w:divBdr>
        <w:top w:val="none" w:sz="0" w:space="0" w:color="auto"/>
        <w:left w:val="none" w:sz="0" w:space="0" w:color="auto"/>
        <w:bottom w:val="none" w:sz="0" w:space="0" w:color="auto"/>
        <w:right w:val="none" w:sz="0" w:space="0" w:color="auto"/>
      </w:divBdr>
    </w:div>
    <w:div w:id="324015685">
      <w:bodyDiv w:val="1"/>
      <w:marLeft w:val="0"/>
      <w:marRight w:val="0"/>
      <w:marTop w:val="0"/>
      <w:marBottom w:val="0"/>
      <w:divBdr>
        <w:top w:val="none" w:sz="0" w:space="0" w:color="auto"/>
        <w:left w:val="none" w:sz="0" w:space="0" w:color="auto"/>
        <w:bottom w:val="none" w:sz="0" w:space="0" w:color="auto"/>
        <w:right w:val="none" w:sz="0" w:space="0" w:color="auto"/>
      </w:divBdr>
    </w:div>
    <w:div w:id="380054107">
      <w:bodyDiv w:val="1"/>
      <w:marLeft w:val="0"/>
      <w:marRight w:val="0"/>
      <w:marTop w:val="0"/>
      <w:marBottom w:val="0"/>
      <w:divBdr>
        <w:top w:val="none" w:sz="0" w:space="0" w:color="auto"/>
        <w:left w:val="none" w:sz="0" w:space="0" w:color="auto"/>
        <w:bottom w:val="none" w:sz="0" w:space="0" w:color="auto"/>
        <w:right w:val="none" w:sz="0" w:space="0" w:color="auto"/>
      </w:divBdr>
    </w:div>
    <w:div w:id="384183020">
      <w:bodyDiv w:val="1"/>
      <w:marLeft w:val="0"/>
      <w:marRight w:val="0"/>
      <w:marTop w:val="0"/>
      <w:marBottom w:val="0"/>
      <w:divBdr>
        <w:top w:val="none" w:sz="0" w:space="0" w:color="auto"/>
        <w:left w:val="none" w:sz="0" w:space="0" w:color="auto"/>
        <w:bottom w:val="none" w:sz="0" w:space="0" w:color="auto"/>
        <w:right w:val="none" w:sz="0" w:space="0" w:color="auto"/>
      </w:divBdr>
    </w:div>
    <w:div w:id="427892496">
      <w:bodyDiv w:val="1"/>
      <w:marLeft w:val="0"/>
      <w:marRight w:val="0"/>
      <w:marTop w:val="0"/>
      <w:marBottom w:val="0"/>
      <w:divBdr>
        <w:top w:val="none" w:sz="0" w:space="0" w:color="auto"/>
        <w:left w:val="none" w:sz="0" w:space="0" w:color="auto"/>
        <w:bottom w:val="none" w:sz="0" w:space="0" w:color="auto"/>
        <w:right w:val="none" w:sz="0" w:space="0" w:color="auto"/>
      </w:divBdr>
    </w:div>
    <w:div w:id="445319178">
      <w:bodyDiv w:val="1"/>
      <w:marLeft w:val="0"/>
      <w:marRight w:val="0"/>
      <w:marTop w:val="0"/>
      <w:marBottom w:val="0"/>
      <w:divBdr>
        <w:top w:val="none" w:sz="0" w:space="0" w:color="auto"/>
        <w:left w:val="none" w:sz="0" w:space="0" w:color="auto"/>
        <w:bottom w:val="none" w:sz="0" w:space="0" w:color="auto"/>
        <w:right w:val="none" w:sz="0" w:space="0" w:color="auto"/>
      </w:divBdr>
    </w:div>
    <w:div w:id="455178588">
      <w:bodyDiv w:val="1"/>
      <w:marLeft w:val="0"/>
      <w:marRight w:val="0"/>
      <w:marTop w:val="0"/>
      <w:marBottom w:val="0"/>
      <w:divBdr>
        <w:top w:val="none" w:sz="0" w:space="0" w:color="auto"/>
        <w:left w:val="none" w:sz="0" w:space="0" w:color="auto"/>
        <w:bottom w:val="none" w:sz="0" w:space="0" w:color="auto"/>
        <w:right w:val="none" w:sz="0" w:space="0" w:color="auto"/>
      </w:divBdr>
    </w:div>
    <w:div w:id="498228336">
      <w:bodyDiv w:val="1"/>
      <w:marLeft w:val="0"/>
      <w:marRight w:val="0"/>
      <w:marTop w:val="0"/>
      <w:marBottom w:val="0"/>
      <w:divBdr>
        <w:top w:val="none" w:sz="0" w:space="0" w:color="auto"/>
        <w:left w:val="none" w:sz="0" w:space="0" w:color="auto"/>
        <w:bottom w:val="none" w:sz="0" w:space="0" w:color="auto"/>
        <w:right w:val="none" w:sz="0" w:space="0" w:color="auto"/>
      </w:divBdr>
    </w:div>
    <w:div w:id="521207883">
      <w:bodyDiv w:val="1"/>
      <w:marLeft w:val="0"/>
      <w:marRight w:val="0"/>
      <w:marTop w:val="0"/>
      <w:marBottom w:val="0"/>
      <w:divBdr>
        <w:top w:val="none" w:sz="0" w:space="0" w:color="auto"/>
        <w:left w:val="none" w:sz="0" w:space="0" w:color="auto"/>
        <w:bottom w:val="none" w:sz="0" w:space="0" w:color="auto"/>
        <w:right w:val="none" w:sz="0" w:space="0" w:color="auto"/>
      </w:divBdr>
    </w:div>
    <w:div w:id="574171155">
      <w:bodyDiv w:val="1"/>
      <w:marLeft w:val="0"/>
      <w:marRight w:val="0"/>
      <w:marTop w:val="0"/>
      <w:marBottom w:val="0"/>
      <w:divBdr>
        <w:top w:val="none" w:sz="0" w:space="0" w:color="auto"/>
        <w:left w:val="none" w:sz="0" w:space="0" w:color="auto"/>
        <w:bottom w:val="none" w:sz="0" w:space="0" w:color="auto"/>
        <w:right w:val="none" w:sz="0" w:space="0" w:color="auto"/>
      </w:divBdr>
    </w:div>
    <w:div w:id="575820259">
      <w:bodyDiv w:val="1"/>
      <w:marLeft w:val="0"/>
      <w:marRight w:val="0"/>
      <w:marTop w:val="0"/>
      <w:marBottom w:val="0"/>
      <w:divBdr>
        <w:top w:val="none" w:sz="0" w:space="0" w:color="auto"/>
        <w:left w:val="none" w:sz="0" w:space="0" w:color="auto"/>
        <w:bottom w:val="none" w:sz="0" w:space="0" w:color="auto"/>
        <w:right w:val="none" w:sz="0" w:space="0" w:color="auto"/>
      </w:divBdr>
    </w:div>
    <w:div w:id="668678422">
      <w:bodyDiv w:val="1"/>
      <w:marLeft w:val="0"/>
      <w:marRight w:val="0"/>
      <w:marTop w:val="0"/>
      <w:marBottom w:val="0"/>
      <w:divBdr>
        <w:top w:val="none" w:sz="0" w:space="0" w:color="auto"/>
        <w:left w:val="none" w:sz="0" w:space="0" w:color="auto"/>
        <w:bottom w:val="none" w:sz="0" w:space="0" w:color="auto"/>
        <w:right w:val="none" w:sz="0" w:space="0" w:color="auto"/>
      </w:divBdr>
    </w:div>
    <w:div w:id="734860794">
      <w:bodyDiv w:val="1"/>
      <w:marLeft w:val="0"/>
      <w:marRight w:val="0"/>
      <w:marTop w:val="0"/>
      <w:marBottom w:val="0"/>
      <w:divBdr>
        <w:top w:val="none" w:sz="0" w:space="0" w:color="auto"/>
        <w:left w:val="none" w:sz="0" w:space="0" w:color="auto"/>
        <w:bottom w:val="none" w:sz="0" w:space="0" w:color="auto"/>
        <w:right w:val="none" w:sz="0" w:space="0" w:color="auto"/>
      </w:divBdr>
    </w:div>
    <w:div w:id="785541861">
      <w:bodyDiv w:val="1"/>
      <w:marLeft w:val="0"/>
      <w:marRight w:val="0"/>
      <w:marTop w:val="0"/>
      <w:marBottom w:val="0"/>
      <w:divBdr>
        <w:top w:val="none" w:sz="0" w:space="0" w:color="auto"/>
        <w:left w:val="none" w:sz="0" w:space="0" w:color="auto"/>
        <w:bottom w:val="none" w:sz="0" w:space="0" w:color="auto"/>
        <w:right w:val="none" w:sz="0" w:space="0" w:color="auto"/>
      </w:divBdr>
    </w:div>
    <w:div w:id="828718273">
      <w:bodyDiv w:val="1"/>
      <w:marLeft w:val="0"/>
      <w:marRight w:val="0"/>
      <w:marTop w:val="0"/>
      <w:marBottom w:val="0"/>
      <w:divBdr>
        <w:top w:val="none" w:sz="0" w:space="0" w:color="auto"/>
        <w:left w:val="none" w:sz="0" w:space="0" w:color="auto"/>
        <w:bottom w:val="none" w:sz="0" w:space="0" w:color="auto"/>
        <w:right w:val="none" w:sz="0" w:space="0" w:color="auto"/>
      </w:divBdr>
    </w:div>
    <w:div w:id="863134875">
      <w:bodyDiv w:val="1"/>
      <w:marLeft w:val="0"/>
      <w:marRight w:val="0"/>
      <w:marTop w:val="0"/>
      <w:marBottom w:val="0"/>
      <w:divBdr>
        <w:top w:val="none" w:sz="0" w:space="0" w:color="auto"/>
        <w:left w:val="none" w:sz="0" w:space="0" w:color="auto"/>
        <w:bottom w:val="none" w:sz="0" w:space="0" w:color="auto"/>
        <w:right w:val="none" w:sz="0" w:space="0" w:color="auto"/>
      </w:divBdr>
    </w:div>
    <w:div w:id="912161031">
      <w:bodyDiv w:val="1"/>
      <w:marLeft w:val="0"/>
      <w:marRight w:val="0"/>
      <w:marTop w:val="0"/>
      <w:marBottom w:val="0"/>
      <w:divBdr>
        <w:top w:val="none" w:sz="0" w:space="0" w:color="auto"/>
        <w:left w:val="none" w:sz="0" w:space="0" w:color="auto"/>
        <w:bottom w:val="none" w:sz="0" w:space="0" w:color="auto"/>
        <w:right w:val="none" w:sz="0" w:space="0" w:color="auto"/>
      </w:divBdr>
    </w:div>
    <w:div w:id="959921448">
      <w:bodyDiv w:val="1"/>
      <w:marLeft w:val="0"/>
      <w:marRight w:val="0"/>
      <w:marTop w:val="0"/>
      <w:marBottom w:val="0"/>
      <w:divBdr>
        <w:top w:val="none" w:sz="0" w:space="0" w:color="auto"/>
        <w:left w:val="none" w:sz="0" w:space="0" w:color="auto"/>
        <w:bottom w:val="none" w:sz="0" w:space="0" w:color="auto"/>
        <w:right w:val="none" w:sz="0" w:space="0" w:color="auto"/>
      </w:divBdr>
    </w:div>
    <w:div w:id="1004741925">
      <w:bodyDiv w:val="1"/>
      <w:marLeft w:val="0"/>
      <w:marRight w:val="0"/>
      <w:marTop w:val="0"/>
      <w:marBottom w:val="0"/>
      <w:divBdr>
        <w:top w:val="none" w:sz="0" w:space="0" w:color="auto"/>
        <w:left w:val="none" w:sz="0" w:space="0" w:color="auto"/>
        <w:bottom w:val="none" w:sz="0" w:space="0" w:color="auto"/>
        <w:right w:val="none" w:sz="0" w:space="0" w:color="auto"/>
      </w:divBdr>
    </w:div>
    <w:div w:id="1005745058">
      <w:bodyDiv w:val="1"/>
      <w:marLeft w:val="0"/>
      <w:marRight w:val="0"/>
      <w:marTop w:val="0"/>
      <w:marBottom w:val="0"/>
      <w:divBdr>
        <w:top w:val="none" w:sz="0" w:space="0" w:color="auto"/>
        <w:left w:val="none" w:sz="0" w:space="0" w:color="auto"/>
        <w:bottom w:val="none" w:sz="0" w:space="0" w:color="auto"/>
        <w:right w:val="none" w:sz="0" w:space="0" w:color="auto"/>
      </w:divBdr>
    </w:div>
    <w:div w:id="1030958065">
      <w:bodyDiv w:val="1"/>
      <w:marLeft w:val="0"/>
      <w:marRight w:val="0"/>
      <w:marTop w:val="0"/>
      <w:marBottom w:val="0"/>
      <w:divBdr>
        <w:top w:val="none" w:sz="0" w:space="0" w:color="auto"/>
        <w:left w:val="none" w:sz="0" w:space="0" w:color="auto"/>
        <w:bottom w:val="none" w:sz="0" w:space="0" w:color="auto"/>
        <w:right w:val="none" w:sz="0" w:space="0" w:color="auto"/>
      </w:divBdr>
    </w:div>
    <w:div w:id="1064140027">
      <w:bodyDiv w:val="1"/>
      <w:marLeft w:val="0"/>
      <w:marRight w:val="0"/>
      <w:marTop w:val="0"/>
      <w:marBottom w:val="0"/>
      <w:divBdr>
        <w:top w:val="none" w:sz="0" w:space="0" w:color="auto"/>
        <w:left w:val="none" w:sz="0" w:space="0" w:color="auto"/>
        <w:bottom w:val="none" w:sz="0" w:space="0" w:color="auto"/>
        <w:right w:val="none" w:sz="0" w:space="0" w:color="auto"/>
      </w:divBdr>
    </w:div>
    <w:div w:id="1075785354">
      <w:bodyDiv w:val="1"/>
      <w:marLeft w:val="0"/>
      <w:marRight w:val="0"/>
      <w:marTop w:val="0"/>
      <w:marBottom w:val="0"/>
      <w:divBdr>
        <w:top w:val="none" w:sz="0" w:space="0" w:color="auto"/>
        <w:left w:val="none" w:sz="0" w:space="0" w:color="auto"/>
        <w:bottom w:val="none" w:sz="0" w:space="0" w:color="auto"/>
        <w:right w:val="none" w:sz="0" w:space="0" w:color="auto"/>
      </w:divBdr>
    </w:div>
    <w:div w:id="1075785546">
      <w:bodyDiv w:val="1"/>
      <w:marLeft w:val="0"/>
      <w:marRight w:val="0"/>
      <w:marTop w:val="0"/>
      <w:marBottom w:val="0"/>
      <w:divBdr>
        <w:top w:val="none" w:sz="0" w:space="0" w:color="auto"/>
        <w:left w:val="none" w:sz="0" w:space="0" w:color="auto"/>
        <w:bottom w:val="none" w:sz="0" w:space="0" w:color="auto"/>
        <w:right w:val="none" w:sz="0" w:space="0" w:color="auto"/>
      </w:divBdr>
    </w:div>
    <w:div w:id="1163738472">
      <w:bodyDiv w:val="1"/>
      <w:marLeft w:val="0"/>
      <w:marRight w:val="0"/>
      <w:marTop w:val="0"/>
      <w:marBottom w:val="0"/>
      <w:divBdr>
        <w:top w:val="none" w:sz="0" w:space="0" w:color="auto"/>
        <w:left w:val="none" w:sz="0" w:space="0" w:color="auto"/>
        <w:bottom w:val="none" w:sz="0" w:space="0" w:color="auto"/>
        <w:right w:val="none" w:sz="0" w:space="0" w:color="auto"/>
      </w:divBdr>
    </w:div>
    <w:div w:id="1283994288">
      <w:bodyDiv w:val="1"/>
      <w:marLeft w:val="0"/>
      <w:marRight w:val="0"/>
      <w:marTop w:val="0"/>
      <w:marBottom w:val="0"/>
      <w:divBdr>
        <w:top w:val="none" w:sz="0" w:space="0" w:color="auto"/>
        <w:left w:val="none" w:sz="0" w:space="0" w:color="auto"/>
        <w:bottom w:val="none" w:sz="0" w:space="0" w:color="auto"/>
        <w:right w:val="none" w:sz="0" w:space="0" w:color="auto"/>
      </w:divBdr>
    </w:div>
    <w:div w:id="1353610878">
      <w:bodyDiv w:val="1"/>
      <w:marLeft w:val="0"/>
      <w:marRight w:val="0"/>
      <w:marTop w:val="0"/>
      <w:marBottom w:val="0"/>
      <w:divBdr>
        <w:top w:val="none" w:sz="0" w:space="0" w:color="auto"/>
        <w:left w:val="none" w:sz="0" w:space="0" w:color="auto"/>
        <w:bottom w:val="none" w:sz="0" w:space="0" w:color="auto"/>
        <w:right w:val="none" w:sz="0" w:space="0" w:color="auto"/>
      </w:divBdr>
    </w:div>
    <w:div w:id="1368677347">
      <w:bodyDiv w:val="1"/>
      <w:marLeft w:val="0"/>
      <w:marRight w:val="0"/>
      <w:marTop w:val="0"/>
      <w:marBottom w:val="0"/>
      <w:divBdr>
        <w:top w:val="none" w:sz="0" w:space="0" w:color="auto"/>
        <w:left w:val="none" w:sz="0" w:space="0" w:color="auto"/>
        <w:bottom w:val="none" w:sz="0" w:space="0" w:color="auto"/>
        <w:right w:val="none" w:sz="0" w:space="0" w:color="auto"/>
      </w:divBdr>
    </w:div>
    <w:div w:id="1376734008">
      <w:bodyDiv w:val="1"/>
      <w:marLeft w:val="0"/>
      <w:marRight w:val="0"/>
      <w:marTop w:val="0"/>
      <w:marBottom w:val="0"/>
      <w:divBdr>
        <w:top w:val="none" w:sz="0" w:space="0" w:color="auto"/>
        <w:left w:val="none" w:sz="0" w:space="0" w:color="auto"/>
        <w:bottom w:val="none" w:sz="0" w:space="0" w:color="auto"/>
        <w:right w:val="none" w:sz="0" w:space="0" w:color="auto"/>
      </w:divBdr>
    </w:div>
    <w:div w:id="1431779627">
      <w:bodyDiv w:val="1"/>
      <w:marLeft w:val="0"/>
      <w:marRight w:val="0"/>
      <w:marTop w:val="0"/>
      <w:marBottom w:val="0"/>
      <w:divBdr>
        <w:top w:val="none" w:sz="0" w:space="0" w:color="auto"/>
        <w:left w:val="none" w:sz="0" w:space="0" w:color="auto"/>
        <w:bottom w:val="none" w:sz="0" w:space="0" w:color="auto"/>
        <w:right w:val="none" w:sz="0" w:space="0" w:color="auto"/>
      </w:divBdr>
    </w:div>
    <w:div w:id="1491600336">
      <w:bodyDiv w:val="1"/>
      <w:marLeft w:val="0"/>
      <w:marRight w:val="0"/>
      <w:marTop w:val="0"/>
      <w:marBottom w:val="0"/>
      <w:divBdr>
        <w:top w:val="none" w:sz="0" w:space="0" w:color="auto"/>
        <w:left w:val="none" w:sz="0" w:space="0" w:color="auto"/>
        <w:bottom w:val="none" w:sz="0" w:space="0" w:color="auto"/>
        <w:right w:val="none" w:sz="0" w:space="0" w:color="auto"/>
      </w:divBdr>
    </w:div>
    <w:div w:id="1592471200">
      <w:bodyDiv w:val="1"/>
      <w:marLeft w:val="0"/>
      <w:marRight w:val="0"/>
      <w:marTop w:val="0"/>
      <w:marBottom w:val="0"/>
      <w:divBdr>
        <w:top w:val="none" w:sz="0" w:space="0" w:color="auto"/>
        <w:left w:val="none" w:sz="0" w:space="0" w:color="auto"/>
        <w:bottom w:val="none" w:sz="0" w:space="0" w:color="auto"/>
        <w:right w:val="none" w:sz="0" w:space="0" w:color="auto"/>
      </w:divBdr>
    </w:div>
    <w:div w:id="1613124703">
      <w:bodyDiv w:val="1"/>
      <w:marLeft w:val="0"/>
      <w:marRight w:val="0"/>
      <w:marTop w:val="0"/>
      <w:marBottom w:val="0"/>
      <w:divBdr>
        <w:top w:val="none" w:sz="0" w:space="0" w:color="auto"/>
        <w:left w:val="none" w:sz="0" w:space="0" w:color="auto"/>
        <w:bottom w:val="none" w:sz="0" w:space="0" w:color="auto"/>
        <w:right w:val="none" w:sz="0" w:space="0" w:color="auto"/>
      </w:divBdr>
    </w:div>
    <w:div w:id="1633250248">
      <w:bodyDiv w:val="1"/>
      <w:marLeft w:val="0"/>
      <w:marRight w:val="0"/>
      <w:marTop w:val="0"/>
      <w:marBottom w:val="0"/>
      <w:divBdr>
        <w:top w:val="none" w:sz="0" w:space="0" w:color="auto"/>
        <w:left w:val="none" w:sz="0" w:space="0" w:color="auto"/>
        <w:bottom w:val="none" w:sz="0" w:space="0" w:color="auto"/>
        <w:right w:val="none" w:sz="0" w:space="0" w:color="auto"/>
      </w:divBdr>
    </w:div>
    <w:div w:id="1658219957">
      <w:bodyDiv w:val="1"/>
      <w:marLeft w:val="0"/>
      <w:marRight w:val="0"/>
      <w:marTop w:val="0"/>
      <w:marBottom w:val="0"/>
      <w:divBdr>
        <w:top w:val="none" w:sz="0" w:space="0" w:color="auto"/>
        <w:left w:val="none" w:sz="0" w:space="0" w:color="auto"/>
        <w:bottom w:val="none" w:sz="0" w:space="0" w:color="auto"/>
        <w:right w:val="none" w:sz="0" w:space="0" w:color="auto"/>
      </w:divBdr>
    </w:div>
    <w:div w:id="1690333250">
      <w:bodyDiv w:val="1"/>
      <w:marLeft w:val="0"/>
      <w:marRight w:val="0"/>
      <w:marTop w:val="0"/>
      <w:marBottom w:val="0"/>
      <w:divBdr>
        <w:top w:val="none" w:sz="0" w:space="0" w:color="auto"/>
        <w:left w:val="none" w:sz="0" w:space="0" w:color="auto"/>
        <w:bottom w:val="none" w:sz="0" w:space="0" w:color="auto"/>
        <w:right w:val="none" w:sz="0" w:space="0" w:color="auto"/>
      </w:divBdr>
    </w:div>
    <w:div w:id="1700350428">
      <w:bodyDiv w:val="1"/>
      <w:marLeft w:val="0"/>
      <w:marRight w:val="0"/>
      <w:marTop w:val="0"/>
      <w:marBottom w:val="0"/>
      <w:divBdr>
        <w:top w:val="none" w:sz="0" w:space="0" w:color="auto"/>
        <w:left w:val="none" w:sz="0" w:space="0" w:color="auto"/>
        <w:bottom w:val="none" w:sz="0" w:space="0" w:color="auto"/>
        <w:right w:val="none" w:sz="0" w:space="0" w:color="auto"/>
      </w:divBdr>
    </w:div>
    <w:div w:id="1745908705">
      <w:bodyDiv w:val="1"/>
      <w:marLeft w:val="0"/>
      <w:marRight w:val="0"/>
      <w:marTop w:val="0"/>
      <w:marBottom w:val="0"/>
      <w:divBdr>
        <w:top w:val="none" w:sz="0" w:space="0" w:color="auto"/>
        <w:left w:val="none" w:sz="0" w:space="0" w:color="auto"/>
        <w:bottom w:val="none" w:sz="0" w:space="0" w:color="auto"/>
        <w:right w:val="none" w:sz="0" w:space="0" w:color="auto"/>
      </w:divBdr>
    </w:div>
    <w:div w:id="1751077547">
      <w:bodyDiv w:val="1"/>
      <w:marLeft w:val="0"/>
      <w:marRight w:val="0"/>
      <w:marTop w:val="0"/>
      <w:marBottom w:val="0"/>
      <w:divBdr>
        <w:top w:val="none" w:sz="0" w:space="0" w:color="auto"/>
        <w:left w:val="none" w:sz="0" w:space="0" w:color="auto"/>
        <w:bottom w:val="none" w:sz="0" w:space="0" w:color="auto"/>
        <w:right w:val="none" w:sz="0" w:space="0" w:color="auto"/>
      </w:divBdr>
    </w:div>
    <w:div w:id="1785879261">
      <w:bodyDiv w:val="1"/>
      <w:marLeft w:val="0"/>
      <w:marRight w:val="0"/>
      <w:marTop w:val="0"/>
      <w:marBottom w:val="0"/>
      <w:divBdr>
        <w:top w:val="none" w:sz="0" w:space="0" w:color="auto"/>
        <w:left w:val="none" w:sz="0" w:space="0" w:color="auto"/>
        <w:bottom w:val="none" w:sz="0" w:space="0" w:color="auto"/>
        <w:right w:val="none" w:sz="0" w:space="0" w:color="auto"/>
      </w:divBdr>
    </w:div>
    <w:div w:id="1800605420">
      <w:bodyDiv w:val="1"/>
      <w:marLeft w:val="0"/>
      <w:marRight w:val="0"/>
      <w:marTop w:val="0"/>
      <w:marBottom w:val="0"/>
      <w:divBdr>
        <w:top w:val="none" w:sz="0" w:space="0" w:color="auto"/>
        <w:left w:val="none" w:sz="0" w:space="0" w:color="auto"/>
        <w:bottom w:val="none" w:sz="0" w:space="0" w:color="auto"/>
        <w:right w:val="none" w:sz="0" w:space="0" w:color="auto"/>
      </w:divBdr>
    </w:div>
    <w:div w:id="1801681217">
      <w:bodyDiv w:val="1"/>
      <w:marLeft w:val="0"/>
      <w:marRight w:val="0"/>
      <w:marTop w:val="0"/>
      <w:marBottom w:val="0"/>
      <w:divBdr>
        <w:top w:val="none" w:sz="0" w:space="0" w:color="auto"/>
        <w:left w:val="none" w:sz="0" w:space="0" w:color="auto"/>
        <w:bottom w:val="none" w:sz="0" w:space="0" w:color="auto"/>
        <w:right w:val="none" w:sz="0" w:space="0" w:color="auto"/>
      </w:divBdr>
    </w:div>
    <w:div w:id="1858154222">
      <w:bodyDiv w:val="1"/>
      <w:marLeft w:val="0"/>
      <w:marRight w:val="0"/>
      <w:marTop w:val="0"/>
      <w:marBottom w:val="0"/>
      <w:divBdr>
        <w:top w:val="none" w:sz="0" w:space="0" w:color="auto"/>
        <w:left w:val="none" w:sz="0" w:space="0" w:color="auto"/>
        <w:bottom w:val="none" w:sz="0" w:space="0" w:color="auto"/>
        <w:right w:val="none" w:sz="0" w:space="0" w:color="auto"/>
      </w:divBdr>
    </w:div>
    <w:div w:id="1881941326">
      <w:bodyDiv w:val="1"/>
      <w:marLeft w:val="0"/>
      <w:marRight w:val="0"/>
      <w:marTop w:val="0"/>
      <w:marBottom w:val="0"/>
      <w:divBdr>
        <w:top w:val="none" w:sz="0" w:space="0" w:color="auto"/>
        <w:left w:val="none" w:sz="0" w:space="0" w:color="auto"/>
        <w:bottom w:val="none" w:sz="0" w:space="0" w:color="auto"/>
        <w:right w:val="none" w:sz="0" w:space="0" w:color="auto"/>
      </w:divBdr>
    </w:div>
    <w:div w:id="1884514845">
      <w:bodyDiv w:val="1"/>
      <w:marLeft w:val="0"/>
      <w:marRight w:val="0"/>
      <w:marTop w:val="0"/>
      <w:marBottom w:val="0"/>
      <w:divBdr>
        <w:top w:val="none" w:sz="0" w:space="0" w:color="auto"/>
        <w:left w:val="none" w:sz="0" w:space="0" w:color="auto"/>
        <w:bottom w:val="none" w:sz="0" w:space="0" w:color="auto"/>
        <w:right w:val="none" w:sz="0" w:space="0" w:color="auto"/>
      </w:divBdr>
    </w:div>
    <w:div w:id="1885367705">
      <w:bodyDiv w:val="1"/>
      <w:marLeft w:val="0"/>
      <w:marRight w:val="0"/>
      <w:marTop w:val="0"/>
      <w:marBottom w:val="0"/>
      <w:divBdr>
        <w:top w:val="none" w:sz="0" w:space="0" w:color="auto"/>
        <w:left w:val="none" w:sz="0" w:space="0" w:color="auto"/>
        <w:bottom w:val="none" w:sz="0" w:space="0" w:color="auto"/>
        <w:right w:val="none" w:sz="0" w:space="0" w:color="auto"/>
      </w:divBdr>
    </w:div>
    <w:div w:id="1903129794">
      <w:bodyDiv w:val="1"/>
      <w:marLeft w:val="0"/>
      <w:marRight w:val="0"/>
      <w:marTop w:val="0"/>
      <w:marBottom w:val="0"/>
      <w:divBdr>
        <w:top w:val="none" w:sz="0" w:space="0" w:color="auto"/>
        <w:left w:val="none" w:sz="0" w:space="0" w:color="auto"/>
        <w:bottom w:val="none" w:sz="0" w:space="0" w:color="auto"/>
        <w:right w:val="none" w:sz="0" w:space="0" w:color="auto"/>
      </w:divBdr>
    </w:div>
    <w:div w:id="2016954750">
      <w:bodyDiv w:val="1"/>
      <w:marLeft w:val="0"/>
      <w:marRight w:val="0"/>
      <w:marTop w:val="0"/>
      <w:marBottom w:val="0"/>
      <w:divBdr>
        <w:top w:val="none" w:sz="0" w:space="0" w:color="auto"/>
        <w:left w:val="none" w:sz="0" w:space="0" w:color="auto"/>
        <w:bottom w:val="none" w:sz="0" w:space="0" w:color="auto"/>
        <w:right w:val="none" w:sz="0" w:space="0" w:color="auto"/>
      </w:divBdr>
    </w:div>
    <w:div w:id="2045011437">
      <w:bodyDiv w:val="1"/>
      <w:marLeft w:val="0"/>
      <w:marRight w:val="0"/>
      <w:marTop w:val="0"/>
      <w:marBottom w:val="0"/>
      <w:divBdr>
        <w:top w:val="none" w:sz="0" w:space="0" w:color="auto"/>
        <w:left w:val="none" w:sz="0" w:space="0" w:color="auto"/>
        <w:bottom w:val="none" w:sz="0" w:space="0" w:color="auto"/>
        <w:right w:val="none" w:sz="0" w:space="0" w:color="auto"/>
      </w:divBdr>
    </w:div>
    <w:div w:id="2100901507">
      <w:bodyDiv w:val="1"/>
      <w:marLeft w:val="0"/>
      <w:marRight w:val="0"/>
      <w:marTop w:val="0"/>
      <w:marBottom w:val="0"/>
      <w:divBdr>
        <w:top w:val="none" w:sz="0" w:space="0" w:color="auto"/>
        <w:left w:val="none" w:sz="0" w:space="0" w:color="auto"/>
        <w:bottom w:val="none" w:sz="0" w:space="0" w:color="auto"/>
        <w:right w:val="none" w:sz="0" w:space="0" w:color="auto"/>
      </w:divBdr>
    </w:div>
    <w:div w:id="2127846723">
      <w:bodyDiv w:val="1"/>
      <w:marLeft w:val="0"/>
      <w:marRight w:val="0"/>
      <w:marTop w:val="0"/>
      <w:marBottom w:val="0"/>
      <w:divBdr>
        <w:top w:val="none" w:sz="0" w:space="0" w:color="auto"/>
        <w:left w:val="none" w:sz="0" w:space="0" w:color="auto"/>
        <w:bottom w:val="none" w:sz="0" w:space="0" w:color="auto"/>
        <w:right w:val="none" w:sz="0" w:space="0" w:color="auto"/>
      </w:divBdr>
    </w:div>
    <w:div w:id="213131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yperlink" Target="mailto:bardur.arnason@efla.is" TargetMode="External"/><Relationship Id="rId39" Type="http://schemas.openxmlformats.org/officeDocument/2006/relationships/hyperlink" Target="https://www.or.is/oryggi/verktakar/" TargetMode="External"/><Relationship Id="rId21" Type="http://schemas.openxmlformats.org/officeDocument/2006/relationships/header" Target="header2.xml"/><Relationship Id="rId34" Type="http://schemas.openxmlformats.org/officeDocument/2006/relationships/hyperlink" Target="http://www.reglugerd.is/interpro/dkm/WebGuard.nsf/8f4a7d7ca32eedc1002565000051607a/7f9c05cd1c47199500256a0800330542?OpenDocument&amp;Highlight=0,806%2F1999" TargetMode="External"/><Relationship Id="rId42" Type="http://schemas.openxmlformats.org/officeDocument/2006/relationships/hyperlink" Target="https://www.or.is/oryggi/verktakar/" TargetMode="External"/><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mailto:karih@mila.is" TargetMode="External"/><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hyperlink" Target="http://www.vegagerdin.is/upplysingar-og-utgafa/leidbeiningar-og-stadlar/vinnusvaedamerkingar/" TargetMode="External"/><Relationship Id="rId37" Type="http://schemas.openxmlformats.org/officeDocument/2006/relationships/header" Target="header5.xml"/><Relationship Id="rId40" Type="http://schemas.openxmlformats.org/officeDocument/2006/relationships/hyperlink" Target="https://www.or.is/fjarmal/utbod/upplysingasida/" TargetMode="External"/><Relationship Id="rId45" Type="http://schemas.openxmlformats.org/officeDocument/2006/relationships/image" Target="media/image11.png"/><Relationship Id="rId53" Type="http://schemas.openxmlformats.org/officeDocument/2006/relationships/image" Target="media/image18.png"/><Relationship Id="rId5" Type="http://schemas.openxmlformats.org/officeDocument/2006/relationships/numbering" Target="numbering.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yperlink" Target="mailto:Stefan.Gunnar.Stefansson@veitur.is" TargetMode="External"/><Relationship Id="rId30" Type="http://schemas.openxmlformats.org/officeDocument/2006/relationships/hyperlink" Target="mailto:dolores.ros.valencia@ljosleidarinn.is" TargetMode="External"/><Relationship Id="rId35" Type="http://schemas.openxmlformats.org/officeDocument/2006/relationships/hyperlink" Target="http://www.reglugerd.is/interpro/dkm/WebGuard.nsf/8f4a7d7ca32eedc1002565000051607a/154b6999b482e6d500256dbe00396c4d?OpenDocument&amp;Highlight=0,737%2F2003" TargetMode="External"/><Relationship Id="rId43" Type="http://schemas.openxmlformats.org/officeDocument/2006/relationships/hyperlink" Target="http://www.vinnueftirlit.is/vinnuvernd/ahaettumat/" TargetMode="External"/><Relationship Id="rId48" Type="http://schemas.openxmlformats.org/officeDocument/2006/relationships/image" Target="media/image14.png"/><Relationship Id="rId5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mailto:ljosleidarinn@ljosleidarinn.i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tomas@ry.is" TargetMode="External"/><Relationship Id="rId33" Type="http://schemas.openxmlformats.org/officeDocument/2006/relationships/hyperlink" Target="mailto:ulfar@hvolsvollur.is" TargetMode="External"/><Relationship Id="rId38" Type="http://schemas.openxmlformats.org/officeDocument/2006/relationships/header" Target="header6.xml"/><Relationship Id="rId46" Type="http://schemas.openxmlformats.org/officeDocument/2006/relationships/image" Target="media/image12.png"/><Relationship Id="rId20" Type="http://schemas.openxmlformats.org/officeDocument/2006/relationships/header" Target="header1.xml"/><Relationship Id="rId41" Type="http://schemas.openxmlformats.org/officeDocument/2006/relationships/hyperlink" Target="https://www.or.is/oryggi/oryggiskrofur/" TargetMode="External"/><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hyperlink" Target="mailto:larein@rarik.is" TargetMode="External"/><Relationship Id="rId36" Type="http://schemas.openxmlformats.org/officeDocument/2006/relationships/header" Target="header4.xml"/><Relationship Id="rId49" Type="http://schemas.openxmlformats.org/officeDocument/2006/relationships/image" Target="media/image15.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bardur.arnason@efla.is" TargetMode="External"/><Relationship Id="rId44" Type="http://schemas.openxmlformats.org/officeDocument/2006/relationships/image" Target="media/image10.emf"/><Relationship Id="rId52"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4B0FB6BD9D4E118E842B1AEBDADA45"/>
        <w:category>
          <w:name w:val="General"/>
          <w:gallery w:val="placeholder"/>
        </w:category>
        <w:types>
          <w:type w:val="bbPlcHdr"/>
        </w:types>
        <w:behaviors>
          <w:behavior w:val="content"/>
        </w:behaviors>
        <w:guid w:val="{8D883143-9208-408D-8020-D2D4062D0F36}"/>
      </w:docPartPr>
      <w:docPartBody>
        <w:p w:rsidR="00AB440B" w:rsidRDefault="00A60A3F">
          <w:r w:rsidRPr="00517B51">
            <w:rPr>
              <w:rStyle w:val="PlaceholderText"/>
            </w:rPr>
            <w:t>[Title]</w:t>
          </w:r>
        </w:p>
      </w:docPartBody>
    </w:docPart>
    <w:docPart>
      <w:docPartPr>
        <w:name w:val="CB7178B9C7464B82B4EE754D2108A309"/>
        <w:category>
          <w:name w:val="General"/>
          <w:gallery w:val="placeholder"/>
        </w:category>
        <w:types>
          <w:type w:val="bbPlcHdr"/>
        </w:types>
        <w:behaviors>
          <w:behavior w:val="content"/>
        </w:behaviors>
        <w:guid w:val="{370B236E-53A5-4061-9263-C7084D461312}"/>
      </w:docPartPr>
      <w:docPartBody>
        <w:p w:rsidR="00AB440B" w:rsidRDefault="00A60A3F">
          <w:r w:rsidRPr="00517B51">
            <w:rPr>
              <w:rStyle w:val="PlaceholderText"/>
            </w:rPr>
            <w:t>[Title]</w:t>
          </w:r>
        </w:p>
      </w:docPartBody>
    </w:docPart>
    <w:docPart>
      <w:docPartPr>
        <w:name w:val="4962FA2E26E04B31ACC094E3665445B3"/>
        <w:category>
          <w:name w:val="General"/>
          <w:gallery w:val="placeholder"/>
        </w:category>
        <w:types>
          <w:type w:val="bbPlcHdr"/>
        </w:types>
        <w:behaviors>
          <w:behavior w:val="content"/>
        </w:behaviors>
        <w:guid w:val="{977B038C-C129-4071-A5A4-017307DE4FB7}"/>
      </w:docPartPr>
      <w:docPartBody>
        <w:p w:rsidR="00AB440B" w:rsidRDefault="00A60A3F">
          <w:r w:rsidRPr="00517B51">
            <w:rPr>
              <w:rStyle w:val="PlaceholderText"/>
            </w:rPr>
            <w:t>[Title]</w:t>
          </w:r>
        </w:p>
      </w:docPartBody>
    </w:docPart>
    <w:docPart>
      <w:docPartPr>
        <w:name w:val="6E930C22285B4520BC852CACE495B637"/>
        <w:category>
          <w:name w:val="General"/>
          <w:gallery w:val="placeholder"/>
        </w:category>
        <w:types>
          <w:type w:val="bbPlcHdr"/>
        </w:types>
        <w:behaviors>
          <w:behavior w:val="content"/>
        </w:behaviors>
        <w:guid w:val="{2FFAB3F7-5820-44A5-A059-26943843AC5F}"/>
      </w:docPartPr>
      <w:docPartBody>
        <w:p w:rsidR="00103B03" w:rsidRDefault="00103B03" w:rsidP="00103B03">
          <w:pPr>
            <w:pStyle w:val="6E930C22285B4520BC852CACE495B637"/>
          </w:pPr>
          <w:r w:rsidRPr="00517B51">
            <w:rPr>
              <w:rStyle w:val="PlaceholderText"/>
            </w:rPr>
            <w:t>[Title]</w:t>
          </w:r>
        </w:p>
      </w:docPartBody>
    </w:docPart>
    <w:docPart>
      <w:docPartPr>
        <w:name w:val="68D5E87E679541A7A472E02190E34442"/>
        <w:category>
          <w:name w:val="General"/>
          <w:gallery w:val="placeholder"/>
        </w:category>
        <w:types>
          <w:type w:val="bbPlcHdr"/>
        </w:types>
        <w:behaviors>
          <w:behavior w:val="content"/>
        </w:behaviors>
        <w:guid w:val="{54BAACB7-6475-4D27-A3E8-C7AE9234AFBB}"/>
      </w:docPartPr>
      <w:docPartBody>
        <w:p w:rsidR="001C6B9C" w:rsidRDefault="00CC19C1" w:rsidP="00CC19C1">
          <w:pPr>
            <w:pStyle w:val="68D5E87E679541A7A472E02190E34442"/>
          </w:pPr>
          <w:r w:rsidRPr="00517B5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2AD"/>
    <w:rsid w:val="0005044A"/>
    <w:rsid w:val="000810B8"/>
    <w:rsid w:val="000D0815"/>
    <w:rsid w:val="000E21B6"/>
    <w:rsid w:val="000F45C1"/>
    <w:rsid w:val="000F7073"/>
    <w:rsid w:val="00103B03"/>
    <w:rsid w:val="00115CD4"/>
    <w:rsid w:val="00141118"/>
    <w:rsid w:val="001466E6"/>
    <w:rsid w:val="00160EBF"/>
    <w:rsid w:val="001A1D5B"/>
    <w:rsid w:val="001A7C30"/>
    <w:rsid w:val="001C3438"/>
    <w:rsid w:val="001C6B9C"/>
    <w:rsid w:val="00201ED9"/>
    <w:rsid w:val="00221FE3"/>
    <w:rsid w:val="00281C13"/>
    <w:rsid w:val="00287F9C"/>
    <w:rsid w:val="00360CD4"/>
    <w:rsid w:val="00365338"/>
    <w:rsid w:val="00393CFE"/>
    <w:rsid w:val="003C24DA"/>
    <w:rsid w:val="003E5F18"/>
    <w:rsid w:val="003F0552"/>
    <w:rsid w:val="0040460F"/>
    <w:rsid w:val="0048215D"/>
    <w:rsid w:val="00486CE7"/>
    <w:rsid w:val="00493661"/>
    <w:rsid w:val="004B7B31"/>
    <w:rsid w:val="004C5FCC"/>
    <w:rsid w:val="004D0D0B"/>
    <w:rsid w:val="00505795"/>
    <w:rsid w:val="00532B9E"/>
    <w:rsid w:val="00587DCC"/>
    <w:rsid w:val="005C7731"/>
    <w:rsid w:val="005D35F6"/>
    <w:rsid w:val="005D4078"/>
    <w:rsid w:val="00617D6D"/>
    <w:rsid w:val="006625FC"/>
    <w:rsid w:val="00670982"/>
    <w:rsid w:val="00674098"/>
    <w:rsid w:val="0067453B"/>
    <w:rsid w:val="006E079D"/>
    <w:rsid w:val="006F0190"/>
    <w:rsid w:val="006F0312"/>
    <w:rsid w:val="006F54A6"/>
    <w:rsid w:val="00791C0D"/>
    <w:rsid w:val="00795486"/>
    <w:rsid w:val="007A4A48"/>
    <w:rsid w:val="007B2F65"/>
    <w:rsid w:val="007E295A"/>
    <w:rsid w:val="007F349E"/>
    <w:rsid w:val="007F3584"/>
    <w:rsid w:val="007F4686"/>
    <w:rsid w:val="00815C35"/>
    <w:rsid w:val="00824364"/>
    <w:rsid w:val="008340C5"/>
    <w:rsid w:val="00847319"/>
    <w:rsid w:val="008C76CF"/>
    <w:rsid w:val="00923FCE"/>
    <w:rsid w:val="00935ACB"/>
    <w:rsid w:val="00944E07"/>
    <w:rsid w:val="009471C1"/>
    <w:rsid w:val="00954D92"/>
    <w:rsid w:val="00986A67"/>
    <w:rsid w:val="009B758B"/>
    <w:rsid w:val="009C77A6"/>
    <w:rsid w:val="009D68D3"/>
    <w:rsid w:val="00A352AD"/>
    <w:rsid w:val="00A60A3F"/>
    <w:rsid w:val="00A8785F"/>
    <w:rsid w:val="00A97BCA"/>
    <w:rsid w:val="00AA2FA7"/>
    <w:rsid w:val="00AA3626"/>
    <w:rsid w:val="00AA6002"/>
    <w:rsid w:val="00AA7A98"/>
    <w:rsid w:val="00AB440B"/>
    <w:rsid w:val="00B162FD"/>
    <w:rsid w:val="00B514E3"/>
    <w:rsid w:val="00B75C22"/>
    <w:rsid w:val="00B93BFB"/>
    <w:rsid w:val="00BA2FBC"/>
    <w:rsid w:val="00BB0426"/>
    <w:rsid w:val="00BB3709"/>
    <w:rsid w:val="00BD60F3"/>
    <w:rsid w:val="00BE3BE3"/>
    <w:rsid w:val="00BE75FD"/>
    <w:rsid w:val="00C01944"/>
    <w:rsid w:val="00C25A55"/>
    <w:rsid w:val="00C30EBF"/>
    <w:rsid w:val="00C65403"/>
    <w:rsid w:val="00C77312"/>
    <w:rsid w:val="00CA3FA0"/>
    <w:rsid w:val="00CB63B8"/>
    <w:rsid w:val="00CC19C1"/>
    <w:rsid w:val="00D23293"/>
    <w:rsid w:val="00D4322C"/>
    <w:rsid w:val="00D459C9"/>
    <w:rsid w:val="00D6219D"/>
    <w:rsid w:val="00D73FC5"/>
    <w:rsid w:val="00D81D39"/>
    <w:rsid w:val="00D826B6"/>
    <w:rsid w:val="00D87E37"/>
    <w:rsid w:val="00DC5660"/>
    <w:rsid w:val="00E114E1"/>
    <w:rsid w:val="00E34789"/>
    <w:rsid w:val="00E83AED"/>
    <w:rsid w:val="00E94F1F"/>
    <w:rsid w:val="00F16BDD"/>
    <w:rsid w:val="00F42C4B"/>
    <w:rsid w:val="00F451A8"/>
    <w:rsid w:val="00F84CE2"/>
    <w:rsid w:val="00FF5116"/>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19C1"/>
    <w:rPr>
      <w:color w:val="808080"/>
    </w:rPr>
  </w:style>
  <w:style w:type="paragraph" w:customStyle="1" w:styleId="6E930C22285B4520BC852CACE495B637">
    <w:name w:val="6E930C22285B4520BC852CACE495B637"/>
    <w:rsid w:val="00103B03"/>
  </w:style>
  <w:style w:type="paragraph" w:customStyle="1" w:styleId="68D5E87E679541A7A472E02190E34442">
    <w:name w:val="68D5E87E679541A7A472E02190E34442"/>
    <w:rsid w:val="00CC19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FLA colors">
      <a:dk1>
        <a:srgbClr val="46464B"/>
      </a:dk1>
      <a:lt1>
        <a:sysClr val="window" lastClr="FFFFFF"/>
      </a:lt1>
      <a:dk2>
        <a:srgbClr val="7F7F7F"/>
      </a:dk2>
      <a:lt2>
        <a:srgbClr val="E7E6E6"/>
      </a:lt2>
      <a:accent1>
        <a:srgbClr val="EE3523"/>
      </a:accent1>
      <a:accent2>
        <a:srgbClr val="A7A9AC"/>
      </a:accent2>
      <a:accent3>
        <a:srgbClr val="0080A5"/>
      </a:accent3>
      <a:accent4>
        <a:srgbClr val="CADDDF"/>
      </a:accent4>
      <a:accent5>
        <a:srgbClr val="1A3E6F"/>
      </a:accent5>
      <a:accent6>
        <a:srgbClr val="ECBFC1"/>
      </a:accent6>
      <a:hlink>
        <a:srgbClr val="0563C1"/>
      </a:hlink>
      <a:folHlink>
        <a:srgbClr val="954F72"/>
      </a:folHlink>
    </a:clrScheme>
    <a:fontScheme name="EFLA letur">
      <a:majorFont>
        <a:latin typeface="Calibri"/>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B1919204182247BD31CAAD26A10277" ma:contentTypeVersion="16" ma:contentTypeDescription="Create a new document." ma:contentTypeScope="" ma:versionID="2eaacc902f0c52674b507f091dc75e86">
  <xsd:schema xmlns:xsd="http://www.w3.org/2001/XMLSchema" xmlns:xs="http://www.w3.org/2001/XMLSchema" xmlns:p="http://schemas.microsoft.com/office/2006/metadata/properties" xmlns:ns2="14bfd2bb-3d4a-4549-9197-f3410a8da64b" xmlns:ns3="abbeec68-b05e-4e2e-88e5-2ac3e13fe809" xmlns:ns4="af0aa304-566e-4750-b11e-22b9c06e3397" xmlns:ns5="917c8f16-5bd7-42f2-8cfd-d3d3b3319cf0" xmlns:ns6="6caaebc9-7e33-4a95-81cf-a818a5bab2ee" xmlns:ns7="3d815d55-d4f1-4917-a2d6-8f3ac7defde3" targetNamespace="http://schemas.microsoft.com/office/2006/metadata/properties" ma:root="true" ma:fieldsID="13b253ca7f92ad9180962f349289c6ad" ns2:_="" ns3:_="" ns4:_="" ns5:_="" ns6:_="" ns7:_="">
    <xsd:import namespace="14bfd2bb-3d4a-4549-9197-f3410a8da64b"/>
    <xsd:import namespace="abbeec68-b05e-4e2e-88e5-2ac3e13fe809"/>
    <xsd:import namespace="af0aa304-566e-4750-b11e-22b9c06e3397"/>
    <xsd:import namespace="917c8f16-5bd7-42f2-8cfd-d3d3b3319cf0"/>
    <xsd:import namespace="6caaebc9-7e33-4a95-81cf-a818a5bab2ee"/>
    <xsd:import namespace="3d815d55-d4f1-4917-a2d6-8f3ac7defde3"/>
    <xsd:element name="properties">
      <xsd:complexType>
        <xsd:sequence>
          <xsd:element name="documentManagement">
            <xsd:complexType>
              <xsd:all>
                <xsd:element ref="ns2:wpItemLocation" minOccurs="0"/>
                <xsd:element ref="ns3:wp_tag" minOccurs="0"/>
                <xsd:element ref="ns4:DocumentType" minOccurs="0"/>
                <xsd:element ref="ns5:Signature" minOccurs="0"/>
                <xsd:element ref="ns6:MediaServiceMetadata" minOccurs="0"/>
                <xsd:element ref="ns6:MediaServiceFastMetadata" minOccurs="0"/>
                <xsd:element ref="ns6:wpParent" minOccurs="0"/>
                <xsd:element ref="ns7:wpProjectID" minOccurs="0"/>
                <xsd:element ref="ns7:wpProjectManager" minOccurs="0"/>
                <xsd:element ref="ns6:wpProjectType" minOccurs="0"/>
                <xsd:element ref="ns6:wpFagsv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fd2bb-3d4a-4549-9197-f3410a8da64b" elementFormDefault="qualified">
    <xsd:import namespace="http://schemas.microsoft.com/office/2006/documentManagement/types"/>
    <xsd:import namespace="http://schemas.microsoft.com/office/infopath/2007/PartnerControls"/>
    <xsd:element name="wpItemLocation" ma:index="5" nillable="true" ma:displayName="wpItemLocation" ma:default="1f2345ff52cd45ad946ce18cf444a98c;4f10c4152bc44169865cb9aea2c0b633;3373;bc333dc250284a81867ff4f66c0034ee;20378;" ma:internalName="wpItem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beec68-b05e-4e2e-88e5-2ac3e13fe809" elementFormDefault="qualified">
    <xsd:import namespace="http://schemas.microsoft.com/office/2006/documentManagement/types"/>
    <xsd:import namespace="http://schemas.microsoft.com/office/infopath/2007/PartnerControls"/>
    <xsd:element name="wp_tag" ma:index="6" nillable="true" ma:displayName="Stage tag" ma:default="Active" ma:internalName="wp_tag"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0aa304-566e-4750-b11e-22b9c06e3397" elementFormDefault="qualified">
    <xsd:import namespace="http://schemas.microsoft.com/office/2006/documentManagement/types"/>
    <xsd:import namespace="http://schemas.microsoft.com/office/infopath/2007/PartnerControls"/>
    <xsd:element name="DocumentType" ma:index="7" nillable="true" ma:displayName="Documenttype" ma:internalName="DocumentType" ma:readOnly="false">
      <xsd:simpleType>
        <xsd:restriction base="dms:Choice">
          <xsd:enumeration value="Technical"/>
          <xsd:enumeration value="Documentation"/>
          <xsd:enumeration value="Various"/>
        </xsd:restriction>
      </xsd:simpleType>
    </xsd:element>
  </xsd:schema>
  <xsd:schema xmlns:xsd="http://www.w3.org/2001/XMLSchema" xmlns:xs="http://www.w3.org/2001/XMLSchema" xmlns:dms="http://schemas.microsoft.com/office/2006/documentManagement/types" xmlns:pc="http://schemas.microsoft.com/office/infopath/2007/PartnerControls" targetNamespace="917c8f16-5bd7-42f2-8cfd-d3d3b3319cf0" elementFormDefault="qualified">
    <xsd:import namespace="http://schemas.microsoft.com/office/2006/documentManagement/types"/>
    <xsd:import namespace="http://schemas.microsoft.com/office/infopath/2007/PartnerControls"/>
    <xsd:element name="Signature" ma:index="8" nillable="true" ma:displayName="Signature" ma:internalName="Signatur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aaebc9-7e33-4a95-81cf-a818a5bab2e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wpParent" ma:index="14" nillable="true" ma:displayName="Customer" ma:default="Rangárþing ytra" ma:internalName="wpParent" ma:readOnly="false">
      <xsd:simpleType>
        <xsd:restriction base="dms:Text"/>
      </xsd:simpleType>
    </xsd:element>
    <xsd:element name="wpProjectType" ma:index="17" nillable="true" ma:displayName="Project Category" ma:default="D" ma:internalName="wpProjectType" ma:readOnly="false">
      <xsd:simpleType>
        <xsd:restriction base="dms:Text"/>
      </xsd:simpleType>
    </xsd:element>
    <xsd:element name="wpFagsvid" ma:index="18" nillable="true" ma:displayName="Service Divison" ma:default="920 Suðurland - Þéttbýlistækni" ma:internalName="wpFagsvid"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15d55-d4f1-4917-a2d6-8f3ac7defde3" elementFormDefault="qualified">
    <xsd:import namespace="http://schemas.microsoft.com/office/2006/documentManagement/types"/>
    <xsd:import namespace="http://schemas.microsoft.com/office/infopath/2007/PartnerControls"/>
    <xsd:element name="wpProjectID" ma:index="15" nillable="true" ma:displayName="Project ID" ma:default="2146-026" ma:indexed="true" ma:internalName="wpProjectID" ma:readOnly="false">
      <xsd:simpleType>
        <xsd:restriction base="dms:Text"/>
      </xsd:simpleType>
    </xsd:element>
    <xsd:element name="wpProjectManager" ma:index="16" nillable="true" ma:displayName="Project Manager" ma:default="" ma:indexed="true" ma:SharePointGroup="0" ma:internalName="wpProject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wpItemLocation xmlns="14bfd2bb-3d4a-4549-9197-f3410a8da64b">1f2345ff52cd45ad946ce18cf444a98c;4f10c4152bc44169865cb9aea2c0b633;3373;bc333dc250284a81867ff4f66c0034ee;20378;</wpItemLocation>
    <DocumentType xmlns="af0aa304-566e-4750-b11e-22b9c06e3397" xsi:nil="true"/>
    <Signature xmlns="917c8f16-5bd7-42f2-8cfd-d3d3b3319cf0" xsi:nil="true"/>
    <wp_tag xmlns="abbeec68-b05e-4e2e-88e5-2ac3e13fe809">Active</wp_tag>
    <wpParent xmlns="6caaebc9-7e33-4a95-81cf-a818a5bab2ee">Rangárþing ytra</wpParent>
    <wpProjectManager xmlns="3d815d55-d4f1-4917-a2d6-8f3ac7defde3">
      <UserInfo>
        <DisplayName>Páll Bjarnason</DisplayName>
        <AccountId>31</AccountId>
        <AccountType/>
      </UserInfo>
    </wpProjectManager>
    <wpProjectType xmlns="6caaebc9-7e33-4a95-81cf-a818a5bab2ee">D</wpProjectType>
    <wpFagsvid xmlns="6caaebc9-7e33-4a95-81cf-a818a5bab2ee">920 Suðurland - Þéttbýlistækni</wpFagsvid>
    <wpProjectID xmlns="3d815d55-d4f1-4917-a2d6-8f3ac7defde3">2146-026</wpProject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761E57-FB02-41B5-B788-815865ACC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fd2bb-3d4a-4549-9197-f3410a8da64b"/>
    <ds:schemaRef ds:uri="abbeec68-b05e-4e2e-88e5-2ac3e13fe809"/>
    <ds:schemaRef ds:uri="af0aa304-566e-4750-b11e-22b9c06e3397"/>
    <ds:schemaRef ds:uri="917c8f16-5bd7-42f2-8cfd-d3d3b3319cf0"/>
    <ds:schemaRef ds:uri="6caaebc9-7e33-4a95-81cf-a818a5bab2ee"/>
    <ds:schemaRef ds:uri="3d815d55-d4f1-4917-a2d6-8f3ac7def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1BE49D-890F-444F-B8C8-5D6D287325C4}">
  <ds:schemaRefs>
    <ds:schemaRef ds:uri="http://schemas.microsoft.com/office/2006/metadata/properties"/>
    <ds:schemaRef ds:uri="http://schemas.microsoft.com/office/infopath/2007/PartnerControls"/>
    <ds:schemaRef ds:uri="14bfd2bb-3d4a-4549-9197-f3410a8da64b"/>
    <ds:schemaRef ds:uri="af0aa304-566e-4750-b11e-22b9c06e3397"/>
    <ds:schemaRef ds:uri="917c8f16-5bd7-42f2-8cfd-d3d3b3319cf0"/>
    <ds:schemaRef ds:uri="abbeec68-b05e-4e2e-88e5-2ac3e13fe809"/>
    <ds:schemaRef ds:uri="6caaebc9-7e33-4a95-81cf-a818a5bab2ee"/>
    <ds:schemaRef ds:uri="3d815d55-d4f1-4917-a2d6-8f3ac7defde3"/>
  </ds:schemaRefs>
</ds:datastoreItem>
</file>

<file path=customXml/itemProps3.xml><?xml version="1.0" encoding="utf-8"?>
<ds:datastoreItem xmlns:ds="http://schemas.openxmlformats.org/officeDocument/2006/customXml" ds:itemID="{A37F93B6-3E4B-4D65-B51C-35D3B4524879}">
  <ds:schemaRefs>
    <ds:schemaRef ds:uri="http://schemas.openxmlformats.org/officeDocument/2006/bibliography"/>
  </ds:schemaRefs>
</ds:datastoreItem>
</file>

<file path=customXml/itemProps4.xml><?xml version="1.0" encoding="utf-8"?>
<ds:datastoreItem xmlns:ds="http://schemas.openxmlformats.org/officeDocument/2006/customXml" ds:itemID="{05F172BD-30C7-4012-9D1A-EAFB841F9E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89</Pages>
  <Words>28351</Words>
  <Characters>161605</Characters>
  <Application>Microsoft Office Word</Application>
  <DocSecurity>0</DocSecurity>
  <Lines>1346</Lines>
  <Paragraphs>379</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Hella - Lyngalda og Melalda - útboðs og verklýsing</vt:lpstr>
      <vt:lpstr>Hella - Lyngalda og Melalda - útboðs og verklýsing</vt:lpstr>
    </vt:vector>
  </TitlesOfParts>
  <Company>EFLA verkfræðistofa</Company>
  <LinksUpToDate>false</LinksUpToDate>
  <CharactersWithSpaces>189577</CharactersWithSpaces>
  <SharedDoc>false</SharedDoc>
  <HLinks>
    <vt:vector size="918" baseType="variant">
      <vt:variant>
        <vt:i4>720932</vt:i4>
      </vt:variant>
      <vt:variant>
        <vt:i4>894</vt:i4>
      </vt:variant>
      <vt:variant>
        <vt:i4>0</vt:i4>
      </vt:variant>
      <vt:variant>
        <vt:i4>5</vt:i4>
      </vt:variant>
      <vt:variant>
        <vt:lpwstr>mailto:ljosleidarinn@ljosleidarinn.is</vt:lpwstr>
      </vt:variant>
      <vt:variant>
        <vt:lpwstr/>
      </vt:variant>
      <vt:variant>
        <vt:i4>4128809</vt:i4>
      </vt:variant>
      <vt:variant>
        <vt:i4>879</vt:i4>
      </vt:variant>
      <vt:variant>
        <vt:i4>0</vt:i4>
      </vt:variant>
      <vt:variant>
        <vt:i4>5</vt:i4>
      </vt:variant>
      <vt:variant>
        <vt:lpwstr>http://www.vinnueftirlit.is/vinnuvernd/ahaettumat/</vt:lpwstr>
      </vt:variant>
      <vt:variant>
        <vt:lpwstr/>
      </vt:variant>
      <vt:variant>
        <vt:i4>8257599</vt:i4>
      </vt:variant>
      <vt:variant>
        <vt:i4>876</vt:i4>
      </vt:variant>
      <vt:variant>
        <vt:i4>0</vt:i4>
      </vt:variant>
      <vt:variant>
        <vt:i4>5</vt:i4>
      </vt:variant>
      <vt:variant>
        <vt:lpwstr>http://www.reglugerd.is/interpro/dkm/WebGuard.nsf/8f4a7d7ca32eedc1002565000051607a/154b6999b482e6d500256dbe00396c4d?OpenDocument&amp;Highlight=0,737%2F2003</vt:lpwstr>
      </vt:variant>
      <vt:variant>
        <vt:lpwstr/>
      </vt:variant>
      <vt:variant>
        <vt:i4>3080249</vt:i4>
      </vt:variant>
      <vt:variant>
        <vt:i4>873</vt:i4>
      </vt:variant>
      <vt:variant>
        <vt:i4>0</vt:i4>
      </vt:variant>
      <vt:variant>
        <vt:i4>5</vt:i4>
      </vt:variant>
      <vt:variant>
        <vt:lpwstr>http://www.reglugerd.is/interpro/dkm/WebGuard.nsf/8f4a7d7ca32eedc1002565000051607a/7f9c05cd1c47199500256a0800330542?OpenDocument&amp;Highlight=0,806%2F1999</vt:lpwstr>
      </vt:variant>
      <vt:variant>
        <vt:lpwstr/>
      </vt:variant>
      <vt:variant>
        <vt:i4>2097254</vt:i4>
      </vt:variant>
      <vt:variant>
        <vt:i4>870</vt:i4>
      </vt:variant>
      <vt:variant>
        <vt:i4>0</vt:i4>
      </vt:variant>
      <vt:variant>
        <vt:i4>5</vt:i4>
      </vt:variant>
      <vt:variant>
        <vt:lpwstr>http://handbok.or.is/openFromWord.aspx?docname=STE-030</vt:lpwstr>
      </vt:variant>
      <vt:variant>
        <vt:lpwstr/>
      </vt:variant>
      <vt:variant>
        <vt:i4>3473451</vt:i4>
      </vt:variant>
      <vt:variant>
        <vt:i4>867</vt:i4>
      </vt:variant>
      <vt:variant>
        <vt:i4>0</vt:i4>
      </vt:variant>
      <vt:variant>
        <vt:i4>5</vt:i4>
      </vt:variant>
      <vt:variant>
        <vt:lpwstr>http://www.or.is/umhverfi-oryggi/oryggismal</vt:lpwstr>
      </vt:variant>
      <vt:variant>
        <vt:lpwstr/>
      </vt:variant>
      <vt:variant>
        <vt:i4>8257599</vt:i4>
      </vt:variant>
      <vt:variant>
        <vt:i4>864</vt:i4>
      </vt:variant>
      <vt:variant>
        <vt:i4>0</vt:i4>
      </vt:variant>
      <vt:variant>
        <vt:i4>5</vt:i4>
      </vt:variant>
      <vt:variant>
        <vt:lpwstr>http://www.reglugerd.is/interpro/dkm/WebGuard.nsf/8f4a7d7ca32eedc1002565000051607a/154b6999b482e6d500256dbe00396c4d?OpenDocument&amp;Highlight=0,737%2F2003</vt:lpwstr>
      </vt:variant>
      <vt:variant>
        <vt:lpwstr/>
      </vt:variant>
      <vt:variant>
        <vt:i4>3080249</vt:i4>
      </vt:variant>
      <vt:variant>
        <vt:i4>861</vt:i4>
      </vt:variant>
      <vt:variant>
        <vt:i4>0</vt:i4>
      </vt:variant>
      <vt:variant>
        <vt:i4>5</vt:i4>
      </vt:variant>
      <vt:variant>
        <vt:lpwstr>http://www.reglugerd.is/interpro/dkm/WebGuard.nsf/8f4a7d7ca32eedc1002565000051607a/7f9c05cd1c47199500256a0800330542?OpenDocument&amp;Highlight=0,806%2F1999</vt:lpwstr>
      </vt:variant>
      <vt:variant>
        <vt:lpwstr/>
      </vt:variant>
      <vt:variant>
        <vt:i4>7274588</vt:i4>
      </vt:variant>
      <vt:variant>
        <vt:i4>849</vt:i4>
      </vt:variant>
      <vt:variant>
        <vt:i4>0</vt:i4>
      </vt:variant>
      <vt:variant>
        <vt:i4>5</vt:i4>
      </vt:variant>
      <vt:variant>
        <vt:lpwstr>mailto:ulfar@hvolsvollur.is</vt:lpwstr>
      </vt:variant>
      <vt:variant>
        <vt:lpwstr/>
      </vt:variant>
      <vt:variant>
        <vt:i4>5308497</vt:i4>
      </vt:variant>
      <vt:variant>
        <vt:i4>846</vt:i4>
      </vt:variant>
      <vt:variant>
        <vt:i4>0</vt:i4>
      </vt:variant>
      <vt:variant>
        <vt:i4>5</vt:i4>
      </vt:variant>
      <vt:variant>
        <vt:lpwstr>http://www.vegagerdin.is/upplysingar-og-utgafa/leidbeiningar-og-stadlar/vinnusvaedamerkingar/</vt:lpwstr>
      </vt:variant>
      <vt:variant>
        <vt:lpwstr/>
      </vt:variant>
      <vt:variant>
        <vt:i4>8060936</vt:i4>
      </vt:variant>
      <vt:variant>
        <vt:i4>843</vt:i4>
      </vt:variant>
      <vt:variant>
        <vt:i4>0</vt:i4>
      </vt:variant>
      <vt:variant>
        <vt:i4>5</vt:i4>
      </vt:variant>
      <vt:variant>
        <vt:lpwstr>mailto:bardur.arnason@efla.is</vt:lpwstr>
      </vt:variant>
      <vt:variant>
        <vt:lpwstr/>
      </vt:variant>
      <vt:variant>
        <vt:i4>7209039</vt:i4>
      </vt:variant>
      <vt:variant>
        <vt:i4>834</vt:i4>
      </vt:variant>
      <vt:variant>
        <vt:i4>0</vt:i4>
      </vt:variant>
      <vt:variant>
        <vt:i4>5</vt:i4>
      </vt:variant>
      <vt:variant>
        <vt:lpwstr>mailto:dolores.ros.valencia@ljosleidarinn.is</vt:lpwstr>
      </vt:variant>
      <vt:variant>
        <vt:lpwstr/>
      </vt:variant>
      <vt:variant>
        <vt:i4>5177443</vt:i4>
      </vt:variant>
      <vt:variant>
        <vt:i4>831</vt:i4>
      </vt:variant>
      <vt:variant>
        <vt:i4>0</vt:i4>
      </vt:variant>
      <vt:variant>
        <vt:i4>5</vt:i4>
      </vt:variant>
      <vt:variant>
        <vt:lpwstr>mailto:karih@mila.is</vt:lpwstr>
      </vt:variant>
      <vt:variant>
        <vt:lpwstr/>
      </vt:variant>
      <vt:variant>
        <vt:i4>34</vt:i4>
      </vt:variant>
      <vt:variant>
        <vt:i4>828</vt:i4>
      </vt:variant>
      <vt:variant>
        <vt:i4>0</vt:i4>
      </vt:variant>
      <vt:variant>
        <vt:i4>5</vt:i4>
      </vt:variant>
      <vt:variant>
        <vt:lpwstr>mailto:larein@rarik.is</vt:lpwstr>
      </vt:variant>
      <vt:variant>
        <vt:lpwstr/>
      </vt:variant>
      <vt:variant>
        <vt:i4>7536725</vt:i4>
      </vt:variant>
      <vt:variant>
        <vt:i4>825</vt:i4>
      </vt:variant>
      <vt:variant>
        <vt:i4>0</vt:i4>
      </vt:variant>
      <vt:variant>
        <vt:i4>5</vt:i4>
      </vt:variant>
      <vt:variant>
        <vt:lpwstr>mailto:Stefan.Gunnar.Stefansson@veitur.is</vt:lpwstr>
      </vt:variant>
      <vt:variant>
        <vt:lpwstr/>
      </vt:variant>
      <vt:variant>
        <vt:i4>8060936</vt:i4>
      </vt:variant>
      <vt:variant>
        <vt:i4>822</vt:i4>
      </vt:variant>
      <vt:variant>
        <vt:i4>0</vt:i4>
      </vt:variant>
      <vt:variant>
        <vt:i4>5</vt:i4>
      </vt:variant>
      <vt:variant>
        <vt:lpwstr>mailto:bardur.arnason@efla.is</vt:lpwstr>
      </vt:variant>
      <vt:variant>
        <vt:lpwstr/>
      </vt:variant>
      <vt:variant>
        <vt:i4>2555924</vt:i4>
      </vt:variant>
      <vt:variant>
        <vt:i4>819</vt:i4>
      </vt:variant>
      <vt:variant>
        <vt:i4>0</vt:i4>
      </vt:variant>
      <vt:variant>
        <vt:i4>5</vt:i4>
      </vt:variant>
      <vt:variant>
        <vt:lpwstr>mailto:tomas@ry.is</vt:lpwstr>
      </vt:variant>
      <vt:variant>
        <vt:lpwstr/>
      </vt:variant>
      <vt:variant>
        <vt:i4>1835059</vt:i4>
      </vt:variant>
      <vt:variant>
        <vt:i4>812</vt:i4>
      </vt:variant>
      <vt:variant>
        <vt:i4>0</vt:i4>
      </vt:variant>
      <vt:variant>
        <vt:i4>5</vt:i4>
      </vt:variant>
      <vt:variant>
        <vt:lpwstr/>
      </vt:variant>
      <vt:variant>
        <vt:lpwstr>_Toc130821016</vt:lpwstr>
      </vt:variant>
      <vt:variant>
        <vt:i4>1835059</vt:i4>
      </vt:variant>
      <vt:variant>
        <vt:i4>806</vt:i4>
      </vt:variant>
      <vt:variant>
        <vt:i4>0</vt:i4>
      </vt:variant>
      <vt:variant>
        <vt:i4>5</vt:i4>
      </vt:variant>
      <vt:variant>
        <vt:lpwstr/>
      </vt:variant>
      <vt:variant>
        <vt:lpwstr>_Toc130821015</vt:lpwstr>
      </vt:variant>
      <vt:variant>
        <vt:i4>1835059</vt:i4>
      </vt:variant>
      <vt:variant>
        <vt:i4>800</vt:i4>
      </vt:variant>
      <vt:variant>
        <vt:i4>0</vt:i4>
      </vt:variant>
      <vt:variant>
        <vt:i4>5</vt:i4>
      </vt:variant>
      <vt:variant>
        <vt:lpwstr/>
      </vt:variant>
      <vt:variant>
        <vt:lpwstr>_Toc130821014</vt:lpwstr>
      </vt:variant>
      <vt:variant>
        <vt:i4>1835059</vt:i4>
      </vt:variant>
      <vt:variant>
        <vt:i4>794</vt:i4>
      </vt:variant>
      <vt:variant>
        <vt:i4>0</vt:i4>
      </vt:variant>
      <vt:variant>
        <vt:i4>5</vt:i4>
      </vt:variant>
      <vt:variant>
        <vt:lpwstr/>
      </vt:variant>
      <vt:variant>
        <vt:lpwstr>_Toc130821013</vt:lpwstr>
      </vt:variant>
      <vt:variant>
        <vt:i4>1835059</vt:i4>
      </vt:variant>
      <vt:variant>
        <vt:i4>788</vt:i4>
      </vt:variant>
      <vt:variant>
        <vt:i4>0</vt:i4>
      </vt:variant>
      <vt:variant>
        <vt:i4>5</vt:i4>
      </vt:variant>
      <vt:variant>
        <vt:lpwstr/>
      </vt:variant>
      <vt:variant>
        <vt:lpwstr>_Toc130821012</vt:lpwstr>
      </vt:variant>
      <vt:variant>
        <vt:i4>1835059</vt:i4>
      </vt:variant>
      <vt:variant>
        <vt:i4>782</vt:i4>
      </vt:variant>
      <vt:variant>
        <vt:i4>0</vt:i4>
      </vt:variant>
      <vt:variant>
        <vt:i4>5</vt:i4>
      </vt:variant>
      <vt:variant>
        <vt:lpwstr/>
      </vt:variant>
      <vt:variant>
        <vt:lpwstr>_Toc130821011</vt:lpwstr>
      </vt:variant>
      <vt:variant>
        <vt:i4>1835059</vt:i4>
      </vt:variant>
      <vt:variant>
        <vt:i4>776</vt:i4>
      </vt:variant>
      <vt:variant>
        <vt:i4>0</vt:i4>
      </vt:variant>
      <vt:variant>
        <vt:i4>5</vt:i4>
      </vt:variant>
      <vt:variant>
        <vt:lpwstr/>
      </vt:variant>
      <vt:variant>
        <vt:lpwstr>_Toc130821010</vt:lpwstr>
      </vt:variant>
      <vt:variant>
        <vt:i4>1900595</vt:i4>
      </vt:variant>
      <vt:variant>
        <vt:i4>770</vt:i4>
      </vt:variant>
      <vt:variant>
        <vt:i4>0</vt:i4>
      </vt:variant>
      <vt:variant>
        <vt:i4>5</vt:i4>
      </vt:variant>
      <vt:variant>
        <vt:lpwstr/>
      </vt:variant>
      <vt:variant>
        <vt:lpwstr>_Toc130821009</vt:lpwstr>
      </vt:variant>
      <vt:variant>
        <vt:i4>1900595</vt:i4>
      </vt:variant>
      <vt:variant>
        <vt:i4>764</vt:i4>
      </vt:variant>
      <vt:variant>
        <vt:i4>0</vt:i4>
      </vt:variant>
      <vt:variant>
        <vt:i4>5</vt:i4>
      </vt:variant>
      <vt:variant>
        <vt:lpwstr/>
      </vt:variant>
      <vt:variant>
        <vt:lpwstr>_Toc130821008</vt:lpwstr>
      </vt:variant>
      <vt:variant>
        <vt:i4>1900595</vt:i4>
      </vt:variant>
      <vt:variant>
        <vt:i4>758</vt:i4>
      </vt:variant>
      <vt:variant>
        <vt:i4>0</vt:i4>
      </vt:variant>
      <vt:variant>
        <vt:i4>5</vt:i4>
      </vt:variant>
      <vt:variant>
        <vt:lpwstr/>
      </vt:variant>
      <vt:variant>
        <vt:lpwstr>_Toc130821007</vt:lpwstr>
      </vt:variant>
      <vt:variant>
        <vt:i4>1900595</vt:i4>
      </vt:variant>
      <vt:variant>
        <vt:i4>752</vt:i4>
      </vt:variant>
      <vt:variant>
        <vt:i4>0</vt:i4>
      </vt:variant>
      <vt:variant>
        <vt:i4>5</vt:i4>
      </vt:variant>
      <vt:variant>
        <vt:lpwstr/>
      </vt:variant>
      <vt:variant>
        <vt:lpwstr>_Toc130821006</vt:lpwstr>
      </vt:variant>
      <vt:variant>
        <vt:i4>1900595</vt:i4>
      </vt:variant>
      <vt:variant>
        <vt:i4>746</vt:i4>
      </vt:variant>
      <vt:variant>
        <vt:i4>0</vt:i4>
      </vt:variant>
      <vt:variant>
        <vt:i4>5</vt:i4>
      </vt:variant>
      <vt:variant>
        <vt:lpwstr/>
      </vt:variant>
      <vt:variant>
        <vt:lpwstr>_Toc130821005</vt:lpwstr>
      </vt:variant>
      <vt:variant>
        <vt:i4>1900595</vt:i4>
      </vt:variant>
      <vt:variant>
        <vt:i4>740</vt:i4>
      </vt:variant>
      <vt:variant>
        <vt:i4>0</vt:i4>
      </vt:variant>
      <vt:variant>
        <vt:i4>5</vt:i4>
      </vt:variant>
      <vt:variant>
        <vt:lpwstr/>
      </vt:variant>
      <vt:variant>
        <vt:lpwstr>_Toc130821004</vt:lpwstr>
      </vt:variant>
      <vt:variant>
        <vt:i4>1900595</vt:i4>
      </vt:variant>
      <vt:variant>
        <vt:i4>734</vt:i4>
      </vt:variant>
      <vt:variant>
        <vt:i4>0</vt:i4>
      </vt:variant>
      <vt:variant>
        <vt:i4>5</vt:i4>
      </vt:variant>
      <vt:variant>
        <vt:lpwstr/>
      </vt:variant>
      <vt:variant>
        <vt:lpwstr>_Toc130821003</vt:lpwstr>
      </vt:variant>
      <vt:variant>
        <vt:i4>1900595</vt:i4>
      </vt:variant>
      <vt:variant>
        <vt:i4>728</vt:i4>
      </vt:variant>
      <vt:variant>
        <vt:i4>0</vt:i4>
      </vt:variant>
      <vt:variant>
        <vt:i4>5</vt:i4>
      </vt:variant>
      <vt:variant>
        <vt:lpwstr/>
      </vt:variant>
      <vt:variant>
        <vt:lpwstr>_Toc130821002</vt:lpwstr>
      </vt:variant>
      <vt:variant>
        <vt:i4>1900595</vt:i4>
      </vt:variant>
      <vt:variant>
        <vt:i4>722</vt:i4>
      </vt:variant>
      <vt:variant>
        <vt:i4>0</vt:i4>
      </vt:variant>
      <vt:variant>
        <vt:i4>5</vt:i4>
      </vt:variant>
      <vt:variant>
        <vt:lpwstr/>
      </vt:variant>
      <vt:variant>
        <vt:lpwstr>_Toc130821001</vt:lpwstr>
      </vt:variant>
      <vt:variant>
        <vt:i4>1900595</vt:i4>
      </vt:variant>
      <vt:variant>
        <vt:i4>716</vt:i4>
      </vt:variant>
      <vt:variant>
        <vt:i4>0</vt:i4>
      </vt:variant>
      <vt:variant>
        <vt:i4>5</vt:i4>
      </vt:variant>
      <vt:variant>
        <vt:lpwstr/>
      </vt:variant>
      <vt:variant>
        <vt:lpwstr>_Toc130821000</vt:lpwstr>
      </vt:variant>
      <vt:variant>
        <vt:i4>1376314</vt:i4>
      </vt:variant>
      <vt:variant>
        <vt:i4>710</vt:i4>
      </vt:variant>
      <vt:variant>
        <vt:i4>0</vt:i4>
      </vt:variant>
      <vt:variant>
        <vt:i4>5</vt:i4>
      </vt:variant>
      <vt:variant>
        <vt:lpwstr/>
      </vt:variant>
      <vt:variant>
        <vt:lpwstr>_Toc130820999</vt:lpwstr>
      </vt:variant>
      <vt:variant>
        <vt:i4>1376314</vt:i4>
      </vt:variant>
      <vt:variant>
        <vt:i4>704</vt:i4>
      </vt:variant>
      <vt:variant>
        <vt:i4>0</vt:i4>
      </vt:variant>
      <vt:variant>
        <vt:i4>5</vt:i4>
      </vt:variant>
      <vt:variant>
        <vt:lpwstr/>
      </vt:variant>
      <vt:variant>
        <vt:lpwstr>_Toc130820998</vt:lpwstr>
      </vt:variant>
      <vt:variant>
        <vt:i4>1376314</vt:i4>
      </vt:variant>
      <vt:variant>
        <vt:i4>698</vt:i4>
      </vt:variant>
      <vt:variant>
        <vt:i4>0</vt:i4>
      </vt:variant>
      <vt:variant>
        <vt:i4>5</vt:i4>
      </vt:variant>
      <vt:variant>
        <vt:lpwstr/>
      </vt:variant>
      <vt:variant>
        <vt:lpwstr>_Toc130820997</vt:lpwstr>
      </vt:variant>
      <vt:variant>
        <vt:i4>1376314</vt:i4>
      </vt:variant>
      <vt:variant>
        <vt:i4>692</vt:i4>
      </vt:variant>
      <vt:variant>
        <vt:i4>0</vt:i4>
      </vt:variant>
      <vt:variant>
        <vt:i4>5</vt:i4>
      </vt:variant>
      <vt:variant>
        <vt:lpwstr/>
      </vt:variant>
      <vt:variant>
        <vt:lpwstr>_Toc130820996</vt:lpwstr>
      </vt:variant>
      <vt:variant>
        <vt:i4>1376314</vt:i4>
      </vt:variant>
      <vt:variant>
        <vt:i4>686</vt:i4>
      </vt:variant>
      <vt:variant>
        <vt:i4>0</vt:i4>
      </vt:variant>
      <vt:variant>
        <vt:i4>5</vt:i4>
      </vt:variant>
      <vt:variant>
        <vt:lpwstr/>
      </vt:variant>
      <vt:variant>
        <vt:lpwstr>_Toc130820995</vt:lpwstr>
      </vt:variant>
      <vt:variant>
        <vt:i4>1376314</vt:i4>
      </vt:variant>
      <vt:variant>
        <vt:i4>680</vt:i4>
      </vt:variant>
      <vt:variant>
        <vt:i4>0</vt:i4>
      </vt:variant>
      <vt:variant>
        <vt:i4>5</vt:i4>
      </vt:variant>
      <vt:variant>
        <vt:lpwstr/>
      </vt:variant>
      <vt:variant>
        <vt:lpwstr>_Toc130820994</vt:lpwstr>
      </vt:variant>
      <vt:variant>
        <vt:i4>1376314</vt:i4>
      </vt:variant>
      <vt:variant>
        <vt:i4>674</vt:i4>
      </vt:variant>
      <vt:variant>
        <vt:i4>0</vt:i4>
      </vt:variant>
      <vt:variant>
        <vt:i4>5</vt:i4>
      </vt:variant>
      <vt:variant>
        <vt:lpwstr/>
      </vt:variant>
      <vt:variant>
        <vt:lpwstr>_Toc130820993</vt:lpwstr>
      </vt:variant>
      <vt:variant>
        <vt:i4>1376314</vt:i4>
      </vt:variant>
      <vt:variant>
        <vt:i4>668</vt:i4>
      </vt:variant>
      <vt:variant>
        <vt:i4>0</vt:i4>
      </vt:variant>
      <vt:variant>
        <vt:i4>5</vt:i4>
      </vt:variant>
      <vt:variant>
        <vt:lpwstr/>
      </vt:variant>
      <vt:variant>
        <vt:lpwstr>_Toc130820992</vt:lpwstr>
      </vt:variant>
      <vt:variant>
        <vt:i4>1376314</vt:i4>
      </vt:variant>
      <vt:variant>
        <vt:i4>662</vt:i4>
      </vt:variant>
      <vt:variant>
        <vt:i4>0</vt:i4>
      </vt:variant>
      <vt:variant>
        <vt:i4>5</vt:i4>
      </vt:variant>
      <vt:variant>
        <vt:lpwstr/>
      </vt:variant>
      <vt:variant>
        <vt:lpwstr>_Toc130820991</vt:lpwstr>
      </vt:variant>
      <vt:variant>
        <vt:i4>1376314</vt:i4>
      </vt:variant>
      <vt:variant>
        <vt:i4>656</vt:i4>
      </vt:variant>
      <vt:variant>
        <vt:i4>0</vt:i4>
      </vt:variant>
      <vt:variant>
        <vt:i4>5</vt:i4>
      </vt:variant>
      <vt:variant>
        <vt:lpwstr/>
      </vt:variant>
      <vt:variant>
        <vt:lpwstr>_Toc130820990</vt:lpwstr>
      </vt:variant>
      <vt:variant>
        <vt:i4>1310778</vt:i4>
      </vt:variant>
      <vt:variant>
        <vt:i4>650</vt:i4>
      </vt:variant>
      <vt:variant>
        <vt:i4>0</vt:i4>
      </vt:variant>
      <vt:variant>
        <vt:i4>5</vt:i4>
      </vt:variant>
      <vt:variant>
        <vt:lpwstr/>
      </vt:variant>
      <vt:variant>
        <vt:lpwstr>_Toc130820989</vt:lpwstr>
      </vt:variant>
      <vt:variant>
        <vt:i4>1310778</vt:i4>
      </vt:variant>
      <vt:variant>
        <vt:i4>644</vt:i4>
      </vt:variant>
      <vt:variant>
        <vt:i4>0</vt:i4>
      </vt:variant>
      <vt:variant>
        <vt:i4>5</vt:i4>
      </vt:variant>
      <vt:variant>
        <vt:lpwstr/>
      </vt:variant>
      <vt:variant>
        <vt:lpwstr>_Toc130820988</vt:lpwstr>
      </vt:variant>
      <vt:variant>
        <vt:i4>1310778</vt:i4>
      </vt:variant>
      <vt:variant>
        <vt:i4>638</vt:i4>
      </vt:variant>
      <vt:variant>
        <vt:i4>0</vt:i4>
      </vt:variant>
      <vt:variant>
        <vt:i4>5</vt:i4>
      </vt:variant>
      <vt:variant>
        <vt:lpwstr/>
      </vt:variant>
      <vt:variant>
        <vt:lpwstr>_Toc130820987</vt:lpwstr>
      </vt:variant>
      <vt:variant>
        <vt:i4>1310778</vt:i4>
      </vt:variant>
      <vt:variant>
        <vt:i4>632</vt:i4>
      </vt:variant>
      <vt:variant>
        <vt:i4>0</vt:i4>
      </vt:variant>
      <vt:variant>
        <vt:i4>5</vt:i4>
      </vt:variant>
      <vt:variant>
        <vt:lpwstr/>
      </vt:variant>
      <vt:variant>
        <vt:lpwstr>_Toc130820986</vt:lpwstr>
      </vt:variant>
      <vt:variant>
        <vt:i4>1310778</vt:i4>
      </vt:variant>
      <vt:variant>
        <vt:i4>626</vt:i4>
      </vt:variant>
      <vt:variant>
        <vt:i4>0</vt:i4>
      </vt:variant>
      <vt:variant>
        <vt:i4>5</vt:i4>
      </vt:variant>
      <vt:variant>
        <vt:lpwstr/>
      </vt:variant>
      <vt:variant>
        <vt:lpwstr>_Toc130820985</vt:lpwstr>
      </vt:variant>
      <vt:variant>
        <vt:i4>1310778</vt:i4>
      </vt:variant>
      <vt:variant>
        <vt:i4>620</vt:i4>
      </vt:variant>
      <vt:variant>
        <vt:i4>0</vt:i4>
      </vt:variant>
      <vt:variant>
        <vt:i4>5</vt:i4>
      </vt:variant>
      <vt:variant>
        <vt:lpwstr/>
      </vt:variant>
      <vt:variant>
        <vt:lpwstr>_Toc130820984</vt:lpwstr>
      </vt:variant>
      <vt:variant>
        <vt:i4>1310778</vt:i4>
      </vt:variant>
      <vt:variant>
        <vt:i4>614</vt:i4>
      </vt:variant>
      <vt:variant>
        <vt:i4>0</vt:i4>
      </vt:variant>
      <vt:variant>
        <vt:i4>5</vt:i4>
      </vt:variant>
      <vt:variant>
        <vt:lpwstr/>
      </vt:variant>
      <vt:variant>
        <vt:lpwstr>_Toc130820983</vt:lpwstr>
      </vt:variant>
      <vt:variant>
        <vt:i4>1310778</vt:i4>
      </vt:variant>
      <vt:variant>
        <vt:i4>608</vt:i4>
      </vt:variant>
      <vt:variant>
        <vt:i4>0</vt:i4>
      </vt:variant>
      <vt:variant>
        <vt:i4>5</vt:i4>
      </vt:variant>
      <vt:variant>
        <vt:lpwstr/>
      </vt:variant>
      <vt:variant>
        <vt:lpwstr>_Toc130820982</vt:lpwstr>
      </vt:variant>
      <vt:variant>
        <vt:i4>1310778</vt:i4>
      </vt:variant>
      <vt:variant>
        <vt:i4>602</vt:i4>
      </vt:variant>
      <vt:variant>
        <vt:i4>0</vt:i4>
      </vt:variant>
      <vt:variant>
        <vt:i4>5</vt:i4>
      </vt:variant>
      <vt:variant>
        <vt:lpwstr/>
      </vt:variant>
      <vt:variant>
        <vt:lpwstr>_Toc130820981</vt:lpwstr>
      </vt:variant>
      <vt:variant>
        <vt:i4>1310778</vt:i4>
      </vt:variant>
      <vt:variant>
        <vt:i4>596</vt:i4>
      </vt:variant>
      <vt:variant>
        <vt:i4>0</vt:i4>
      </vt:variant>
      <vt:variant>
        <vt:i4>5</vt:i4>
      </vt:variant>
      <vt:variant>
        <vt:lpwstr/>
      </vt:variant>
      <vt:variant>
        <vt:lpwstr>_Toc130820980</vt:lpwstr>
      </vt:variant>
      <vt:variant>
        <vt:i4>1769530</vt:i4>
      </vt:variant>
      <vt:variant>
        <vt:i4>590</vt:i4>
      </vt:variant>
      <vt:variant>
        <vt:i4>0</vt:i4>
      </vt:variant>
      <vt:variant>
        <vt:i4>5</vt:i4>
      </vt:variant>
      <vt:variant>
        <vt:lpwstr/>
      </vt:variant>
      <vt:variant>
        <vt:lpwstr>_Toc130820979</vt:lpwstr>
      </vt:variant>
      <vt:variant>
        <vt:i4>1769530</vt:i4>
      </vt:variant>
      <vt:variant>
        <vt:i4>584</vt:i4>
      </vt:variant>
      <vt:variant>
        <vt:i4>0</vt:i4>
      </vt:variant>
      <vt:variant>
        <vt:i4>5</vt:i4>
      </vt:variant>
      <vt:variant>
        <vt:lpwstr/>
      </vt:variant>
      <vt:variant>
        <vt:lpwstr>_Toc130820978</vt:lpwstr>
      </vt:variant>
      <vt:variant>
        <vt:i4>1769530</vt:i4>
      </vt:variant>
      <vt:variant>
        <vt:i4>578</vt:i4>
      </vt:variant>
      <vt:variant>
        <vt:i4>0</vt:i4>
      </vt:variant>
      <vt:variant>
        <vt:i4>5</vt:i4>
      </vt:variant>
      <vt:variant>
        <vt:lpwstr/>
      </vt:variant>
      <vt:variant>
        <vt:lpwstr>_Toc130820977</vt:lpwstr>
      </vt:variant>
      <vt:variant>
        <vt:i4>1769530</vt:i4>
      </vt:variant>
      <vt:variant>
        <vt:i4>572</vt:i4>
      </vt:variant>
      <vt:variant>
        <vt:i4>0</vt:i4>
      </vt:variant>
      <vt:variant>
        <vt:i4>5</vt:i4>
      </vt:variant>
      <vt:variant>
        <vt:lpwstr/>
      </vt:variant>
      <vt:variant>
        <vt:lpwstr>_Toc130820976</vt:lpwstr>
      </vt:variant>
      <vt:variant>
        <vt:i4>1769530</vt:i4>
      </vt:variant>
      <vt:variant>
        <vt:i4>566</vt:i4>
      </vt:variant>
      <vt:variant>
        <vt:i4>0</vt:i4>
      </vt:variant>
      <vt:variant>
        <vt:i4>5</vt:i4>
      </vt:variant>
      <vt:variant>
        <vt:lpwstr/>
      </vt:variant>
      <vt:variant>
        <vt:lpwstr>_Toc130820975</vt:lpwstr>
      </vt:variant>
      <vt:variant>
        <vt:i4>1769530</vt:i4>
      </vt:variant>
      <vt:variant>
        <vt:i4>560</vt:i4>
      </vt:variant>
      <vt:variant>
        <vt:i4>0</vt:i4>
      </vt:variant>
      <vt:variant>
        <vt:i4>5</vt:i4>
      </vt:variant>
      <vt:variant>
        <vt:lpwstr/>
      </vt:variant>
      <vt:variant>
        <vt:lpwstr>_Toc130820974</vt:lpwstr>
      </vt:variant>
      <vt:variant>
        <vt:i4>1769530</vt:i4>
      </vt:variant>
      <vt:variant>
        <vt:i4>554</vt:i4>
      </vt:variant>
      <vt:variant>
        <vt:i4>0</vt:i4>
      </vt:variant>
      <vt:variant>
        <vt:i4>5</vt:i4>
      </vt:variant>
      <vt:variant>
        <vt:lpwstr/>
      </vt:variant>
      <vt:variant>
        <vt:lpwstr>_Toc130820973</vt:lpwstr>
      </vt:variant>
      <vt:variant>
        <vt:i4>1769530</vt:i4>
      </vt:variant>
      <vt:variant>
        <vt:i4>548</vt:i4>
      </vt:variant>
      <vt:variant>
        <vt:i4>0</vt:i4>
      </vt:variant>
      <vt:variant>
        <vt:i4>5</vt:i4>
      </vt:variant>
      <vt:variant>
        <vt:lpwstr/>
      </vt:variant>
      <vt:variant>
        <vt:lpwstr>_Toc130820972</vt:lpwstr>
      </vt:variant>
      <vt:variant>
        <vt:i4>1769530</vt:i4>
      </vt:variant>
      <vt:variant>
        <vt:i4>542</vt:i4>
      </vt:variant>
      <vt:variant>
        <vt:i4>0</vt:i4>
      </vt:variant>
      <vt:variant>
        <vt:i4>5</vt:i4>
      </vt:variant>
      <vt:variant>
        <vt:lpwstr/>
      </vt:variant>
      <vt:variant>
        <vt:lpwstr>_Toc130820971</vt:lpwstr>
      </vt:variant>
      <vt:variant>
        <vt:i4>1769530</vt:i4>
      </vt:variant>
      <vt:variant>
        <vt:i4>536</vt:i4>
      </vt:variant>
      <vt:variant>
        <vt:i4>0</vt:i4>
      </vt:variant>
      <vt:variant>
        <vt:i4>5</vt:i4>
      </vt:variant>
      <vt:variant>
        <vt:lpwstr/>
      </vt:variant>
      <vt:variant>
        <vt:lpwstr>_Toc130820970</vt:lpwstr>
      </vt:variant>
      <vt:variant>
        <vt:i4>1703994</vt:i4>
      </vt:variant>
      <vt:variant>
        <vt:i4>530</vt:i4>
      </vt:variant>
      <vt:variant>
        <vt:i4>0</vt:i4>
      </vt:variant>
      <vt:variant>
        <vt:i4>5</vt:i4>
      </vt:variant>
      <vt:variant>
        <vt:lpwstr/>
      </vt:variant>
      <vt:variant>
        <vt:lpwstr>_Toc130820969</vt:lpwstr>
      </vt:variant>
      <vt:variant>
        <vt:i4>1703994</vt:i4>
      </vt:variant>
      <vt:variant>
        <vt:i4>524</vt:i4>
      </vt:variant>
      <vt:variant>
        <vt:i4>0</vt:i4>
      </vt:variant>
      <vt:variant>
        <vt:i4>5</vt:i4>
      </vt:variant>
      <vt:variant>
        <vt:lpwstr/>
      </vt:variant>
      <vt:variant>
        <vt:lpwstr>_Toc130820968</vt:lpwstr>
      </vt:variant>
      <vt:variant>
        <vt:i4>1703994</vt:i4>
      </vt:variant>
      <vt:variant>
        <vt:i4>518</vt:i4>
      </vt:variant>
      <vt:variant>
        <vt:i4>0</vt:i4>
      </vt:variant>
      <vt:variant>
        <vt:i4>5</vt:i4>
      </vt:variant>
      <vt:variant>
        <vt:lpwstr/>
      </vt:variant>
      <vt:variant>
        <vt:lpwstr>_Toc130820967</vt:lpwstr>
      </vt:variant>
      <vt:variant>
        <vt:i4>1703994</vt:i4>
      </vt:variant>
      <vt:variant>
        <vt:i4>512</vt:i4>
      </vt:variant>
      <vt:variant>
        <vt:i4>0</vt:i4>
      </vt:variant>
      <vt:variant>
        <vt:i4>5</vt:i4>
      </vt:variant>
      <vt:variant>
        <vt:lpwstr/>
      </vt:variant>
      <vt:variant>
        <vt:lpwstr>_Toc130820966</vt:lpwstr>
      </vt:variant>
      <vt:variant>
        <vt:i4>1703994</vt:i4>
      </vt:variant>
      <vt:variant>
        <vt:i4>506</vt:i4>
      </vt:variant>
      <vt:variant>
        <vt:i4>0</vt:i4>
      </vt:variant>
      <vt:variant>
        <vt:i4>5</vt:i4>
      </vt:variant>
      <vt:variant>
        <vt:lpwstr/>
      </vt:variant>
      <vt:variant>
        <vt:lpwstr>_Toc130820965</vt:lpwstr>
      </vt:variant>
      <vt:variant>
        <vt:i4>1703994</vt:i4>
      </vt:variant>
      <vt:variant>
        <vt:i4>500</vt:i4>
      </vt:variant>
      <vt:variant>
        <vt:i4>0</vt:i4>
      </vt:variant>
      <vt:variant>
        <vt:i4>5</vt:i4>
      </vt:variant>
      <vt:variant>
        <vt:lpwstr/>
      </vt:variant>
      <vt:variant>
        <vt:lpwstr>_Toc130820964</vt:lpwstr>
      </vt:variant>
      <vt:variant>
        <vt:i4>1703994</vt:i4>
      </vt:variant>
      <vt:variant>
        <vt:i4>494</vt:i4>
      </vt:variant>
      <vt:variant>
        <vt:i4>0</vt:i4>
      </vt:variant>
      <vt:variant>
        <vt:i4>5</vt:i4>
      </vt:variant>
      <vt:variant>
        <vt:lpwstr/>
      </vt:variant>
      <vt:variant>
        <vt:lpwstr>_Toc130820963</vt:lpwstr>
      </vt:variant>
      <vt:variant>
        <vt:i4>1703994</vt:i4>
      </vt:variant>
      <vt:variant>
        <vt:i4>488</vt:i4>
      </vt:variant>
      <vt:variant>
        <vt:i4>0</vt:i4>
      </vt:variant>
      <vt:variant>
        <vt:i4>5</vt:i4>
      </vt:variant>
      <vt:variant>
        <vt:lpwstr/>
      </vt:variant>
      <vt:variant>
        <vt:lpwstr>_Toc130820962</vt:lpwstr>
      </vt:variant>
      <vt:variant>
        <vt:i4>1703994</vt:i4>
      </vt:variant>
      <vt:variant>
        <vt:i4>482</vt:i4>
      </vt:variant>
      <vt:variant>
        <vt:i4>0</vt:i4>
      </vt:variant>
      <vt:variant>
        <vt:i4>5</vt:i4>
      </vt:variant>
      <vt:variant>
        <vt:lpwstr/>
      </vt:variant>
      <vt:variant>
        <vt:lpwstr>_Toc130820961</vt:lpwstr>
      </vt:variant>
      <vt:variant>
        <vt:i4>1703994</vt:i4>
      </vt:variant>
      <vt:variant>
        <vt:i4>476</vt:i4>
      </vt:variant>
      <vt:variant>
        <vt:i4>0</vt:i4>
      </vt:variant>
      <vt:variant>
        <vt:i4>5</vt:i4>
      </vt:variant>
      <vt:variant>
        <vt:lpwstr/>
      </vt:variant>
      <vt:variant>
        <vt:lpwstr>_Toc130820960</vt:lpwstr>
      </vt:variant>
      <vt:variant>
        <vt:i4>1638458</vt:i4>
      </vt:variant>
      <vt:variant>
        <vt:i4>470</vt:i4>
      </vt:variant>
      <vt:variant>
        <vt:i4>0</vt:i4>
      </vt:variant>
      <vt:variant>
        <vt:i4>5</vt:i4>
      </vt:variant>
      <vt:variant>
        <vt:lpwstr/>
      </vt:variant>
      <vt:variant>
        <vt:lpwstr>_Toc130820959</vt:lpwstr>
      </vt:variant>
      <vt:variant>
        <vt:i4>1638458</vt:i4>
      </vt:variant>
      <vt:variant>
        <vt:i4>464</vt:i4>
      </vt:variant>
      <vt:variant>
        <vt:i4>0</vt:i4>
      </vt:variant>
      <vt:variant>
        <vt:i4>5</vt:i4>
      </vt:variant>
      <vt:variant>
        <vt:lpwstr/>
      </vt:variant>
      <vt:variant>
        <vt:lpwstr>_Toc130820958</vt:lpwstr>
      </vt:variant>
      <vt:variant>
        <vt:i4>1638458</vt:i4>
      </vt:variant>
      <vt:variant>
        <vt:i4>458</vt:i4>
      </vt:variant>
      <vt:variant>
        <vt:i4>0</vt:i4>
      </vt:variant>
      <vt:variant>
        <vt:i4>5</vt:i4>
      </vt:variant>
      <vt:variant>
        <vt:lpwstr/>
      </vt:variant>
      <vt:variant>
        <vt:lpwstr>_Toc130820957</vt:lpwstr>
      </vt:variant>
      <vt:variant>
        <vt:i4>1638458</vt:i4>
      </vt:variant>
      <vt:variant>
        <vt:i4>452</vt:i4>
      </vt:variant>
      <vt:variant>
        <vt:i4>0</vt:i4>
      </vt:variant>
      <vt:variant>
        <vt:i4>5</vt:i4>
      </vt:variant>
      <vt:variant>
        <vt:lpwstr/>
      </vt:variant>
      <vt:variant>
        <vt:lpwstr>_Toc130820956</vt:lpwstr>
      </vt:variant>
      <vt:variant>
        <vt:i4>1638458</vt:i4>
      </vt:variant>
      <vt:variant>
        <vt:i4>446</vt:i4>
      </vt:variant>
      <vt:variant>
        <vt:i4>0</vt:i4>
      </vt:variant>
      <vt:variant>
        <vt:i4>5</vt:i4>
      </vt:variant>
      <vt:variant>
        <vt:lpwstr/>
      </vt:variant>
      <vt:variant>
        <vt:lpwstr>_Toc130820955</vt:lpwstr>
      </vt:variant>
      <vt:variant>
        <vt:i4>1638458</vt:i4>
      </vt:variant>
      <vt:variant>
        <vt:i4>440</vt:i4>
      </vt:variant>
      <vt:variant>
        <vt:i4>0</vt:i4>
      </vt:variant>
      <vt:variant>
        <vt:i4>5</vt:i4>
      </vt:variant>
      <vt:variant>
        <vt:lpwstr/>
      </vt:variant>
      <vt:variant>
        <vt:lpwstr>_Toc130820954</vt:lpwstr>
      </vt:variant>
      <vt:variant>
        <vt:i4>1638458</vt:i4>
      </vt:variant>
      <vt:variant>
        <vt:i4>434</vt:i4>
      </vt:variant>
      <vt:variant>
        <vt:i4>0</vt:i4>
      </vt:variant>
      <vt:variant>
        <vt:i4>5</vt:i4>
      </vt:variant>
      <vt:variant>
        <vt:lpwstr/>
      </vt:variant>
      <vt:variant>
        <vt:lpwstr>_Toc130820953</vt:lpwstr>
      </vt:variant>
      <vt:variant>
        <vt:i4>1638458</vt:i4>
      </vt:variant>
      <vt:variant>
        <vt:i4>428</vt:i4>
      </vt:variant>
      <vt:variant>
        <vt:i4>0</vt:i4>
      </vt:variant>
      <vt:variant>
        <vt:i4>5</vt:i4>
      </vt:variant>
      <vt:variant>
        <vt:lpwstr/>
      </vt:variant>
      <vt:variant>
        <vt:lpwstr>_Toc130820952</vt:lpwstr>
      </vt:variant>
      <vt:variant>
        <vt:i4>1638458</vt:i4>
      </vt:variant>
      <vt:variant>
        <vt:i4>422</vt:i4>
      </vt:variant>
      <vt:variant>
        <vt:i4>0</vt:i4>
      </vt:variant>
      <vt:variant>
        <vt:i4>5</vt:i4>
      </vt:variant>
      <vt:variant>
        <vt:lpwstr/>
      </vt:variant>
      <vt:variant>
        <vt:lpwstr>_Toc130820951</vt:lpwstr>
      </vt:variant>
      <vt:variant>
        <vt:i4>1638458</vt:i4>
      </vt:variant>
      <vt:variant>
        <vt:i4>416</vt:i4>
      </vt:variant>
      <vt:variant>
        <vt:i4>0</vt:i4>
      </vt:variant>
      <vt:variant>
        <vt:i4>5</vt:i4>
      </vt:variant>
      <vt:variant>
        <vt:lpwstr/>
      </vt:variant>
      <vt:variant>
        <vt:lpwstr>_Toc130820950</vt:lpwstr>
      </vt:variant>
      <vt:variant>
        <vt:i4>1572922</vt:i4>
      </vt:variant>
      <vt:variant>
        <vt:i4>410</vt:i4>
      </vt:variant>
      <vt:variant>
        <vt:i4>0</vt:i4>
      </vt:variant>
      <vt:variant>
        <vt:i4>5</vt:i4>
      </vt:variant>
      <vt:variant>
        <vt:lpwstr/>
      </vt:variant>
      <vt:variant>
        <vt:lpwstr>_Toc130820949</vt:lpwstr>
      </vt:variant>
      <vt:variant>
        <vt:i4>1572922</vt:i4>
      </vt:variant>
      <vt:variant>
        <vt:i4>404</vt:i4>
      </vt:variant>
      <vt:variant>
        <vt:i4>0</vt:i4>
      </vt:variant>
      <vt:variant>
        <vt:i4>5</vt:i4>
      </vt:variant>
      <vt:variant>
        <vt:lpwstr/>
      </vt:variant>
      <vt:variant>
        <vt:lpwstr>_Toc130820948</vt:lpwstr>
      </vt:variant>
      <vt:variant>
        <vt:i4>1572922</vt:i4>
      </vt:variant>
      <vt:variant>
        <vt:i4>398</vt:i4>
      </vt:variant>
      <vt:variant>
        <vt:i4>0</vt:i4>
      </vt:variant>
      <vt:variant>
        <vt:i4>5</vt:i4>
      </vt:variant>
      <vt:variant>
        <vt:lpwstr/>
      </vt:variant>
      <vt:variant>
        <vt:lpwstr>_Toc130820947</vt:lpwstr>
      </vt:variant>
      <vt:variant>
        <vt:i4>1572922</vt:i4>
      </vt:variant>
      <vt:variant>
        <vt:i4>392</vt:i4>
      </vt:variant>
      <vt:variant>
        <vt:i4>0</vt:i4>
      </vt:variant>
      <vt:variant>
        <vt:i4>5</vt:i4>
      </vt:variant>
      <vt:variant>
        <vt:lpwstr/>
      </vt:variant>
      <vt:variant>
        <vt:lpwstr>_Toc130820946</vt:lpwstr>
      </vt:variant>
      <vt:variant>
        <vt:i4>1572922</vt:i4>
      </vt:variant>
      <vt:variant>
        <vt:i4>386</vt:i4>
      </vt:variant>
      <vt:variant>
        <vt:i4>0</vt:i4>
      </vt:variant>
      <vt:variant>
        <vt:i4>5</vt:i4>
      </vt:variant>
      <vt:variant>
        <vt:lpwstr/>
      </vt:variant>
      <vt:variant>
        <vt:lpwstr>_Toc130820945</vt:lpwstr>
      </vt:variant>
      <vt:variant>
        <vt:i4>1572922</vt:i4>
      </vt:variant>
      <vt:variant>
        <vt:i4>380</vt:i4>
      </vt:variant>
      <vt:variant>
        <vt:i4>0</vt:i4>
      </vt:variant>
      <vt:variant>
        <vt:i4>5</vt:i4>
      </vt:variant>
      <vt:variant>
        <vt:lpwstr/>
      </vt:variant>
      <vt:variant>
        <vt:lpwstr>_Toc130820944</vt:lpwstr>
      </vt:variant>
      <vt:variant>
        <vt:i4>1572922</vt:i4>
      </vt:variant>
      <vt:variant>
        <vt:i4>374</vt:i4>
      </vt:variant>
      <vt:variant>
        <vt:i4>0</vt:i4>
      </vt:variant>
      <vt:variant>
        <vt:i4>5</vt:i4>
      </vt:variant>
      <vt:variant>
        <vt:lpwstr/>
      </vt:variant>
      <vt:variant>
        <vt:lpwstr>_Toc130820943</vt:lpwstr>
      </vt:variant>
      <vt:variant>
        <vt:i4>1572922</vt:i4>
      </vt:variant>
      <vt:variant>
        <vt:i4>368</vt:i4>
      </vt:variant>
      <vt:variant>
        <vt:i4>0</vt:i4>
      </vt:variant>
      <vt:variant>
        <vt:i4>5</vt:i4>
      </vt:variant>
      <vt:variant>
        <vt:lpwstr/>
      </vt:variant>
      <vt:variant>
        <vt:lpwstr>_Toc130820942</vt:lpwstr>
      </vt:variant>
      <vt:variant>
        <vt:i4>1572922</vt:i4>
      </vt:variant>
      <vt:variant>
        <vt:i4>362</vt:i4>
      </vt:variant>
      <vt:variant>
        <vt:i4>0</vt:i4>
      </vt:variant>
      <vt:variant>
        <vt:i4>5</vt:i4>
      </vt:variant>
      <vt:variant>
        <vt:lpwstr/>
      </vt:variant>
      <vt:variant>
        <vt:lpwstr>_Toc130820941</vt:lpwstr>
      </vt:variant>
      <vt:variant>
        <vt:i4>1572922</vt:i4>
      </vt:variant>
      <vt:variant>
        <vt:i4>356</vt:i4>
      </vt:variant>
      <vt:variant>
        <vt:i4>0</vt:i4>
      </vt:variant>
      <vt:variant>
        <vt:i4>5</vt:i4>
      </vt:variant>
      <vt:variant>
        <vt:lpwstr/>
      </vt:variant>
      <vt:variant>
        <vt:lpwstr>_Toc130820940</vt:lpwstr>
      </vt:variant>
      <vt:variant>
        <vt:i4>2031674</vt:i4>
      </vt:variant>
      <vt:variant>
        <vt:i4>350</vt:i4>
      </vt:variant>
      <vt:variant>
        <vt:i4>0</vt:i4>
      </vt:variant>
      <vt:variant>
        <vt:i4>5</vt:i4>
      </vt:variant>
      <vt:variant>
        <vt:lpwstr/>
      </vt:variant>
      <vt:variant>
        <vt:lpwstr>_Toc130820939</vt:lpwstr>
      </vt:variant>
      <vt:variant>
        <vt:i4>2031674</vt:i4>
      </vt:variant>
      <vt:variant>
        <vt:i4>344</vt:i4>
      </vt:variant>
      <vt:variant>
        <vt:i4>0</vt:i4>
      </vt:variant>
      <vt:variant>
        <vt:i4>5</vt:i4>
      </vt:variant>
      <vt:variant>
        <vt:lpwstr/>
      </vt:variant>
      <vt:variant>
        <vt:lpwstr>_Toc130820938</vt:lpwstr>
      </vt:variant>
      <vt:variant>
        <vt:i4>2031674</vt:i4>
      </vt:variant>
      <vt:variant>
        <vt:i4>338</vt:i4>
      </vt:variant>
      <vt:variant>
        <vt:i4>0</vt:i4>
      </vt:variant>
      <vt:variant>
        <vt:i4>5</vt:i4>
      </vt:variant>
      <vt:variant>
        <vt:lpwstr/>
      </vt:variant>
      <vt:variant>
        <vt:lpwstr>_Toc130820937</vt:lpwstr>
      </vt:variant>
      <vt:variant>
        <vt:i4>2031674</vt:i4>
      </vt:variant>
      <vt:variant>
        <vt:i4>332</vt:i4>
      </vt:variant>
      <vt:variant>
        <vt:i4>0</vt:i4>
      </vt:variant>
      <vt:variant>
        <vt:i4>5</vt:i4>
      </vt:variant>
      <vt:variant>
        <vt:lpwstr/>
      </vt:variant>
      <vt:variant>
        <vt:lpwstr>_Toc130820936</vt:lpwstr>
      </vt:variant>
      <vt:variant>
        <vt:i4>2031674</vt:i4>
      </vt:variant>
      <vt:variant>
        <vt:i4>326</vt:i4>
      </vt:variant>
      <vt:variant>
        <vt:i4>0</vt:i4>
      </vt:variant>
      <vt:variant>
        <vt:i4>5</vt:i4>
      </vt:variant>
      <vt:variant>
        <vt:lpwstr/>
      </vt:variant>
      <vt:variant>
        <vt:lpwstr>_Toc130820935</vt:lpwstr>
      </vt:variant>
      <vt:variant>
        <vt:i4>2031674</vt:i4>
      </vt:variant>
      <vt:variant>
        <vt:i4>320</vt:i4>
      </vt:variant>
      <vt:variant>
        <vt:i4>0</vt:i4>
      </vt:variant>
      <vt:variant>
        <vt:i4>5</vt:i4>
      </vt:variant>
      <vt:variant>
        <vt:lpwstr/>
      </vt:variant>
      <vt:variant>
        <vt:lpwstr>_Toc130820934</vt:lpwstr>
      </vt:variant>
      <vt:variant>
        <vt:i4>2031674</vt:i4>
      </vt:variant>
      <vt:variant>
        <vt:i4>314</vt:i4>
      </vt:variant>
      <vt:variant>
        <vt:i4>0</vt:i4>
      </vt:variant>
      <vt:variant>
        <vt:i4>5</vt:i4>
      </vt:variant>
      <vt:variant>
        <vt:lpwstr/>
      </vt:variant>
      <vt:variant>
        <vt:lpwstr>_Toc130820933</vt:lpwstr>
      </vt:variant>
      <vt:variant>
        <vt:i4>2031674</vt:i4>
      </vt:variant>
      <vt:variant>
        <vt:i4>308</vt:i4>
      </vt:variant>
      <vt:variant>
        <vt:i4>0</vt:i4>
      </vt:variant>
      <vt:variant>
        <vt:i4>5</vt:i4>
      </vt:variant>
      <vt:variant>
        <vt:lpwstr/>
      </vt:variant>
      <vt:variant>
        <vt:lpwstr>_Toc130820932</vt:lpwstr>
      </vt:variant>
      <vt:variant>
        <vt:i4>2031674</vt:i4>
      </vt:variant>
      <vt:variant>
        <vt:i4>302</vt:i4>
      </vt:variant>
      <vt:variant>
        <vt:i4>0</vt:i4>
      </vt:variant>
      <vt:variant>
        <vt:i4>5</vt:i4>
      </vt:variant>
      <vt:variant>
        <vt:lpwstr/>
      </vt:variant>
      <vt:variant>
        <vt:lpwstr>_Toc130820931</vt:lpwstr>
      </vt:variant>
      <vt:variant>
        <vt:i4>2031674</vt:i4>
      </vt:variant>
      <vt:variant>
        <vt:i4>296</vt:i4>
      </vt:variant>
      <vt:variant>
        <vt:i4>0</vt:i4>
      </vt:variant>
      <vt:variant>
        <vt:i4>5</vt:i4>
      </vt:variant>
      <vt:variant>
        <vt:lpwstr/>
      </vt:variant>
      <vt:variant>
        <vt:lpwstr>_Toc130820930</vt:lpwstr>
      </vt:variant>
      <vt:variant>
        <vt:i4>1966138</vt:i4>
      </vt:variant>
      <vt:variant>
        <vt:i4>290</vt:i4>
      </vt:variant>
      <vt:variant>
        <vt:i4>0</vt:i4>
      </vt:variant>
      <vt:variant>
        <vt:i4>5</vt:i4>
      </vt:variant>
      <vt:variant>
        <vt:lpwstr/>
      </vt:variant>
      <vt:variant>
        <vt:lpwstr>_Toc130820929</vt:lpwstr>
      </vt:variant>
      <vt:variant>
        <vt:i4>1966138</vt:i4>
      </vt:variant>
      <vt:variant>
        <vt:i4>284</vt:i4>
      </vt:variant>
      <vt:variant>
        <vt:i4>0</vt:i4>
      </vt:variant>
      <vt:variant>
        <vt:i4>5</vt:i4>
      </vt:variant>
      <vt:variant>
        <vt:lpwstr/>
      </vt:variant>
      <vt:variant>
        <vt:lpwstr>_Toc130820928</vt:lpwstr>
      </vt:variant>
      <vt:variant>
        <vt:i4>1966138</vt:i4>
      </vt:variant>
      <vt:variant>
        <vt:i4>278</vt:i4>
      </vt:variant>
      <vt:variant>
        <vt:i4>0</vt:i4>
      </vt:variant>
      <vt:variant>
        <vt:i4>5</vt:i4>
      </vt:variant>
      <vt:variant>
        <vt:lpwstr/>
      </vt:variant>
      <vt:variant>
        <vt:lpwstr>_Toc130820927</vt:lpwstr>
      </vt:variant>
      <vt:variant>
        <vt:i4>1966138</vt:i4>
      </vt:variant>
      <vt:variant>
        <vt:i4>272</vt:i4>
      </vt:variant>
      <vt:variant>
        <vt:i4>0</vt:i4>
      </vt:variant>
      <vt:variant>
        <vt:i4>5</vt:i4>
      </vt:variant>
      <vt:variant>
        <vt:lpwstr/>
      </vt:variant>
      <vt:variant>
        <vt:lpwstr>_Toc130820926</vt:lpwstr>
      </vt:variant>
      <vt:variant>
        <vt:i4>1966138</vt:i4>
      </vt:variant>
      <vt:variant>
        <vt:i4>266</vt:i4>
      </vt:variant>
      <vt:variant>
        <vt:i4>0</vt:i4>
      </vt:variant>
      <vt:variant>
        <vt:i4>5</vt:i4>
      </vt:variant>
      <vt:variant>
        <vt:lpwstr/>
      </vt:variant>
      <vt:variant>
        <vt:lpwstr>_Toc130820925</vt:lpwstr>
      </vt:variant>
      <vt:variant>
        <vt:i4>1966138</vt:i4>
      </vt:variant>
      <vt:variant>
        <vt:i4>260</vt:i4>
      </vt:variant>
      <vt:variant>
        <vt:i4>0</vt:i4>
      </vt:variant>
      <vt:variant>
        <vt:i4>5</vt:i4>
      </vt:variant>
      <vt:variant>
        <vt:lpwstr/>
      </vt:variant>
      <vt:variant>
        <vt:lpwstr>_Toc130820924</vt:lpwstr>
      </vt:variant>
      <vt:variant>
        <vt:i4>1966138</vt:i4>
      </vt:variant>
      <vt:variant>
        <vt:i4>254</vt:i4>
      </vt:variant>
      <vt:variant>
        <vt:i4>0</vt:i4>
      </vt:variant>
      <vt:variant>
        <vt:i4>5</vt:i4>
      </vt:variant>
      <vt:variant>
        <vt:lpwstr/>
      </vt:variant>
      <vt:variant>
        <vt:lpwstr>_Toc130820923</vt:lpwstr>
      </vt:variant>
      <vt:variant>
        <vt:i4>1966138</vt:i4>
      </vt:variant>
      <vt:variant>
        <vt:i4>248</vt:i4>
      </vt:variant>
      <vt:variant>
        <vt:i4>0</vt:i4>
      </vt:variant>
      <vt:variant>
        <vt:i4>5</vt:i4>
      </vt:variant>
      <vt:variant>
        <vt:lpwstr/>
      </vt:variant>
      <vt:variant>
        <vt:lpwstr>_Toc130820922</vt:lpwstr>
      </vt:variant>
      <vt:variant>
        <vt:i4>1966138</vt:i4>
      </vt:variant>
      <vt:variant>
        <vt:i4>242</vt:i4>
      </vt:variant>
      <vt:variant>
        <vt:i4>0</vt:i4>
      </vt:variant>
      <vt:variant>
        <vt:i4>5</vt:i4>
      </vt:variant>
      <vt:variant>
        <vt:lpwstr/>
      </vt:variant>
      <vt:variant>
        <vt:lpwstr>_Toc130820921</vt:lpwstr>
      </vt:variant>
      <vt:variant>
        <vt:i4>1966138</vt:i4>
      </vt:variant>
      <vt:variant>
        <vt:i4>236</vt:i4>
      </vt:variant>
      <vt:variant>
        <vt:i4>0</vt:i4>
      </vt:variant>
      <vt:variant>
        <vt:i4>5</vt:i4>
      </vt:variant>
      <vt:variant>
        <vt:lpwstr/>
      </vt:variant>
      <vt:variant>
        <vt:lpwstr>_Toc130820920</vt:lpwstr>
      </vt:variant>
      <vt:variant>
        <vt:i4>1900602</vt:i4>
      </vt:variant>
      <vt:variant>
        <vt:i4>230</vt:i4>
      </vt:variant>
      <vt:variant>
        <vt:i4>0</vt:i4>
      </vt:variant>
      <vt:variant>
        <vt:i4>5</vt:i4>
      </vt:variant>
      <vt:variant>
        <vt:lpwstr/>
      </vt:variant>
      <vt:variant>
        <vt:lpwstr>_Toc130820919</vt:lpwstr>
      </vt:variant>
      <vt:variant>
        <vt:i4>1900602</vt:i4>
      </vt:variant>
      <vt:variant>
        <vt:i4>224</vt:i4>
      </vt:variant>
      <vt:variant>
        <vt:i4>0</vt:i4>
      </vt:variant>
      <vt:variant>
        <vt:i4>5</vt:i4>
      </vt:variant>
      <vt:variant>
        <vt:lpwstr/>
      </vt:variant>
      <vt:variant>
        <vt:lpwstr>_Toc130820918</vt:lpwstr>
      </vt:variant>
      <vt:variant>
        <vt:i4>1900602</vt:i4>
      </vt:variant>
      <vt:variant>
        <vt:i4>218</vt:i4>
      </vt:variant>
      <vt:variant>
        <vt:i4>0</vt:i4>
      </vt:variant>
      <vt:variant>
        <vt:i4>5</vt:i4>
      </vt:variant>
      <vt:variant>
        <vt:lpwstr/>
      </vt:variant>
      <vt:variant>
        <vt:lpwstr>_Toc130820917</vt:lpwstr>
      </vt:variant>
      <vt:variant>
        <vt:i4>1900602</vt:i4>
      </vt:variant>
      <vt:variant>
        <vt:i4>212</vt:i4>
      </vt:variant>
      <vt:variant>
        <vt:i4>0</vt:i4>
      </vt:variant>
      <vt:variant>
        <vt:i4>5</vt:i4>
      </vt:variant>
      <vt:variant>
        <vt:lpwstr/>
      </vt:variant>
      <vt:variant>
        <vt:lpwstr>_Toc130820916</vt:lpwstr>
      </vt:variant>
      <vt:variant>
        <vt:i4>1900602</vt:i4>
      </vt:variant>
      <vt:variant>
        <vt:i4>206</vt:i4>
      </vt:variant>
      <vt:variant>
        <vt:i4>0</vt:i4>
      </vt:variant>
      <vt:variant>
        <vt:i4>5</vt:i4>
      </vt:variant>
      <vt:variant>
        <vt:lpwstr/>
      </vt:variant>
      <vt:variant>
        <vt:lpwstr>_Toc130820915</vt:lpwstr>
      </vt:variant>
      <vt:variant>
        <vt:i4>1900602</vt:i4>
      </vt:variant>
      <vt:variant>
        <vt:i4>200</vt:i4>
      </vt:variant>
      <vt:variant>
        <vt:i4>0</vt:i4>
      </vt:variant>
      <vt:variant>
        <vt:i4>5</vt:i4>
      </vt:variant>
      <vt:variant>
        <vt:lpwstr/>
      </vt:variant>
      <vt:variant>
        <vt:lpwstr>_Toc130820914</vt:lpwstr>
      </vt:variant>
      <vt:variant>
        <vt:i4>1900602</vt:i4>
      </vt:variant>
      <vt:variant>
        <vt:i4>194</vt:i4>
      </vt:variant>
      <vt:variant>
        <vt:i4>0</vt:i4>
      </vt:variant>
      <vt:variant>
        <vt:i4>5</vt:i4>
      </vt:variant>
      <vt:variant>
        <vt:lpwstr/>
      </vt:variant>
      <vt:variant>
        <vt:lpwstr>_Toc130820913</vt:lpwstr>
      </vt:variant>
      <vt:variant>
        <vt:i4>1900602</vt:i4>
      </vt:variant>
      <vt:variant>
        <vt:i4>188</vt:i4>
      </vt:variant>
      <vt:variant>
        <vt:i4>0</vt:i4>
      </vt:variant>
      <vt:variant>
        <vt:i4>5</vt:i4>
      </vt:variant>
      <vt:variant>
        <vt:lpwstr/>
      </vt:variant>
      <vt:variant>
        <vt:lpwstr>_Toc130820912</vt:lpwstr>
      </vt:variant>
      <vt:variant>
        <vt:i4>1900602</vt:i4>
      </vt:variant>
      <vt:variant>
        <vt:i4>182</vt:i4>
      </vt:variant>
      <vt:variant>
        <vt:i4>0</vt:i4>
      </vt:variant>
      <vt:variant>
        <vt:i4>5</vt:i4>
      </vt:variant>
      <vt:variant>
        <vt:lpwstr/>
      </vt:variant>
      <vt:variant>
        <vt:lpwstr>_Toc130820911</vt:lpwstr>
      </vt:variant>
      <vt:variant>
        <vt:i4>1900602</vt:i4>
      </vt:variant>
      <vt:variant>
        <vt:i4>176</vt:i4>
      </vt:variant>
      <vt:variant>
        <vt:i4>0</vt:i4>
      </vt:variant>
      <vt:variant>
        <vt:i4>5</vt:i4>
      </vt:variant>
      <vt:variant>
        <vt:lpwstr/>
      </vt:variant>
      <vt:variant>
        <vt:lpwstr>_Toc130820910</vt:lpwstr>
      </vt:variant>
      <vt:variant>
        <vt:i4>1835066</vt:i4>
      </vt:variant>
      <vt:variant>
        <vt:i4>170</vt:i4>
      </vt:variant>
      <vt:variant>
        <vt:i4>0</vt:i4>
      </vt:variant>
      <vt:variant>
        <vt:i4>5</vt:i4>
      </vt:variant>
      <vt:variant>
        <vt:lpwstr/>
      </vt:variant>
      <vt:variant>
        <vt:lpwstr>_Toc130820909</vt:lpwstr>
      </vt:variant>
      <vt:variant>
        <vt:i4>1835066</vt:i4>
      </vt:variant>
      <vt:variant>
        <vt:i4>164</vt:i4>
      </vt:variant>
      <vt:variant>
        <vt:i4>0</vt:i4>
      </vt:variant>
      <vt:variant>
        <vt:i4>5</vt:i4>
      </vt:variant>
      <vt:variant>
        <vt:lpwstr/>
      </vt:variant>
      <vt:variant>
        <vt:lpwstr>_Toc130820908</vt:lpwstr>
      </vt:variant>
      <vt:variant>
        <vt:i4>1835066</vt:i4>
      </vt:variant>
      <vt:variant>
        <vt:i4>158</vt:i4>
      </vt:variant>
      <vt:variant>
        <vt:i4>0</vt:i4>
      </vt:variant>
      <vt:variant>
        <vt:i4>5</vt:i4>
      </vt:variant>
      <vt:variant>
        <vt:lpwstr/>
      </vt:variant>
      <vt:variant>
        <vt:lpwstr>_Toc130820907</vt:lpwstr>
      </vt:variant>
      <vt:variant>
        <vt:i4>1835066</vt:i4>
      </vt:variant>
      <vt:variant>
        <vt:i4>152</vt:i4>
      </vt:variant>
      <vt:variant>
        <vt:i4>0</vt:i4>
      </vt:variant>
      <vt:variant>
        <vt:i4>5</vt:i4>
      </vt:variant>
      <vt:variant>
        <vt:lpwstr/>
      </vt:variant>
      <vt:variant>
        <vt:lpwstr>_Toc130820906</vt:lpwstr>
      </vt:variant>
      <vt:variant>
        <vt:i4>1835066</vt:i4>
      </vt:variant>
      <vt:variant>
        <vt:i4>146</vt:i4>
      </vt:variant>
      <vt:variant>
        <vt:i4>0</vt:i4>
      </vt:variant>
      <vt:variant>
        <vt:i4>5</vt:i4>
      </vt:variant>
      <vt:variant>
        <vt:lpwstr/>
      </vt:variant>
      <vt:variant>
        <vt:lpwstr>_Toc130820905</vt:lpwstr>
      </vt:variant>
      <vt:variant>
        <vt:i4>1835066</vt:i4>
      </vt:variant>
      <vt:variant>
        <vt:i4>140</vt:i4>
      </vt:variant>
      <vt:variant>
        <vt:i4>0</vt:i4>
      </vt:variant>
      <vt:variant>
        <vt:i4>5</vt:i4>
      </vt:variant>
      <vt:variant>
        <vt:lpwstr/>
      </vt:variant>
      <vt:variant>
        <vt:lpwstr>_Toc130820904</vt:lpwstr>
      </vt:variant>
      <vt:variant>
        <vt:i4>1835066</vt:i4>
      </vt:variant>
      <vt:variant>
        <vt:i4>134</vt:i4>
      </vt:variant>
      <vt:variant>
        <vt:i4>0</vt:i4>
      </vt:variant>
      <vt:variant>
        <vt:i4>5</vt:i4>
      </vt:variant>
      <vt:variant>
        <vt:lpwstr/>
      </vt:variant>
      <vt:variant>
        <vt:lpwstr>_Toc130820903</vt:lpwstr>
      </vt:variant>
      <vt:variant>
        <vt:i4>1835066</vt:i4>
      </vt:variant>
      <vt:variant>
        <vt:i4>128</vt:i4>
      </vt:variant>
      <vt:variant>
        <vt:i4>0</vt:i4>
      </vt:variant>
      <vt:variant>
        <vt:i4>5</vt:i4>
      </vt:variant>
      <vt:variant>
        <vt:lpwstr/>
      </vt:variant>
      <vt:variant>
        <vt:lpwstr>_Toc130820902</vt:lpwstr>
      </vt:variant>
      <vt:variant>
        <vt:i4>1835066</vt:i4>
      </vt:variant>
      <vt:variant>
        <vt:i4>122</vt:i4>
      </vt:variant>
      <vt:variant>
        <vt:i4>0</vt:i4>
      </vt:variant>
      <vt:variant>
        <vt:i4>5</vt:i4>
      </vt:variant>
      <vt:variant>
        <vt:lpwstr/>
      </vt:variant>
      <vt:variant>
        <vt:lpwstr>_Toc130820901</vt:lpwstr>
      </vt:variant>
      <vt:variant>
        <vt:i4>1835066</vt:i4>
      </vt:variant>
      <vt:variant>
        <vt:i4>116</vt:i4>
      </vt:variant>
      <vt:variant>
        <vt:i4>0</vt:i4>
      </vt:variant>
      <vt:variant>
        <vt:i4>5</vt:i4>
      </vt:variant>
      <vt:variant>
        <vt:lpwstr/>
      </vt:variant>
      <vt:variant>
        <vt:lpwstr>_Toc130820900</vt:lpwstr>
      </vt:variant>
      <vt:variant>
        <vt:i4>1376315</vt:i4>
      </vt:variant>
      <vt:variant>
        <vt:i4>110</vt:i4>
      </vt:variant>
      <vt:variant>
        <vt:i4>0</vt:i4>
      </vt:variant>
      <vt:variant>
        <vt:i4>5</vt:i4>
      </vt:variant>
      <vt:variant>
        <vt:lpwstr/>
      </vt:variant>
      <vt:variant>
        <vt:lpwstr>_Toc130820899</vt:lpwstr>
      </vt:variant>
      <vt:variant>
        <vt:i4>1376315</vt:i4>
      </vt:variant>
      <vt:variant>
        <vt:i4>104</vt:i4>
      </vt:variant>
      <vt:variant>
        <vt:i4>0</vt:i4>
      </vt:variant>
      <vt:variant>
        <vt:i4>5</vt:i4>
      </vt:variant>
      <vt:variant>
        <vt:lpwstr/>
      </vt:variant>
      <vt:variant>
        <vt:lpwstr>_Toc130820898</vt:lpwstr>
      </vt:variant>
      <vt:variant>
        <vt:i4>1376315</vt:i4>
      </vt:variant>
      <vt:variant>
        <vt:i4>98</vt:i4>
      </vt:variant>
      <vt:variant>
        <vt:i4>0</vt:i4>
      </vt:variant>
      <vt:variant>
        <vt:i4>5</vt:i4>
      </vt:variant>
      <vt:variant>
        <vt:lpwstr/>
      </vt:variant>
      <vt:variant>
        <vt:lpwstr>_Toc130820897</vt:lpwstr>
      </vt:variant>
      <vt:variant>
        <vt:i4>1376315</vt:i4>
      </vt:variant>
      <vt:variant>
        <vt:i4>92</vt:i4>
      </vt:variant>
      <vt:variant>
        <vt:i4>0</vt:i4>
      </vt:variant>
      <vt:variant>
        <vt:i4>5</vt:i4>
      </vt:variant>
      <vt:variant>
        <vt:lpwstr/>
      </vt:variant>
      <vt:variant>
        <vt:lpwstr>_Toc130820896</vt:lpwstr>
      </vt:variant>
      <vt:variant>
        <vt:i4>1376315</vt:i4>
      </vt:variant>
      <vt:variant>
        <vt:i4>86</vt:i4>
      </vt:variant>
      <vt:variant>
        <vt:i4>0</vt:i4>
      </vt:variant>
      <vt:variant>
        <vt:i4>5</vt:i4>
      </vt:variant>
      <vt:variant>
        <vt:lpwstr/>
      </vt:variant>
      <vt:variant>
        <vt:lpwstr>_Toc130820895</vt:lpwstr>
      </vt:variant>
      <vt:variant>
        <vt:i4>1376315</vt:i4>
      </vt:variant>
      <vt:variant>
        <vt:i4>80</vt:i4>
      </vt:variant>
      <vt:variant>
        <vt:i4>0</vt:i4>
      </vt:variant>
      <vt:variant>
        <vt:i4>5</vt:i4>
      </vt:variant>
      <vt:variant>
        <vt:lpwstr/>
      </vt:variant>
      <vt:variant>
        <vt:lpwstr>_Toc130820894</vt:lpwstr>
      </vt:variant>
      <vt:variant>
        <vt:i4>1376315</vt:i4>
      </vt:variant>
      <vt:variant>
        <vt:i4>74</vt:i4>
      </vt:variant>
      <vt:variant>
        <vt:i4>0</vt:i4>
      </vt:variant>
      <vt:variant>
        <vt:i4>5</vt:i4>
      </vt:variant>
      <vt:variant>
        <vt:lpwstr/>
      </vt:variant>
      <vt:variant>
        <vt:lpwstr>_Toc130820893</vt:lpwstr>
      </vt:variant>
      <vt:variant>
        <vt:i4>1376315</vt:i4>
      </vt:variant>
      <vt:variant>
        <vt:i4>68</vt:i4>
      </vt:variant>
      <vt:variant>
        <vt:i4>0</vt:i4>
      </vt:variant>
      <vt:variant>
        <vt:i4>5</vt:i4>
      </vt:variant>
      <vt:variant>
        <vt:lpwstr/>
      </vt:variant>
      <vt:variant>
        <vt:lpwstr>_Toc130820892</vt:lpwstr>
      </vt:variant>
      <vt:variant>
        <vt:i4>1376315</vt:i4>
      </vt:variant>
      <vt:variant>
        <vt:i4>62</vt:i4>
      </vt:variant>
      <vt:variant>
        <vt:i4>0</vt:i4>
      </vt:variant>
      <vt:variant>
        <vt:i4>5</vt:i4>
      </vt:variant>
      <vt:variant>
        <vt:lpwstr/>
      </vt:variant>
      <vt:variant>
        <vt:lpwstr>_Toc130820891</vt:lpwstr>
      </vt:variant>
      <vt:variant>
        <vt:i4>1376315</vt:i4>
      </vt:variant>
      <vt:variant>
        <vt:i4>56</vt:i4>
      </vt:variant>
      <vt:variant>
        <vt:i4>0</vt:i4>
      </vt:variant>
      <vt:variant>
        <vt:i4>5</vt:i4>
      </vt:variant>
      <vt:variant>
        <vt:lpwstr/>
      </vt:variant>
      <vt:variant>
        <vt:lpwstr>_Toc130820890</vt:lpwstr>
      </vt:variant>
      <vt:variant>
        <vt:i4>1310779</vt:i4>
      </vt:variant>
      <vt:variant>
        <vt:i4>50</vt:i4>
      </vt:variant>
      <vt:variant>
        <vt:i4>0</vt:i4>
      </vt:variant>
      <vt:variant>
        <vt:i4>5</vt:i4>
      </vt:variant>
      <vt:variant>
        <vt:lpwstr/>
      </vt:variant>
      <vt:variant>
        <vt:lpwstr>_Toc130820889</vt:lpwstr>
      </vt:variant>
      <vt:variant>
        <vt:i4>1310779</vt:i4>
      </vt:variant>
      <vt:variant>
        <vt:i4>44</vt:i4>
      </vt:variant>
      <vt:variant>
        <vt:i4>0</vt:i4>
      </vt:variant>
      <vt:variant>
        <vt:i4>5</vt:i4>
      </vt:variant>
      <vt:variant>
        <vt:lpwstr/>
      </vt:variant>
      <vt:variant>
        <vt:lpwstr>_Toc130820888</vt:lpwstr>
      </vt:variant>
      <vt:variant>
        <vt:i4>1310779</vt:i4>
      </vt:variant>
      <vt:variant>
        <vt:i4>38</vt:i4>
      </vt:variant>
      <vt:variant>
        <vt:i4>0</vt:i4>
      </vt:variant>
      <vt:variant>
        <vt:i4>5</vt:i4>
      </vt:variant>
      <vt:variant>
        <vt:lpwstr/>
      </vt:variant>
      <vt:variant>
        <vt:lpwstr>_Toc130820887</vt:lpwstr>
      </vt:variant>
      <vt:variant>
        <vt:i4>1310779</vt:i4>
      </vt:variant>
      <vt:variant>
        <vt:i4>32</vt:i4>
      </vt:variant>
      <vt:variant>
        <vt:i4>0</vt:i4>
      </vt:variant>
      <vt:variant>
        <vt:i4>5</vt:i4>
      </vt:variant>
      <vt:variant>
        <vt:lpwstr/>
      </vt:variant>
      <vt:variant>
        <vt:lpwstr>_Toc130820886</vt:lpwstr>
      </vt:variant>
      <vt:variant>
        <vt:i4>1310779</vt:i4>
      </vt:variant>
      <vt:variant>
        <vt:i4>26</vt:i4>
      </vt:variant>
      <vt:variant>
        <vt:i4>0</vt:i4>
      </vt:variant>
      <vt:variant>
        <vt:i4>5</vt:i4>
      </vt:variant>
      <vt:variant>
        <vt:lpwstr/>
      </vt:variant>
      <vt:variant>
        <vt:lpwstr>_Toc130820885</vt:lpwstr>
      </vt:variant>
      <vt:variant>
        <vt:i4>1310779</vt:i4>
      </vt:variant>
      <vt:variant>
        <vt:i4>20</vt:i4>
      </vt:variant>
      <vt:variant>
        <vt:i4>0</vt:i4>
      </vt:variant>
      <vt:variant>
        <vt:i4>5</vt:i4>
      </vt:variant>
      <vt:variant>
        <vt:lpwstr/>
      </vt:variant>
      <vt:variant>
        <vt:lpwstr>_Toc130820884</vt:lpwstr>
      </vt:variant>
      <vt:variant>
        <vt:i4>1310779</vt:i4>
      </vt:variant>
      <vt:variant>
        <vt:i4>14</vt:i4>
      </vt:variant>
      <vt:variant>
        <vt:i4>0</vt:i4>
      </vt:variant>
      <vt:variant>
        <vt:i4>5</vt:i4>
      </vt:variant>
      <vt:variant>
        <vt:lpwstr/>
      </vt:variant>
      <vt:variant>
        <vt:lpwstr>_Toc130820883</vt:lpwstr>
      </vt:variant>
      <vt:variant>
        <vt:i4>1310779</vt:i4>
      </vt:variant>
      <vt:variant>
        <vt:i4>8</vt:i4>
      </vt:variant>
      <vt:variant>
        <vt:i4>0</vt:i4>
      </vt:variant>
      <vt:variant>
        <vt:i4>5</vt:i4>
      </vt:variant>
      <vt:variant>
        <vt:lpwstr/>
      </vt:variant>
      <vt:variant>
        <vt:lpwstr>_Toc130820882</vt:lpwstr>
      </vt:variant>
      <vt:variant>
        <vt:i4>1310779</vt:i4>
      </vt:variant>
      <vt:variant>
        <vt:i4>2</vt:i4>
      </vt:variant>
      <vt:variant>
        <vt:i4>0</vt:i4>
      </vt:variant>
      <vt:variant>
        <vt:i4>5</vt:i4>
      </vt:variant>
      <vt:variant>
        <vt:lpwstr/>
      </vt:variant>
      <vt:variant>
        <vt:lpwstr>_Toc130820881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Lyngalda</dc:title>
  <dc:subject/>
  <dc:creator>Baldvin Árnason</dc:creator>
  <cp:keywords/>
  <dc:description/>
  <cp:lastModifiedBy>Tómas Haukur Tómasson</cp:lastModifiedBy>
  <cp:revision>7</cp:revision>
  <cp:lastPrinted>2020-02-11T09:25:00Z</cp:lastPrinted>
  <dcterms:created xsi:type="dcterms:W3CDTF">2023-05-09T13:43:00Z</dcterms:created>
  <dcterms:modified xsi:type="dcterms:W3CDTF">2023-05-09T19:12:00Z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0x0101009EB1919204182247BD31CAAD26A10277</vt:lpwstr>
  </property>
  <property fmtid="{D5CDD505-2E9C-101B-9397-08002B2CF9AE}" pid="3" name="wpItemLocation">
    <vt:lpwstr>a0cb69f6;403;917bf4e8;13194;b4bff040;19019;</vt:lpwstr>
  </property>
  <property fmtid="{D5CDD505-2E9C-101B-9397-08002B2CF9AE}" pid="4" name="wpCreatedStage">
    <vt:lpwstr>Active</vt:lpwstr>
  </property>
  <property fmtid="{D5CDD505-2E9C-101B-9397-08002B2CF9AE}" pid="5" name="Order">
    <vt:r8>9400</vt:r8>
  </property>
  <property fmtid="{D5CDD505-2E9C-101B-9397-08002B2CF9AE}" pid="6" name="Review">
    <vt:lpwstr/>
  </property>
  <property fmtid="{D5CDD505-2E9C-101B-9397-08002B2CF9AE}" pid="7" name="xd_Signature">
    <vt:bool>false</vt:bool>
  </property>
  <property fmtid="{D5CDD505-2E9C-101B-9397-08002B2CF9AE}" pid="8" name="xd_ProgID">
    <vt:lpwstr/>
  </property>
  <property fmtid="{D5CDD505-2E9C-101B-9397-08002B2CF9AE}" pid="9" name="DocumentSetDescription">
    <vt:lpwstr/>
  </property>
  <property fmtid="{D5CDD505-2E9C-101B-9397-08002B2CF9AE}" pid="10" name="TriggerFlowInfo">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ies>
</file>